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BB641D" w:rsidRPr="00263C3D" w:rsidRDefault="00BB641D" w:rsidP="00BB641D">
      <w:pPr>
        <w:spacing w:before="120" w:after="120"/>
        <w:jc w:val="center"/>
        <w:rPr>
          <w:rFonts w:ascii="Comic Sans MS" w:hAnsi="Comic Sans MS" w:cs="Arial"/>
          <w:b/>
          <w:color w:val="800000"/>
          <w:sz w:val="22"/>
          <w:szCs w:val="22"/>
        </w:rPr>
      </w:pPr>
      <w:r w:rsidRPr="00263C3D">
        <w:rPr>
          <w:rFonts w:ascii="Comic Sans MS" w:hAnsi="Comic Sans MS" w:cs="Arial"/>
          <w:b/>
          <w:color w:val="800000"/>
          <w:sz w:val="22"/>
          <w:szCs w:val="22"/>
        </w:rPr>
        <w:t xml:space="preserve"> </w:t>
      </w:r>
      <w:r w:rsidR="004B3FEC" w:rsidRPr="004B3FEC">
        <w:rPr>
          <w:rFonts w:ascii="Comic Sans MS" w:hAnsi="Comic Sans MS" w:cs="Arial"/>
          <w:b/>
          <w:color w:val="800000"/>
          <w:sz w:val="22"/>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44.1pt;height:77.6pt;mso-wrap-style:none;mso-position-horizontal-relative:char;mso-position-vertical-relative:line;v-text-anchor:middle" fillcolor="#fabf8f" strokecolor="#943634" strokeweight=".26mm">
            <v:fill color2="#644444"/>
            <v:stroke color2="#6bc9cb" joinstyle="miter"/>
            <v:shadow on="t" color="black" opacity="52436f" offset=".62mm,.62mm"/>
            <v:textpath style="font-family:&quot;Arial Black&quot;;font-style:italic;v-text-kern:t" fitpath="t" string="ΔΗΜΟΣ ΤΗΝΟΥ"/>
          </v:shape>
        </w:pict>
      </w:r>
    </w:p>
    <w:p w:rsidR="00656EA2" w:rsidRPr="00263C3D" w:rsidRDefault="00656EA2" w:rsidP="00656EA2">
      <w:pPr>
        <w:tabs>
          <w:tab w:val="left" w:pos="6150"/>
        </w:tabs>
        <w:spacing w:before="120" w:after="120"/>
        <w:jc w:val="center"/>
        <w:rPr>
          <w:rFonts w:ascii="Comic Sans MS" w:hAnsi="Comic Sans MS" w:cs="Arial"/>
          <w:color w:val="984806"/>
          <w:sz w:val="22"/>
          <w:szCs w:val="22"/>
        </w:rPr>
      </w:pPr>
      <w:r w:rsidRPr="00263C3D">
        <w:rPr>
          <w:rFonts w:ascii="Comic Sans MS" w:hAnsi="Comic Sans MS" w:cs="Arial"/>
          <w:color w:val="984806"/>
          <w:sz w:val="22"/>
          <w:szCs w:val="22"/>
        </w:rPr>
        <w:t xml:space="preserve">ΑΥΤΟΤΕΛΕΣ ΤΜΗΜΑ </w:t>
      </w:r>
    </w:p>
    <w:p w:rsidR="00656EA2" w:rsidRPr="00263C3D" w:rsidRDefault="00656EA2" w:rsidP="00656EA2">
      <w:pPr>
        <w:tabs>
          <w:tab w:val="left" w:pos="6150"/>
        </w:tabs>
        <w:spacing w:before="120" w:after="120"/>
        <w:jc w:val="center"/>
        <w:rPr>
          <w:rFonts w:ascii="Comic Sans MS" w:hAnsi="Comic Sans MS" w:cs="Arial"/>
          <w:color w:val="984806"/>
          <w:sz w:val="22"/>
          <w:szCs w:val="22"/>
        </w:rPr>
      </w:pPr>
      <w:r w:rsidRPr="00263C3D">
        <w:rPr>
          <w:rFonts w:ascii="Comic Sans MS" w:hAnsi="Comic Sans MS" w:cs="Arial"/>
          <w:color w:val="984806"/>
          <w:sz w:val="22"/>
          <w:szCs w:val="22"/>
        </w:rPr>
        <w:t>ΠΡΟΓΡΑΜΜΑΤΙΣΜΟΥ ΚΑΙ ΠΛΗΡΟΦΟΡΙΚΗΣ</w:t>
      </w:r>
    </w:p>
    <w:p w:rsidR="00BB641D" w:rsidRPr="00263C3D" w:rsidRDefault="00BB641D" w:rsidP="00BB641D">
      <w:pPr>
        <w:spacing w:before="120" w:after="120"/>
        <w:jc w:val="center"/>
        <w:rPr>
          <w:rFonts w:ascii="Comic Sans MS" w:hAnsi="Comic Sans MS" w:cs="Arial"/>
          <w:b/>
          <w:color w:val="800000"/>
          <w:sz w:val="22"/>
          <w:szCs w:val="22"/>
        </w:rPr>
      </w:pPr>
    </w:p>
    <w:p w:rsidR="00BB641D" w:rsidRPr="00263C3D" w:rsidRDefault="00BB641D" w:rsidP="00BB641D">
      <w:pPr>
        <w:spacing w:before="120" w:after="120"/>
        <w:jc w:val="center"/>
        <w:rPr>
          <w:rFonts w:ascii="Comic Sans MS" w:hAnsi="Comic Sans MS" w:cs="Arial"/>
          <w:b/>
          <w:color w:val="984806"/>
          <w:sz w:val="22"/>
          <w:szCs w:val="22"/>
        </w:rPr>
      </w:pPr>
      <w:r w:rsidRPr="00263C3D">
        <w:rPr>
          <w:rFonts w:ascii="Comic Sans MS" w:hAnsi="Comic Sans MS" w:cs="Arial"/>
          <w:b/>
          <w:color w:val="984806"/>
          <w:sz w:val="22"/>
          <w:szCs w:val="22"/>
        </w:rPr>
        <w:t xml:space="preserve">ΕΠΙΧΕΙΡΗΣΙΑΚΟ ΠΡΟΓΡΑΜΜΑ </w:t>
      </w:r>
    </w:p>
    <w:p w:rsidR="00BB641D" w:rsidRPr="00263C3D" w:rsidRDefault="00656EA2" w:rsidP="008A6D3F">
      <w:pPr>
        <w:spacing w:before="120" w:after="120"/>
        <w:jc w:val="center"/>
        <w:rPr>
          <w:rFonts w:ascii="Comic Sans MS" w:hAnsi="Comic Sans MS" w:cs="Arial"/>
          <w:b/>
          <w:color w:val="984806"/>
          <w:sz w:val="22"/>
          <w:szCs w:val="22"/>
        </w:rPr>
      </w:pPr>
      <w:r w:rsidRPr="00263C3D">
        <w:rPr>
          <w:rFonts w:ascii="Comic Sans MS" w:hAnsi="Comic Sans MS" w:cs="Arial"/>
          <w:b/>
          <w:color w:val="984806"/>
          <w:sz w:val="22"/>
          <w:szCs w:val="22"/>
        </w:rPr>
        <w:t>2014-2019</w:t>
      </w:r>
    </w:p>
    <w:p w:rsidR="00BB641D" w:rsidRPr="00263C3D" w:rsidRDefault="008C07FD" w:rsidP="00BB641D">
      <w:pPr>
        <w:spacing w:before="120" w:after="120"/>
        <w:jc w:val="center"/>
        <w:rPr>
          <w:rFonts w:ascii="Comic Sans MS" w:hAnsi="Comic Sans MS" w:cs="Arial"/>
          <w:color w:val="984806"/>
          <w:sz w:val="22"/>
          <w:szCs w:val="22"/>
        </w:rPr>
      </w:pPr>
      <w:r w:rsidRPr="00263C3D">
        <w:rPr>
          <w:rFonts w:ascii="Comic Sans MS" w:hAnsi="Comic Sans MS" w:cs="Arial"/>
          <w:noProof/>
          <w:color w:val="800000"/>
          <w:sz w:val="22"/>
          <w:szCs w:val="22"/>
          <w:lang w:eastAsia="el-GR"/>
        </w:rPr>
        <w:drawing>
          <wp:inline distT="0" distB="0" distL="0" distR="0">
            <wp:extent cx="2371090" cy="1956435"/>
            <wp:effectExtent l="0" t="0" r="0" b="0"/>
            <wp:docPr id="2" name="Εικόνα 2" descr="logo 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ep"/>
                    <pic:cNvPicPr>
                      <a:picLocks noChangeAspect="1" noChangeArrowheads="1"/>
                    </pic:cNvPicPr>
                  </pic:nvPicPr>
                  <pic:blipFill>
                    <a:blip r:embed="rId8" cstate="print">
                      <a:clrChange>
                        <a:clrFrom>
                          <a:srgbClr val="FED18D"/>
                        </a:clrFrom>
                        <a:clrTo>
                          <a:srgbClr val="FED18D">
                            <a:alpha val="0"/>
                          </a:srgbClr>
                        </a:clrTo>
                      </a:clrChange>
                    </a:blip>
                    <a:srcRect/>
                    <a:stretch>
                      <a:fillRect/>
                    </a:stretch>
                  </pic:blipFill>
                  <pic:spPr bwMode="auto">
                    <a:xfrm>
                      <a:off x="0" y="0"/>
                      <a:ext cx="2371090" cy="1956435"/>
                    </a:xfrm>
                    <a:prstGeom prst="rect">
                      <a:avLst/>
                    </a:prstGeom>
                    <a:noFill/>
                    <a:ln w="9525">
                      <a:noFill/>
                      <a:miter lim="800000"/>
                      <a:headEnd/>
                      <a:tailEnd/>
                    </a:ln>
                  </pic:spPr>
                </pic:pic>
              </a:graphicData>
            </a:graphic>
          </wp:inline>
        </w:drawing>
      </w:r>
    </w:p>
    <w:p w:rsidR="00BB641D" w:rsidRPr="00263C3D" w:rsidRDefault="00656EA2" w:rsidP="00BB641D">
      <w:pPr>
        <w:spacing w:before="120" w:after="120"/>
        <w:jc w:val="center"/>
        <w:rPr>
          <w:rFonts w:ascii="Comic Sans MS" w:hAnsi="Comic Sans MS" w:cs="Arial"/>
          <w:color w:val="984806"/>
          <w:sz w:val="22"/>
          <w:szCs w:val="22"/>
        </w:rPr>
      </w:pPr>
      <w:r w:rsidRPr="00263C3D">
        <w:rPr>
          <w:rFonts w:ascii="Comic Sans MS" w:hAnsi="Comic Sans MS" w:cs="Arial"/>
          <w:color w:val="984806"/>
          <w:sz w:val="22"/>
          <w:szCs w:val="22"/>
        </w:rPr>
        <w:t>Α΄ΜΕΡΟΣ</w:t>
      </w:r>
    </w:p>
    <w:p w:rsidR="00BB641D" w:rsidRPr="00263C3D" w:rsidRDefault="00BB641D" w:rsidP="00BB641D">
      <w:pPr>
        <w:tabs>
          <w:tab w:val="left" w:pos="6150"/>
        </w:tabs>
        <w:spacing w:before="120" w:after="120"/>
        <w:jc w:val="center"/>
        <w:rPr>
          <w:rFonts w:ascii="Comic Sans MS" w:hAnsi="Comic Sans MS" w:cs="Arial"/>
          <w:color w:val="984806"/>
          <w:sz w:val="22"/>
          <w:szCs w:val="22"/>
        </w:rPr>
      </w:pPr>
      <w:r w:rsidRPr="00263C3D">
        <w:rPr>
          <w:rFonts w:ascii="Comic Sans MS" w:hAnsi="Comic Sans MS" w:cs="Arial"/>
          <w:color w:val="984806"/>
          <w:sz w:val="22"/>
          <w:szCs w:val="22"/>
        </w:rPr>
        <w:t>ΣΤΡΑΤΗΓΙΚΟΣ ΣΧΕΔΙΑΣΜΟΣ</w:t>
      </w:r>
    </w:p>
    <w:p w:rsidR="00656EA2" w:rsidRPr="00263C3D" w:rsidRDefault="00656EA2" w:rsidP="00656EA2">
      <w:pPr>
        <w:tabs>
          <w:tab w:val="left" w:pos="6150"/>
        </w:tabs>
        <w:spacing w:before="120" w:after="120"/>
        <w:jc w:val="center"/>
        <w:rPr>
          <w:rFonts w:ascii="Comic Sans MS" w:hAnsi="Comic Sans MS" w:cs="Arial"/>
          <w:color w:val="984806"/>
          <w:sz w:val="22"/>
          <w:szCs w:val="22"/>
        </w:rPr>
      </w:pPr>
    </w:p>
    <w:p w:rsidR="00003927" w:rsidRPr="00263C3D" w:rsidRDefault="00D90CD6" w:rsidP="00656EA2">
      <w:pPr>
        <w:tabs>
          <w:tab w:val="left" w:pos="6150"/>
        </w:tabs>
        <w:spacing w:before="120" w:after="120"/>
        <w:jc w:val="center"/>
        <w:rPr>
          <w:rFonts w:ascii="Comic Sans MS" w:hAnsi="Comic Sans MS" w:cs="Arial"/>
          <w:color w:val="984806"/>
          <w:sz w:val="22"/>
          <w:szCs w:val="22"/>
        </w:rPr>
      </w:pPr>
      <w:r>
        <w:rPr>
          <w:rFonts w:ascii="Comic Sans MS" w:hAnsi="Comic Sans MS" w:cs="Arial"/>
          <w:color w:val="984806"/>
          <w:sz w:val="22"/>
          <w:szCs w:val="22"/>
        </w:rPr>
        <w:t>ΙΟΥΛΙΟΣ  2016</w:t>
      </w:r>
    </w:p>
    <w:p w:rsidR="00263C3D" w:rsidRDefault="00263C3D">
      <w:pPr>
        <w:spacing w:before="120" w:after="120"/>
        <w:jc w:val="center"/>
        <w:rPr>
          <w:rFonts w:cs="Arial"/>
          <w:b/>
          <w:bCs/>
          <w:sz w:val="22"/>
          <w:szCs w:val="22"/>
          <w:u w:val="single"/>
        </w:rPr>
      </w:pPr>
    </w:p>
    <w:p w:rsidR="00263C3D" w:rsidRDefault="00263C3D">
      <w:pPr>
        <w:spacing w:before="120" w:after="120"/>
        <w:jc w:val="center"/>
        <w:rPr>
          <w:rFonts w:cs="Arial"/>
          <w:b/>
          <w:bCs/>
          <w:sz w:val="22"/>
          <w:szCs w:val="22"/>
          <w:u w:val="single"/>
        </w:rPr>
      </w:pPr>
    </w:p>
    <w:p w:rsidR="00263C3D" w:rsidRDefault="00263C3D">
      <w:pPr>
        <w:spacing w:before="120" w:after="120"/>
        <w:jc w:val="center"/>
        <w:rPr>
          <w:rFonts w:cs="Arial"/>
          <w:b/>
          <w:bCs/>
          <w:sz w:val="22"/>
          <w:szCs w:val="22"/>
          <w:u w:val="single"/>
        </w:rPr>
      </w:pPr>
    </w:p>
    <w:p w:rsidR="00263C3D" w:rsidRDefault="00263C3D">
      <w:pPr>
        <w:spacing w:before="120" w:after="120"/>
        <w:jc w:val="center"/>
        <w:rPr>
          <w:rFonts w:cs="Arial"/>
          <w:b/>
          <w:bCs/>
          <w:sz w:val="22"/>
          <w:szCs w:val="22"/>
          <w:u w:val="single"/>
        </w:rPr>
      </w:pPr>
    </w:p>
    <w:p w:rsidR="00263C3D" w:rsidRDefault="00263C3D">
      <w:pPr>
        <w:spacing w:before="120" w:after="120"/>
        <w:jc w:val="center"/>
        <w:rPr>
          <w:rFonts w:cs="Arial"/>
          <w:b/>
          <w:bCs/>
          <w:sz w:val="22"/>
          <w:szCs w:val="22"/>
          <w:u w:val="single"/>
        </w:rPr>
      </w:pPr>
    </w:p>
    <w:p w:rsidR="00263C3D" w:rsidRDefault="00263C3D">
      <w:pPr>
        <w:spacing w:before="120" w:after="120"/>
        <w:jc w:val="center"/>
        <w:rPr>
          <w:rFonts w:cs="Arial"/>
          <w:b/>
          <w:bCs/>
          <w:sz w:val="22"/>
          <w:szCs w:val="22"/>
          <w:u w:val="single"/>
        </w:rPr>
      </w:pPr>
    </w:p>
    <w:p w:rsidR="00263C3D" w:rsidRDefault="00263C3D">
      <w:pPr>
        <w:spacing w:before="120" w:after="120"/>
        <w:jc w:val="center"/>
        <w:rPr>
          <w:rFonts w:cs="Arial"/>
          <w:b/>
          <w:bCs/>
          <w:sz w:val="22"/>
          <w:szCs w:val="22"/>
          <w:u w:val="single"/>
          <w:lang w:val="en-US"/>
        </w:rPr>
      </w:pPr>
    </w:p>
    <w:p w:rsidR="002654BA" w:rsidRDefault="002654BA" w:rsidP="002654BA">
      <w:pPr>
        <w:pStyle w:val="16"/>
      </w:pPr>
      <w:bookmarkStart w:id="0" w:name="_Toc441483873"/>
      <w:r w:rsidRPr="000C28DC">
        <w:lastRenderedPageBreak/>
        <w:t>ΠΙΝΑΚΑΣ ΤΡΟΠΟΠΟΙΗΣΕΩΝ</w:t>
      </w:r>
      <w:bookmarkEnd w:id="0"/>
      <w:r w:rsidRPr="000C28DC">
        <w:t xml:space="preserve"> </w:t>
      </w:r>
    </w:p>
    <w:p w:rsidR="002654BA" w:rsidRDefault="002654BA" w:rsidP="002654BA">
      <w:pPr>
        <w:jc w:val="center"/>
        <w:rPr>
          <w:rFonts w:ascii="Tahoma" w:hAnsi="Tahoma" w:cs="Tahoma"/>
        </w:rPr>
      </w:pPr>
    </w:p>
    <w:tbl>
      <w:tblPr>
        <w:tblW w:w="513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662"/>
        <w:gridCol w:w="1585"/>
        <w:gridCol w:w="2631"/>
        <w:gridCol w:w="1883"/>
        <w:gridCol w:w="1278"/>
        <w:gridCol w:w="2184"/>
      </w:tblGrid>
      <w:tr w:rsidR="002654BA" w:rsidRPr="007A1FFD" w:rsidTr="00300272">
        <w:trPr>
          <w:trHeight w:val="359"/>
          <w:tblHeader/>
          <w:jc w:val="center"/>
        </w:trPr>
        <w:tc>
          <w:tcPr>
            <w:tcW w:w="324" w:type="pct"/>
            <w:shd w:val="pct10" w:color="auto" w:fill="auto"/>
            <w:vAlign w:val="center"/>
          </w:tcPr>
          <w:p w:rsidR="002654BA" w:rsidRPr="008F6083" w:rsidRDefault="002654BA" w:rsidP="002654BA">
            <w:pPr>
              <w:ind w:left="-773"/>
              <w:jc w:val="center"/>
              <w:rPr>
                <w:rFonts w:ascii="Tahoma" w:hAnsi="Tahoma" w:cs="Tahoma"/>
                <w:b/>
                <w:sz w:val="18"/>
                <w:szCs w:val="18"/>
              </w:rPr>
            </w:pPr>
            <w:r w:rsidRPr="008F6083">
              <w:rPr>
                <w:rFonts w:ascii="Tahoma" w:hAnsi="Tahoma" w:cs="Tahoma"/>
                <w:b/>
                <w:sz w:val="18"/>
                <w:szCs w:val="18"/>
              </w:rPr>
              <w:t>Α/Α</w:t>
            </w:r>
          </w:p>
        </w:tc>
        <w:tc>
          <w:tcPr>
            <w:tcW w:w="775" w:type="pct"/>
            <w:shd w:val="pct10" w:color="auto" w:fill="auto"/>
            <w:vAlign w:val="center"/>
          </w:tcPr>
          <w:p w:rsidR="002654BA" w:rsidRDefault="002654BA" w:rsidP="002654BA">
            <w:pPr>
              <w:ind w:left="-773"/>
              <w:jc w:val="center"/>
              <w:rPr>
                <w:rFonts w:ascii="Tahoma" w:hAnsi="Tahoma" w:cs="Tahoma"/>
                <w:b/>
                <w:sz w:val="18"/>
                <w:szCs w:val="18"/>
              </w:rPr>
            </w:pPr>
            <w:r w:rsidRPr="008F6083">
              <w:rPr>
                <w:rFonts w:ascii="Tahoma" w:hAnsi="Tahoma" w:cs="Tahoma"/>
                <w:b/>
                <w:sz w:val="18"/>
                <w:szCs w:val="18"/>
              </w:rPr>
              <w:t xml:space="preserve">ΗΜ/ΝΙΑ </w:t>
            </w:r>
          </w:p>
          <w:p w:rsidR="002654BA" w:rsidRPr="008F6083" w:rsidRDefault="002654BA" w:rsidP="002654BA">
            <w:pPr>
              <w:ind w:left="-773"/>
              <w:jc w:val="center"/>
              <w:rPr>
                <w:rFonts w:ascii="Tahoma" w:hAnsi="Tahoma" w:cs="Tahoma"/>
                <w:b/>
                <w:sz w:val="18"/>
                <w:szCs w:val="18"/>
              </w:rPr>
            </w:pPr>
            <w:r w:rsidRPr="008F6083">
              <w:rPr>
                <w:rFonts w:ascii="Tahoma" w:hAnsi="Tahoma" w:cs="Tahoma"/>
                <w:b/>
                <w:sz w:val="18"/>
                <w:szCs w:val="18"/>
              </w:rPr>
              <w:t xml:space="preserve">ΣΥΝΤΑΞΗΣ </w:t>
            </w:r>
          </w:p>
        </w:tc>
        <w:tc>
          <w:tcPr>
            <w:tcW w:w="1287" w:type="pct"/>
            <w:shd w:val="pct10" w:color="auto" w:fill="auto"/>
            <w:vAlign w:val="center"/>
          </w:tcPr>
          <w:p w:rsidR="002654BA" w:rsidRPr="008F6083" w:rsidRDefault="002654BA" w:rsidP="002654BA">
            <w:pPr>
              <w:ind w:left="-773"/>
              <w:jc w:val="center"/>
              <w:rPr>
                <w:rFonts w:ascii="Tahoma" w:hAnsi="Tahoma" w:cs="Tahoma"/>
                <w:b/>
                <w:sz w:val="18"/>
                <w:szCs w:val="18"/>
              </w:rPr>
            </w:pPr>
            <w:r w:rsidRPr="008F6083">
              <w:rPr>
                <w:rFonts w:ascii="Tahoma" w:hAnsi="Tahoma" w:cs="Tahoma"/>
                <w:b/>
                <w:bCs/>
                <w:sz w:val="18"/>
                <w:szCs w:val="18"/>
              </w:rPr>
              <w:t>ΣΥΝΤΟΜΗ ΠΕΡΙΓΡΑΦΗ ΑΛΛΑΓΗΣ</w:t>
            </w:r>
          </w:p>
        </w:tc>
        <w:tc>
          <w:tcPr>
            <w:tcW w:w="921" w:type="pct"/>
            <w:shd w:val="pct10" w:color="auto" w:fill="auto"/>
            <w:vAlign w:val="center"/>
          </w:tcPr>
          <w:p w:rsidR="002654BA" w:rsidRPr="008F6083" w:rsidRDefault="002654BA" w:rsidP="002654BA">
            <w:pPr>
              <w:ind w:left="-773"/>
              <w:jc w:val="center"/>
              <w:rPr>
                <w:rFonts w:ascii="Tahoma" w:hAnsi="Tahoma" w:cs="Tahoma"/>
                <w:b/>
                <w:sz w:val="18"/>
                <w:szCs w:val="18"/>
              </w:rPr>
            </w:pPr>
            <w:r w:rsidRPr="008F6083">
              <w:rPr>
                <w:rFonts w:ascii="Tahoma" w:hAnsi="Tahoma" w:cs="Tahoma"/>
                <w:b/>
                <w:bCs/>
                <w:sz w:val="18"/>
                <w:szCs w:val="18"/>
              </w:rPr>
              <w:t>ΣΥΝΤΑΞΗ</w:t>
            </w:r>
            <w:r w:rsidRPr="008F6083">
              <w:rPr>
                <w:rFonts w:ascii="Tahoma" w:hAnsi="Tahoma" w:cs="Tahoma"/>
                <w:b/>
                <w:sz w:val="18"/>
                <w:szCs w:val="18"/>
              </w:rPr>
              <w:t xml:space="preserve"> </w:t>
            </w:r>
          </w:p>
        </w:tc>
        <w:tc>
          <w:tcPr>
            <w:tcW w:w="625" w:type="pct"/>
            <w:shd w:val="pct10" w:color="auto" w:fill="auto"/>
            <w:vAlign w:val="center"/>
          </w:tcPr>
          <w:p w:rsidR="002654BA" w:rsidRPr="008F6083" w:rsidRDefault="002654BA" w:rsidP="002654BA">
            <w:pPr>
              <w:ind w:left="-773"/>
              <w:jc w:val="center"/>
              <w:rPr>
                <w:rFonts w:ascii="Tahoma" w:hAnsi="Tahoma" w:cs="Tahoma"/>
                <w:b/>
                <w:sz w:val="18"/>
                <w:szCs w:val="18"/>
              </w:rPr>
            </w:pPr>
            <w:r w:rsidRPr="008F6083">
              <w:rPr>
                <w:rFonts w:ascii="Tahoma" w:hAnsi="Tahoma" w:cs="Tahoma"/>
                <w:b/>
                <w:sz w:val="18"/>
                <w:szCs w:val="18"/>
              </w:rPr>
              <w:t>ΕΓΚΡΙΣΗ</w:t>
            </w:r>
          </w:p>
        </w:tc>
        <w:tc>
          <w:tcPr>
            <w:tcW w:w="1069" w:type="pct"/>
            <w:shd w:val="pct10" w:color="auto" w:fill="auto"/>
            <w:vAlign w:val="center"/>
          </w:tcPr>
          <w:p w:rsidR="002654BA" w:rsidRPr="008F6083" w:rsidRDefault="002654BA" w:rsidP="002654BA">
            <w:pPr>
              <w:ind w:left="-773"/>
              <w:jc w:val="center"/>
              <w:rPr>
                <w:rFonts w:ascii="Tahoma" w:hAnsi="Tahoma" w:cs="Tahoma"/>
                <w:b/>
                <w:sz w:val="18"/>
                <w:szCs w:val="18"/>
              </w:rPr>
            </w:pPr>
            <w:r w:rsidRPr="008F6083">
              <w:rPr>
                <w:rFonts w:ascii="Tahoma" w:hAnsi="Tahoma" w:cs="Tahoma"/>
                <w:b/>
                <w:bCs/>
                <w:sz w:val="18"/>
                <w:szCs w:val="18"/>
              </w:rPr>
              <w:t>ΗΜ/ΝΙΑ ΕΓΚΡΙΣΗΣ</w:t>
            </w:r>
            <w:r w:rsidRPr="008F6083">
              <w:rPr>
                <w:rFonts w:ascii="Tahoma" w:hAnsi="Tahoma" w:cs="Tahoma"/>
                <w:b/>
                <w:sz w:val="18"/>
                <w:szCs w:val="18"/>
              </w:rPr>
              <w:t xml:space="preserve"> </w:t>
            </w:r>
          </w:p>
        </w:tc>
      </w:tr>
      <w:tr w:rsidR="002654BA" w:rsidRPr="007A1FFD" w:rsidTr="00300272">
        <w:trPr>
          <w:trHeight w:val="359"/>
          <w:jc w:val="center"/>
        </w:trPr>
        <w:tc>
          <w:tcPr>
            <w:tcW w:w="324" w:type="pct"/>
            <w:vAlign w:val="center"/>
          </w:tcPr>
          <w:p w:rsidR="002654BA" w:rsidRPr="008F6083" w:rsidRDefault="002654BA" w:rsidP="002654BA">
            <w:pPr>
              <w:jc w:val="center"/>
              <w:rPr>
                <w:rFonts w:ascii="Tahoma" w:hAnsi="Tahoma" w:cs="Tahoma"/>
                <w:sz w:val="18"/>
                <w:szCs w:val="18"/>
              </w:rPr>
            </w:pPr>
            <w:r w:rsidRPr="008F6083">
              <w:rPr>
                <w:rFonts w:ascii="Tahoma" w:hAnsi="Tahoma" w:cs="Tahoma"/>
                <w:sz w:val="18"/>
                <w:szCs w:val="18"/>
              </w:rPr>
              <w:t>1</w:t>
            </w:r>
          </w:p>
        </w:tc>
        <w:tc>
          <w:tcPr>
            <w:tcW w:w="775" w:type="pct"/>
            <w:vAlign w:val="center"/>
          </w:tcPr>
          <w:p w:rsidR="002654BA" w:rsidRPr="002654BA" w:rsidRDefault="002654BA" w:rsidP="002654BA">
            <w:pPr>
              <w:ind w:firstLine="36"/>
              <w:rPr>
                <w:rFonts w:ascii="Tahoma" w:hAnsi="Tahoma" w:cs="Tahoma"/>
                <w:sz w:val="18"/>
                <w:szCs w:val="18"/>
              </w:rPr>
            </w:pPr>
            <w:r>
              <w:rPr>
                <w:rFonts w:ascii="Tahoma" w:hAnsi="Tahoma" w:cs="Tahoma"/>
                <w:sz w:val="18"/>
                <w:szCs w:val="18"/>
              </w:rPr>
              <w:t>11</w:t>
            </w:r>
            <w:r w:rsidR="00300272">
              <w:rPr>
                <w:rFonts w:ascii="Tahoma" w:hAnsi="Tahoma" w:cs="Tahoma"/>
                <w:sz w:val="18"/>
                <w:szCs w:val="18"/>
              </w:rPr>
              <w:t>-03-2015</w:t>
            </w:r>
          </w:p>
        </w:tc>
        <w:tc>
          <w:tcPr>
            <w:tcW w:w="1287" w:type="pct"/>
            <w:vAlign w:val="center"/>
          </w:tcPr>
          <w:p w:rsidR="002654BA" w:rsidRPr="008F6083" w:rsidRDefault="002654BA" w:rsidP="002654BA">
            <w:pPr>
              <w:ind w:firstLine="36"/>
              <w:jc w:val="center"/>
              <w:rPr>
                <w:rFonts w:ascii="Tahoma" w:hAnsi="Tahoma" w:cs="Tahoma"/>
                <w:sz w:val="18"/>
                <w:szCs w:val="18"/>
              </w:rPr>
            </w:pPr>
            <w:r>
              <w:rPr>
                <w:rFonts w:ascii="Tahoma" w:hAnsi="Tahoma" w:cs="Tahoma"/>
                <w:sz w:val="18"/>
                <w:szCs w:val="18"/>
                <w:lang w:val="en-US"/>
              </w:rPr>
              <w:t>1</w:t>
            </w:r>
            <w:r>
              <w:rPr>
                <w:rFonts w:ascii="Tahoma" w:hAnsi="Tahoma" w:cs="Tahoma"/>
                <w:sz w:val="18"/>
                <w:szCs w:val="18"/>
              </w:rPr>
              <w:t>η έκδοση</w:t>
            </w:r>
          </w:p>
        </w:tc>
        <w:tc>
          <w:tcPr>
            <w:tcW w:w="921" w:type="pct"/>
            <w:vAlign w:val="center"/>
          </w:tcPr>
          <w:p w:rsidR="002654BA" w:rsidRPr="00FF460F" w:rsidRDefault="002654BA" w:rsidP="002654BA">
            <w:pPr>
              <w:ind w:firstLine="36"/>
              <w:jc w:val="center"/>
              <w:rPr>
                <w:rFonts w:ascii="Tahoma" w:hAnsi="Tahoma" w:cs="Tahoma"/>
                <w:i/>
                <w:sz w:val="18"/>
                <w:szCs w:val="18"/>
              </w:rPr>
            </w:pPr>
            <w:r>
              <w:rPr>
                <w:rFonts w:ascii="Tahoma" w:hAnsi="Tahoma" w:cs="Tahoma"/>
                <w:i/>
                <w:sz w:val="18"/>
                <w:szCs w:val="18"/>
              </w:rPr>
              <w:t>Τμήμα Προγραμματισμού και Πληροφορικής</w:t>
            </w:r>
          </w:p>
        </w:tc>
        <w:tc>
          <w:tcPr>
            <w:tcW w:w="625" w:type="pct"/>
            <w:vAlign w:val="center"/>
          </w:tcPr>
          <w:p w:rsidR="002654BA" w:rsidRPr="00303FE9" w:rsidRDefault="002654BA" w:rsidP="002654BA">
            <w:pPr>
              <w:ind w:firstLine="36"/>
              <w:jc w:val="center"/>
              <w:rPr>
                <w:rFonts w:ascii="Tahoma" w:hAnsi="Tahoma" w:cs="Tahoma"/>
                <w:i/>
                <w:sz w:val="18"/>
                <w:szCs w:val="18"/>
              </w:rPr>
            </w:pPr>
          </w:p>
        </w:tc>
        <w:tc>
          <w:tcPr>
            <w:tcW w:w="1069" w:type="pct"/>
            <w:vAlign w:val="center"/>
          </w:tcPr>
          <w:p w:rsidR="002654BA" w:rsidRPr="008F6083" w:rsidRDefault="002654BA" w:rsidP="002654BA">
            <w:pPr>
              <w:ind w:firstLine="36"/>
              <w:jc w:val="center"/>
              <w:rPr>
                <w:rFonts w:ascii="Tahoma" w:hAnsi="Tahoma" w:cs="Tahoma"/>
                <w:sz w:val="18"/>
                <w:szCs w:val="18"/>
              </w:rPr>
            </w:pPr>
          </w:p>
        </w:tc>
      </w:tr>
      <w:tr w:rsidR="002654BA" w:rsidRPr="007A1FFD" w:rsidTr="00300272">
        <w:trPr>
          <w:trHeight w:val="359"/>
          <w:jc w:val="center"/>
        </w:trPr>
        <w:tc>
          <w:tcPr>
            <w:tcW w:w="324" w:type="pct"/>
            <w:vAlign w:val="center"/>
          </w:tcPr>
          <w:p w:rsidR="002654BA" w:rsidRPr="008F6083" w:rsidRDefault="002654BA" w:rsidP="002654BA">
            <w:pPr>
              <w:jc w:val="center"/>
              <w:rPr>
                <w:rFonts w:ascii="Tahoma" w:hAnsi="Tahoma" w:cs="Tahoma"/>
                <w:sz w:val="18"/>
                <w:szCs w:val="18"/>
              </w:rPr>
            </w:pPr>
            <w:r>
              <w:rPr>
                <w:rFonts w:ascii="Tahoma" w:hAnsi="Tahoma" w:cs="Tahoma"/>
                <w:sz w:val="18"/>
                <w:szCs w:val="18"/>
              </w:rPr>
              <w:t>2</w:t>
            </w:r>
          </w:p>
        </w:tc>
        <w:tc>
          <w:tcPr>
            <w:tcW w:w="775" w:type="pct"/>
            <w:vAlign w:val="center"/>
          </w:tcPr>
          <w:p w:rsidR="002654BA" w:rsidRPr="008F6083" w:rsidRDefault="00300272" w:rsidP="002654BA">
            <w:pPr>
              <w:ind w:firstLine="36"/>
              <w:rPr>
                <w:rFonts w:ascii="Tahoma" w:hAnsi="Tahoma" w:cs="Tahoma"/>
                <w:sz w:val="18"/>
                <w:szCs w:val="18"/>
              </w:rPr>
            </w:pPr>
            <w:r>
              <w:rPr>
                <w:rFonts w:ascii="Tahoma" w:hAnsi="Tahoma" w:cs="Tahoma"/>
                <w:sz w:val="18"/>
                <w:szCs w:val="18"/>
              </w:rPr>
              <w:t>11-04-2016</w:t>
            </w:r>
          </w:p>
        </w:tc>
        <w:tc>
          <w:tcPr>
            <w:tcW w:w="1287" w:type="pct"/>
            <w:vAlign w:val="center"/>
          </w:tcPr>
          <w:p w:rsidR="002654BA" w:rsidRPr="00300272" w:rsidRDefault="00300272" w:rsidP="002654BA">
            <w:pPr>
              <w:ind w:firstLine="36"/>
              <w:jc w:val="center"/>
              <w:rPr>
                <w:rFonts w:ascii="Tahoma" w:hAnsi="Tahoma" w:cs="Tahoma"/>
                <w:sz w:val="18"/>
                <w:szCs w:val="18"/>
                <w:lang w:val="en-US"/>
              </w:rPr>
            </w:pPr>
            <w:r>
              <w:rPr>
                <w:rFonts w:ascii="Tahoma" w:hAnsi="Tahoma" w:cs="Tahoma"/>
                <w:sz w:val="18"/>
                <w:szCs w:val="18"/>
              </w:rPr>
              <w:t>Τροποποίηση 1</w:t>
            </w:r>
            <w:r w:rsidRPr="00300272">
              <w:rPr>
                <w:rFonts w:ascii="Tahoma" w:hAnsi="Tahoma" w:cs="Tahoma"/>
                <w:sz w:val="18"/>
                <w:szCs w:val="18"/>
                <w:vertAlign w:val="superscript"/>
              </w:rPr>
              <w:t>ης</w:t>
            </w:r>
            <w:r>
              <w:rPr>
                <w:rFonts w:ascii="Tahoma" w:hAnsi="Tahoma" w:cs="Tahoma"/>
                <w:sz w:val="18"/>
                <w:szCs w:val="18"/>
              </w:rPr>
              <w:t xml:space="preserve"> έκδοσης </w:t>
            </w:r>
            <w:r>
              <w:rPr>
                <w:rFonts w:ascii="Tahoma" w:hAnsi="Tahoma" w:cs="Tahoma"/>
                <w:sz w:val="18"/>
                <w:szCs w:val="18"/>
                <w:lang w:val="en-US"/>
              </w:rPr>
              <w:t>v.2</w:t>
            </w:r>
          </w:p>
        </w:tc>
        <w:tc>
          <w:tcPr>
            <w:tcW w:w="921" w:type="pct"/>
            <w:vAlign w:val="center"/>
          </w:tcPr>
          <w:p w:rsidR="002654BA" w:rsidRPr="008F6083" w:rsidRDefault="002654BA" w:rsidP="002654BA">
            <w:pPr>
              <w:ind w:firstLine="36"/>
              <w:jc w:val="center"/>
              <w:rPr>
                <w:rFonts w:ascii="Tahoma" w:hAnsi="Tahoma" w:cs="Tahoma"/>
                <w:sz w:val="18"/>
                <w:szCs w:val="18"/>
              </w:rPr>
            </w:pPr>
            <w:r>
              <w:rPr>
                <w:rFonts w:ascii="Tahoma" w:hAnsi="Tahoma" w:cs="Tahoma"/>
                <w:i/>
                <w:sz w:val="18"/>
                <w:szCs w:val="18"/>
              </w:rPr>
              <w:t>Τμήμα Προγραμματισμού και Πληροφορικής</w:t>
            </w:r>
          </w:p>
        </w:tc>
        <w:tc>
          <w:tcPr>
            <w:tcW w:w="625" w:type="pct"/>
            <w:vAlign w:val="center"/>
          </w:tcPr>
          <w:p w:rsidR="002654BA" w:rsidRPr="008F6083" w:rsidRDefault="002654BA" w:rsidP="002654BA">
            <w:pPr>
              <w:ind w:firstLine="36"/>
              <w:jc w:val="center"/>
              <w:rPr>
                <w:rFonts w:ascii="Tahoma" w:hAnsi="Tahoma" w:cs="Tahoma"/>
                <w:sz w:val="18"/>
                <w:szCs w:val="18"/>
              </w:rPr>
            </w:pPr>
          </w:p>
        </w:tc>
        <w:tc>
          <w:tcPr>
            <w:tcW w:w="1069" w:type="pct"/>
            <w:vAlign w:val="center"/>
          </w:tcPr>
          <w:p w:rsidR="002654BA" w:rsidRPr="008F6083" w:rsidRDefault="002654BA" w:rsidP="002654BA">
            <w:pPr>
              <w:ind w:firstLine="36"/>
              <w:jc w:val="center"/>
              <w:rPr>
                <w:rFonts w:ascii="Tahoma" w:hAnsi="Tahoma" w:cs="Tahoma"/>
                <w:sz w:val="18"/>
                <w:szCs w:val="18"/>
              </w:rPr>
            </w:pPr>
          </w:p>
        </w:tc>
      </w:tr>
      <w:tr w:rsidR="002654BA" w:rsidRPr="007A1FFD" w:rsidTr="00300272">
        <w:trPr>
          <w:trHeight w:val="359"/>
          <w:jc w:val="center"/>
        </w:trPr>
        <w:tc>
          <w:tcPr>
            <w:tcW w:w="324" w:type="pct"/>
            <w:tcBorders>
              <w:bottom w:val="single" w:sz="6" w:space="0" w:color="auto"/>
            </w:tcBorders>
            <w:vAlign w:val="center"/>
          </w:tcPr>
          <w:p w:rsidR="002654BA" w:rsidRPr="008F6083" w:rsidRDefault="002654BA" w:rsidP="002654BA">
            <w:pPr>
              <w:jc w:val="center"/>
              <w:rPr>
                <w:rFonts w:ascii="Tahoma" w:hAnsi="Tahoma" w:cs="Tahoma"/>
                <w:sz w:val="18"/>
                <w:szCs w:val="18"/>
              </w:rPr>
            </w:pPr>
            <w:r>
              <w:rPr>
                <w:rFonts w:ascii="Tahoma" w:hAnsi="Tahoma" w:cs="Tahoma"/>
                <w:sz w:val="18"/>
                <w:szCs w:val="18"/>
              </w:rPr>
              <w:t>…</w:t>
            </w:r>
          </w:p>
        </w:tc>
        <w:tc>
          <w:tcPr>
            <w:tcW w:w="775" w:type="pct"/>
            <w:tcBorders>
              <w:bottom w:val="single" w:sz="6" w:space="0" w:color="auto"/>
            </w:tcBorders>
            <w:vAlign w:val="center"/>
          </w:tcPr>
          <w:p w:rsidR="002654BA" w:rsidRPr="00300272" w:rsidRDefault="00300272" w:rsidP="00300272">
            <w:pPr>
              <w:ind w:firstLine="0"/>
              <w:rPr>
                <w:rFonts w:ascii="Tahoma" w:hAnsi="Tahoma" w:cs="Tahoma"/>
                <w:sz w:val="18"/>
                <w:szCs w:val="18"/>
                <w:lang w:val="en-US"/>
              </w:rPr>
            </w:pPr>
            <w:r>
              <w:rPr>
                <w:rFonts w:ascii="Tahoma" w:hAnsi="Tahoma" w:cs="Tahoma"/>
                <w:sz w:val="18"/>
                <w:szCs w:val="18"/>
                <w:lang w:val="en-US"/>
              </w:rPr>
              <w:t>12-07-2016</w:t>
            </w:r>
          </w:p>
        </w:tc>
        <w:tc>
          <w:tcPr>
            <w:tcW w:w="1287" w:type="pct"/>
            <w:tcBorders>
              <w:bottom w:val="single" w:sz="6" w:space="0" w:color="auto"/>
            </w:tcBorders>
            <w:vAlign w:val="center"/>
          </w:tcPr>
          <w:p w:rsidR="002654BA" w:rsidRPr="008F6083" w:rsidRDefault="00300272" w:rsidP="00300272">
            <w:pPr>
              <w:ind w:firstLine="0"/>
              <w:rPr>
                <w:rFonts w:ascii="Tahoma" w:hAnsi="Tahoma" w:cs="Tahoma"/>
                <w:sz w:val="18"/>
                <w:szCs w:val="18"/>
              </w:rPr>
            </w:pPr>
            <w:r>
              <w:rPr>
                <w:rFonts w:ascii="Tahoma" w:hAnsi="Tahoma" w:cs="Tahoma"/>
                <w:sz w:val="18"/>
                <w:szCs w:val="18"/>
              </w:rPr>
              <w:t>Τροποποίηση</w:t>
            </w:r>
            <w:r>
              <w:rPr>
                <w:rFonts w:ascii="Tahoma" w:hAnsi="Tahoma" w:cs="Tahoma"/>
                <w:sz w:val="18"/>
                <w:szCs w:val="18"/>
                <w:lang w:val="en-US"/>
              </w:rPr>
              <w:t xml:space="preserve"> 2</w:t>
            </w:r>
            <w:r w:rsidRPr="00300272">
              <w:rPr>
                <w:rFonts w:ascii="Tahoma" w:hAnsi="Tahoma" w:cs="Tahoma"/>
                <w:sz w:val="18"/>
                <w:szCs w:val="18"/>
                <w:vertAlign w:val="superscript"/>
              </w:rPr>
              <w:t>ης</w:t>
            </w:r>
            <w:r>
              <w:rPr>
                <w:rFonts w:ascii="Tahoma" w:hAnsi="Tahoma" w:cs="Tahoma"/>
                <w:sz w:val="18"/>
                <w:szCs w:val="18"/>
              </w:rPr>
              <w:t xml:space="preserve"> έκδοσης </w:t>
            </w:r>
            <w:r>
              <w:rPr>
                <w:rFonts w:ascii="Tahoma" w:hAnsi="Tahoma" w:cs="Tahoma"/>
                <w:sz w:val="18"/>
                <w:szCs w:val="18"/>
                <w:lang w:val="en-US"/>
              </w:rPr>
              <w:t>v.3</w:t>
            </w:r>
          </w:p>
        </w:tc>
        <w:tc>
          <w:tcPr>
            <w:tcW w:w="921" w:type="pct"/>
            <w:tcBorders>
              <w:bottom w:val="single" w:sz="6" w:space="0" w:color="auto"/>
            </w:tcBorders>
            <w:vAlign w:val="center"/>
          </w:tcPr>
          <w:p w:rsidR="002654BA" w:rsidRPr="008F6083" w:rsidRDefault="00300272" w:rsidP="00AC4F3E">
            <w:pPr>
              <w:ind w:firstLine="0"/>
              <w:jc w:val="center"/>
              <w:rPr>
                <w:rFonts w:ascii="Tahoma" w:hAnsi="Tahoma" w:cs="Tahoma"/>
                <w:sz w:val="18"/>
                <w:szCs w:val="18"/>
              </w:rPr>
            </w:pPr>
            <w:r>
              <w:rPr>
                <w:rFonts w:ascii="Tahoma" w:hAnsi="Tahoma" w:cs="Tahoma"/>
                <w:i/>
                <w:sz w:val="18"/>
                <w:szCs w:val="18"/>
              </w:rPr>
              <w:t>Τμήμα Προγραμματισμού και Πληροφορικής</w:t>
            </w:r>
          </w:p>
        </w:tc>
        <w:tc>
          <w:tcPr>
            <w:tcW w:w="625" w:type="pct"/>
            <w:tcBorders>
              <w:bottom w:val="single" w:sz="6" w:space="0" w:color="auto"/>
            </w:tcBorders>
            <w:vAlign w:val="center"/>
          </w:tcPr>
          <w:p w:rsidR="002654BA" w:rsidRPr="00300272" w:rsidRDefault="00300272" w:rsidP="00AC4F3E">
            <w:pPr>
              <w:ind w:firstLine="0"/>
              <w:jc w:val="center"/>
              <w:rPr>
                <w:rFonts w:ascii="Tahoma" w:hAnsi="Tahoma" w:cs="Tahoma"/>
                <w:sz w:val="18"/>
                <w:szCs w:val="18"/>
              </w:rPr>
            </w:pPr>
            <w:r>
              <w:rPr>
                <w:rFonts w:ascii="Tahoma" w:hAnsi="Tahoma" w:cs="Tahoma"/>
                <w:sz w:val="18"/>
                <w:szCs w:val="18"/>
              </w:rPr>
              <w:t>Δ.Σ.</w:t>
            </w:r>
          </w:p>
        </w:tc>
        <w:tc>
          <w:tcPr>
            <w:tcW w:w="1069" w:type="pct"/>
            <w:tcBorders>
              <w:bottom w:val="single" w:sz="6" w:space="0" w:color="auto"/>
            </w:tcBorders>
            <w:vAlign w:val="center"/>
          </w:tcPr>
          <w:p w:rsidR="002654BA" w:rsidRPr="008F6083" w:rsidRDefault="002654BA" w:rsidP="002654BA">
            <w:pPr>
              <w:jc w:val="center"/>
              <w:rPr>
                <w:rFonts w:ascii="Tahoma" w:hAnsi="Tahoma" w:cs="Tahoma"/>
                <w:sz w:val="18"/>
                <w:szCs w:val="18"/>
              </w:rPr>
            </w:pPr>
          </w:p>
        </w:tc>
      </w:tr>
    </w:tbl>
    <w:p w:rsidR="002654BA" w:rsidRDefault="002654BA" w:rsidP="002654BA">
      <w:pPr>
        <w:jc w:val="cente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Default="002654BA">
      <w:pPr>
        <w:spacing w:before="120" w:after="120"/>
        <w:jc w:val="center"/>
        <w:rPr>
          <w:rFonts w:cs="Arial"/>
          <w:b/>
          <w:bCs/>
          <w:sz w:val="22"/>
          <w:szCs w:val="22"/>
          <w:u w:val="single"/>
          <w:lang w:val="en-US"/>
        </w:rPr>
      </w:pPr>
    </w:p>
    <w:p w:rsidR="002654BA" w:rsidRPr="00300272" w:rsidRDefault="002654BA" w:rsidP="00300272">
      <w:pPr>
        <w:spacing w:before="120" w:after="120"/>
        <w:ind w:firstLine="0"/>
        <w:rPr>
          <w:rFonts w:cs="Arial"/>
          <w:b/>
          <w:bCs/>
          <w:sz w:val="22"/>
          <w:szCs w:val="22"/>
          <w:u w:val="single"/>
        </w:rPr>
      </w:pPr>
    </w:p>
    <w:p w:rsidR="0096276D" w:rsidRPr="00263C3D" w:rsidRDefault="0096276D">
      <w:pPr>
        <w:spacing w:before="120" w:after="120"/>
        <w:jc w:val="center"/>
        <w:rPr>
          <w:rFonts w:cs="Arial"/>
          <w:b/>
          <w:bCs/>
          <w:sz w:val="22"/>
          <w:szCs w:val="22"/>
          <w:u w:val="single"/>
        </w:rPr>
      </w:pPr>
      <w:r w:rsidRPr="00263C3D">
        <w:rPr>
          <w:rFonts w:cs="Arial"/>
          <w:b/>
          <w:bCs/>
          <w:sz w:val="22"/>
          <w:szCs w:val="22"/>
          <w:u w:val="single"/>
        </w:rPr>
        <w:t>ΠΕΡΙΕΧΟΜΕΝΑ</w:t>
      </w:r>
    </w:p>
    <w:p w:rsidR="0096276D" w:rsidRPr="00263C3D" w:rsidRDefault="00464AB9">
      <w:pPr>
        <w:spacing w:before="120" w:after="120"/>
        <w:jc w:val="both"/>
        <w:rPr>
          <w:rFonts w:cs="Arial"/>
          <w:b/>
          <w:bCs/>
          <w:sz w:val="22"/>
          <w:szCs w:val="22"/>
        </w:rPr>
      </w:pPr>
      <w:r w:rsidRPr="00263C3D">
        <w:rPr>
          <w:rFonts w:cs="Arial"/>
          <w:b/>
          <w:bCs/>
          <w:sz w:val="22"/>
          <w:szCs w:val="22"/>
        </w:rPr>
        <w:t>ΚΕΦΑΛΑΙΟ Α.</w:t>
      </w:r>
      <w:r w:rsidR="00003927" w:rsidRPr="00263C3D">
        <w:rPr>
          <w:rFonts w:cs="Arial"/>
          <w:b/>
          <w:bCs/>
          <w:sz w:val="22"/>
          <w:szCs w:val="22"/>
        </w:rPr>
        <w:t xml:space="preserve">  ΒΑΣΙΚΕΣ ΕΝΝΟΙΕΣ ΤΟΥ ΕΠΙΧΕΙΡΗΣΙΑΚΟΥ ΠΡΟΓΡΑΜΜΑΤΟΣ</w:t>
      </w:r>
    </w:p>
    <w:p w:rsidR="0096276D" w:rsidRPr="00263C3D" w:rsidRDefault="00176B7D">
      <w:pPr>
        <w:spacing w:before="120" w:after="120"/>
        <w:jc w:val="both"/>
        <w:rPr>
          <w:rFonts w:cs="Arial"/>
          <w:b/>
          <w:iCs/>
          <w:sz w:val="22"/>
          <w:szCs w:val="22"/>
        </w:rPr>
      </w:pPr>
      <w:r>
        <w:rPr>
          <w:rFonts w:cs="Arial"/>
          <w:b/>
          <w:iCs/>
          <w:sz w:val="22"/>
          <w:szCs w:val="22"/>
        </w:rPr>
        <w:t>Α.1. Έννοια</w:t>
      </w:r>
      <w:r w:rsidR="0096276D" w:rsidRPr="00263C3D">
        <w:rPr>
          <w:rFonts w:cs="Arial"/>
          <w:b/>
          <w:iCs/>
          <w:sz w:val="22"/>
          <w:szCs w:val="22"/>
        </w:rPr>
        <w:t xml:space="preserve"> και  Χαρακτηριστικά  του Επιχειρησιακού Προγράμματος .</w:t>
      </w:r>
    </w:p>
    <w:p w:rsidR="0096276D" w:rsidRPr="00263C3D" w:rsidRDefault="0096276D">
      <w:pPr>
        <w:spacing w:before="120" w:after="120"/>
        <w:jc w:val="both"/>
        <w:rPr>
          <w:rFonts w:cs="Arial"/>
          <w:b/>
          <w:iCs/>
          <w:sz w:val="22"/>
          <w:szCs w:val="22"/>
        </w:rPr>
      </w:pPr>
      <w:r w:rsidRPr="00263C3D">
        <w:rPr>
          <w:rFonts w:cs="Arial"/>
          <w:b/>
          <w:iCs/>
          <w:sz w:val="22"/>
          <w:szCs w:val="22"/>
        </w:rPr>
        <w:t>Α.2. Θεσμικό Πλαίσιο Επιχειρησιακών Προγραμμάτων.</w:t>
      </w:r>
    </w:p>
    <w:p w:rsidR="0096276D" w:rsidRDefault="0096276D">
      <w:pPr>
        <w:spacing w:before="120" w:after="120"/>
        <w:jc w:val="both"/>
        <w:rPr>
          <w:rFonts w:cs="Arial"/>
          <w:b/>
          <w:iCs/>
          <w:sz w:val="22"/>
          <w:szCs w:val="22"/>
        </w:rPr>
      </w:pPr>
      <w:r w:rsidRPr="00263C3D">
        <w:rPr>
          <w:rFonts w:cs="Arial"/>
          <w:b/>
          <w:iCs/>
          <w:sz w:val="22"/>
          <w:szCs w:val="22"/>
        </w:rPr>
        <w:t xml:space="preserve">Α.3. </w:t>
      </w:r>
      <w:r w:rsidR="00176B7D">
        <w:rPr>
          <w:rFonts w:cs="Arial"/>
          <w:b/>
          <w:iCs/>
          <w:sz w:val="22"/>
          <w:szCs w:val="22"/>
        </w:rPr>
        <w:t xml:space="preserve">Χρόνος και </w:t>
      </w:r>
      <w:r w:rsidRPr="00263C3D">
        <w:rPr>
          <w:rFonts w:cs="Arial"/>
          <w:b/>
          <w:iCs/>
          <w:sz w:val="22"/>
          <w:szCs w:val="22"/>
        </w:rPr>
        <w:t>Μεθοδολογία Εκπόνησης Επιχειρησιακού Προγράμματος.</w:t>
      </w:r>
    </w:p>
    <w:p w:rsidR="00176B7D" w:rsidRPr="00263C3D" w:rsidRDefault="00176B7D">
      <w:pPr>
        <w:spacing w:before="120" w:after="120"/>
        <w:jc w:val="both"/>
        <w:rPr>
          <w:rFonts w:cs="Arial"/>
          <w:b/>
          <w:iCs/>
          <w:sz w:val="22"/>
          <w:szCs w:val="22"/>
        </w:rPr>
      </w:pPr>
    </w:p>
    <w:p w:rsidR="0096276D" w:rsidRPr="00263C3D" w:rsidRDefault="0096276D">
      <w:pPr>
        <w:spacing w:before="120" w:after="120"/>
        <w:jc w:val="both"/>
        <w:rPr>
          <w:rFonts w:cs="Arial"/>
          <w:b/>
          <w:bCs/>
          <w:sz w:val="22"/>
          <w:szCs w:val="22"/>
        </w:rPr>
      </w:pPr>
      <w:r w:rsidRPr="00263C3D">
        <w:rPr>
          <w:rFonts w:cs="Arial"/>
          <w:b/>
          <w:bCs/>
          <w:sz w:val="22"/>
          <w:szCs w:val="22"/>
        </w:rPr>
        <w:t>ΚΕ</w:t>
      </w:r>
      <w:r w:rsidR="00003927" w:rsidRPr="00263C3D">
        <w:rPr>
          <w:rFonts w:cs="Arial"/>
          <w:b/>
          <w:bCs/>
          <w:sz w:val="22"/>
          <w:szCs w:val="22"/>
        </w:rPr>
        <w:t>ΦΑΛΑΙΟ Β. ΣΤΡΑΤΗΓΙΚΟΣ ΣΧΕΔΙΑΣΜΟΣ</w:t>
      </w:r>
    </w:p>
    <w:p w:rsidR="004425F1" w:rsidRPr="00263C3D" w:rsidRDefault="004425F1" w:rsidP="002654BA">
      <w:pPr>
        <w:spacing w:before="120" w:after="120"/>
        <w:ind w:left="709" w:firstLine="0"/>
        <w:jc w:val="both"/>
        <w:rPr>
          <w:rFonts w:cs="Arial"/>
          <w:b/>
          <w:i/>
          <w:iCs/>
          <w:sz w:val="22"/>
          <w:szCs w:val="22"/>
        </w:rPr>
      </w:pPr>
      <w:r w:rsidRPr="00263C3D">
        <w:rPr>
          <w:rFonts w:cs="Arial"/>
          <w:b/>
          <w:iCs/>
          <w:sz w:val="22"/>
          <w:szCs w:val="22"/>
        </w:rPr>
        <w:t>Β.1. Ανάλυση και Αξιολόγηση της Υφιστάμενης Κατάστασης στην Περιοχή του Δήμου και στον Οργανισμό του Δήμου</w:t>
      </w:r>
      <w:r w:rsidRPr="00263C3D">
        <w:rPr>
          <w:rFonts w:cs="Arial"/>
          <w:b/>
          <w:i/>
          <w:iCs/>
          <w:sz w:val="22"/>
          <w:szCs w:val="22"/>
        </w:rPr>
        <w:t>.</w:t>
      </w:r>
    </w:p>
    <w:p w:rsidR="004425F1" w:rsidRPr="00263C3D" w:rsidRDefault="004425F1" w:rsidP="004425F1">
      <w:pPr>
        <w:spacing w:before="120" w:after="120"/>
        <w:jc w:val="both"/>
        <w:rPr>
          <w:rFonts w:cs="Arial"/>
          <w:b/>
          <w:bCs/>
          <w:i/>
          <w:iCs/>
          <w:sz w:val="22"/>
          <w:szCs w:val="22"/>
        </w:rPr>
      </w:pPr>
      <w:r w:rsidRPr="00263C3D">
        <w:rPr>
          <w:rFonts w:cs="Arial"/>
          <w:b/>
          <w:bCs/>
          <w:i/>
          <w:iCs/>
          <w:sz w:val="22"/>
          <w:szCs w:val="22"/>
        </w:rPr>
        <w:t>Β1.1. Περιγραφή και αξιολόγηση της υφιστάμενης κατάσταση της ν. Τήνου</w:t>
      </w:r>
    </w:p>
    <w:p w:rsidR="004425F1" w:rsidRPr="00263C3D" w:rsidRDefault="004425F1" w:rsidP="004425F1">
      <w:pPr>
        <w:spacing w:before="120" w:after="120"/>
        <w:jc w:val="both"/>
        <w:rPr>
          <w:rFonts w:cs="Arial"/>
          <w:b/>
          <w:bCs/>
          <w:i/>
          <w:iCs/>
          <w:sz w:val="22"/>
          <w:szCs w:val="22"/>
        </w:rPr>
      </w:pPr>
      <w:r w:rsidRPr="00263C3D">
        <w:rPr>
          <w:rFonts w:cs="Arial"/>
          <w:b/>
          <w:bCs/>
          <w:i/>
          <w:iCs/>
          <w:sz w:val="22"/>
          <w:szCs w:val="22"/>
        </w:rPr>
        <w:t xml:space="preserve">Β.1.1.1.Γενικά Χαρακτηριστικά </w:t>
      </w:r>
    </w:p>
    <w:p w:rsidR="004425F1" w:rsidRPr="00263C3D" w:rsidRDefault="00183445" w:rsidP="00183445">
      <w:pPr>
        <w:spacing w:before="120" w:after="120"/>
        <w:jc w:val="both"/>
        <w:rPr>
          <w:rFonts w:cs="Arial"/>
          <w:i/>
          <w:iCs/>
          <w:sz w:val="22"/>
          <w:szCs w:val="22"/>
        </w:rPr>
      </w:pPr>
      <w:r w:rsidRPr="00263C3D">
        <w:rPr>
          <w:rFonts w:cs="Arial"/>
          <w:i/>
          <w:iCs/>
          <w:sz w:val="22"/>
          <w:szCs w:val="22"/>
        </w:rPr>
        <w:t>-</w:t>
      </w:r>
      <w:r w:rsidR="004425F1" w:rsidRPr="00263C3D">
        <w:rPr>
          <w:rFonts w:cs="Arial"/>
          <w:i/>
          <w:iCs/>
          <w:sz w:val="22"/>
          <w:szCs w:val="22"/>
        </w:rPr>
        <w:t>Έκτ</w:t>
      </w:r>
      <w:r w:rsidR="00176B7D">
        <w:rPr>
          <w:rFonts w:cs="Arial"/>
          <w:i/>
          <w:iCs/>
          <w:sz w:val="22"/>
          <w:szCs w:val="22"/>
        </w:rPr>
        <w:t>αση, Φυσικά Χαρακτηριστικά</w:t>
      </w:r>
    </w:p>
    <w:p w:rsidR="004425F1" w:rsidRPr="003E6522" w:rsidRDefault="004425F1" w:rsidP="00183445">
      <w:pPr>
        <w:spacing w:before="120" w:after="120"/>
        <w:jc w:val="both"/>
        <w:rPr>
          <w:rFonts w:cs="Arial"/>
          <w:i/>
          <w:iCs/>
          <w:sz w:val="22"/>
          <w:szCs w:val="22"/>
        </w:rPr>
      </w:pPr>
      <w:r w:rsidRPr="00263C3D">
        <w:rPr>
          <w:rFonts w:cs="Arial"/>
          <w:i/>
          <w:iCs/>
          <w:sz w:val="22"/>
          <w:szCs w:val="22"/>
        </w:rPr>
        <w:t xml:space="preserve"> </w:t>
      </w:r>
      <w:r w:rsidR="00183445" w:rsidRPr="00263C3D">
        <w:rPr>
          <w:rFonts w:cs="Arial"/>
          <w:i/>
          <w:iCs/>
          <w:sz w:val="22"/>
          <w:szCs w:val="22"/>
        </w:rPr>
        <w:t>-</w:t>
      </w:r>
      <w:r w:rsidR="003E6522">
        <w:rPr>
          <w:rFonts w:cs="Arial"/>
          <w:i/>
          <w:iCs/>
          <w:sz w:val="22"/>
          <w:szCs w:val="22"/>
        </w:rPr>
        <w:t>Διοικητική εξέλιξη - συγκρότηση</w:t>
      </w:r>
    </w:p>
    <w:p w:rsidR="004425F1" w:rsidRPr="003E6522" w:rsidRDefault="004425F1" w:rsidP="003E6522">
      <w:pPr>
        <w:jc w:val="both"/>
        <w:rPr>
          <w:rFonts w:cs="Arial"/>
          <w:i/>
          <w:iCs/>
          <w:sz w:val="22"/>
          <w:szCs w:val="22"/>
        </w:rPr>
      </w:pPr>
      <w:r w:rsidRPr="00263C3D">
        <w:rPr>
          <w:rFonts w:cs="Arial"/>
          <w:i/>
          <w:iCs/>
          <w:sz w:val="22"/>
          <w:szCs w:val="22"/>
        </w:rPr>
        <w:t xml:space="preserve"> </w:t>
      </w:r>
      <w:r w:rsidR="00183445" w:rsidRPr="00263C3D">
        <w:rPr>
          <w:rFonts w:cs="Arial"/>
          <w:i/>
          <w:iCs/>
          <w:sz w:val="22"/>
          <w:szCs w:val="22"/>
        </w:rPr>
        <w:t>-</w:t>
      </w:r>
      <w:r w:rsidRPr="00263C3D">
        <w:rPr>
          <w:rFonts w:cs="Arial"/>
          <w:i/>
          <w:iCs/>
          <w:sz w:val="22"/>
          <w:szCs w:val="22"/>
        </w:rPr>
        <w:t>Ιστορική πορεία</w:t>
      </w:r>
    </w:p>
    <w:p w:rsidR="004425F1" w:rsidRPr="00263C3D" w:rsidRDefault="004425F1" w:rsidP="004425F1">
      <w:pPr>
        <w:spacing w:before="120" w:after="120"/>
        <w:jc w:val="both"/>
        <w:rPr>
          <w:rFonts w:cs="Arial"/>
          <w:b/>
          <w:bCs/>
          <w:i/>
          <w:iCs/>
          <w:sz w:val="22"/>
          <w:szCs w:val="22"/>
        </w:rPr>
      </w:pPr>
      <w:r w:rsidRPr="00263C3D">
        <w:rPr>
          <w:rFonts w:cs="Arial"/>
          <w:b/>
          <w:bCs/>
          <w:i/>
          <w:iCs/>
          <w:sz w:val="22"/>
          <w:szCs w:val="22"/>
        </w:rPr>
        <w:t xml:space="preserve">Β.1.1.2. Πληθυσμιακά Χαρακτηριστικά </w:t>
      </w:r>
    </w:p>
    <w:p w:rsidR="00183445" w:rsidRPr="00263C3D" w:rsidRDefault="00183445" w:rsidP="00183445">
      <w:pPr>
        <w:spacing w:before="120" w:after="120"/>
        <w:jc w:val="both"/>
        <w:rPr>
          <w:rFonts w:cs="Arial"/>
          <w:i/>
          <w:iCs/>
          <w:sz w:val="22"/>
          <w:szCs w:val="22"/>
        </w:rPr>
      </w:pPr>
      <w:r w:rsidRPr="00263C3D">
        <w:rPr>
          <w:rFonts w:cs="Arial"/>
          <w:i/>
          <w:iCs/>
          <w:sz w:val="22"/>
          <w:szCs w:val="22"/>
        </w:rPr>
        <w:t xml:space="preserve">- </w:t>
      </w:r>
      <w:r w:rsidR="004425F1" w:rsidRPr="00263C3D">
        <w:rPr>
          <w:rFonts w:cs="Arial"/>
          <w:i/>
          <w:iCs/>
          <w:sz w:val="22"/>
          <w:szCs w:val="22"/>
        </w:rPr>
        <w:t xml:space="preserve">Πληθυσμιακή εξέλιξη </w:t>
      </w:r>
    </w:p>
    <w:p w:rsidR="004425F1" w:rsidRPr="00263C3D" w:rsidRDefault="00183445" w:rsidP="00183445">
      <w:pPr>
        <w:spacing w:before="120" w:after="120"/>
        <w:jc w:val="both"/>
        <w:rPr>
          <w:rFonts w:cs="Arial"/>
          <w:i/>
          <w:iCs/>
          <w:sz w:val="22"/>
          <w:szCs w:val="22"/>
        </w:rPr>
      </w:pPr>
      <w:r w:rsidRPr="00263C3D">
        <w:rPr>
          <w:rFonts w:cs="Arial"/>
          <w:i/>
          <w:iCs/>
          <w:sz w:val="22"/>
          <w:szCs w:val="22"/>
        </w:rPr>
        <w:t>-</w:t>
      </w:r>
      <w:r w:rsidR="004425F1" w:rsidRPr="00263C3D">
        <w:rPr>
          <w:rFonts w:cs="Arial"/>
          <w:i/>
          <w:iCs/>
          <w:sz w:val="22"/>
          <w:szCs w:val="22"/>
        </w:rPr>
        <w:t xml:space="preserve"> Κατανομή - Σύνθεση Πληθυσμού</w:t>
      </w:r>
      <w:r w:rsidR="004425F1" w:rsidRPr="00263C3D">
        <w:rPr>
          <w:sz w:val="22"/>
          <w:szCs w:val="22"/>
        </w:rPr>
        <w:t xml:space="preserve"> </w:t>
      </w:r>
    </w:p>
    <w:p w:rsidR="004425F1" w:rsidRPr="00263C3D" w:rsidRDefault="004425F1" w:rsidP="004425F1">
      <w:pPr>
        <w:spacing w:before="120" w:after="120"/>
        <w:jc w:val="both"/>
        <w:rPr>
          <w:rFonts w:cs="Arial"/>
          <w:b/>
          <w:bCs/>
          <w:i/>
          <w:sz w:val="22"/>
          <w:szCs w:val="22"/>
        </w:rPr>
      </w:pPr>
      <w:r w:rsidRPr="00263C3D">
        <w:rPr>
          <w:rFonts w:cs="Arial"/>
          <w:b/>
          <w:i/>
          <w:sz w:val="22"/>
          <w:szCs w:val="22"/>
        </w:rPr>
        <w:t xml:space="preserve">Β.1.1.3. </w:t>
      </w:r>
      <w:r w:rsidRPr="00263C3D">
        <w:rPr>
          <w:rFonts w:cs="Arial"/>
          <w:b/>
          <w:bCs/>
          <w:i/>
          <w:sz w:val="22"/>
          <w:szCs w:val="22"/>
        </w:rPr>
        <w:t>Περιβάλλον – Ποιότητα Ζωής</w:t>
      </w:r>
    </w:p>
    <w:p w:rsidR="004425F1" w:rsidRPr="00263C3D" w:rsidRDefault="00183445" w:rsidP="00183445">
      <w:pPr>
        <w:spacing w:before="120" w:after="120"/>
        <w:jc w:val="both"/>
        <w:rPr>
          <w:rFonts w:cs="Arial"/>
          <w:i/>
          <w:sz w:val="22"/>
          <w:szCs w:val="22"/>
        </w:rPr>
      </w:pPr>
      <w:r w:rsidRPr="00263C3D">
        <w:rPr>
          <w:rFonts w:cs="Arial"/>
          <w:i/>
          <w:sz w:val="22"/>
          <w:szCs w:val="22"/>
        </w:rPr>
        <w:t>-</w:t>
      </w:r>
      <w:r w:rsidR="004425F1" w:rsidRPr="00263C3D">
        <w:rPr>
          <w:rFonts w:cs="Arial"/>
          <w:i/>
          <w:sz w:val="22"/>
          <w:szCs w:val="22"/>
        </w:rPr>
        <w:t>Φυσικό Τοπίο.</w:t>
      </w:r>
    </w:p>
    <w:p w:rsidR="004425F1" w:rsidRPr="00263C3D" w:rsidRDefault="00183445" w:rsidP="00183445">
      <w:pPr>
        <w:spacing w:before="120" w:after="120"/>
        <w:jc w:val="both"/>
        <w:rPr>
          <w:rFonts w:cs="Arial"/>
          <w:i/>
          <w:sz w:val="22"/>
          <w:szCs w:val="22"/>
        </w:rPr>
      </w:pPr>
      <w:r w:rsidRPr="00263C3D">
        <w:rPr>
          <w:rFonts w:cs="Arial"/>
          <w:i/>
          <w:sz w:val="22"/>
          <w:szCs w:val="22"/>
        </w:rPr>
        <w:t>-</w:t>
      </w:r>
      <w:r w:rsidR="004425F1" w:rsidRPr="00263C3D">
        <w:rPr>
          <w:rFonts w:cs="Arial"/>
          <w:i/>
          <w:sz w:val="22"/>
          <w:szCs w:val="22"/>
        </w:rPr>
        <w:t>Χλωρίδα και Πανίδα</w:t>
      </w:r>
    </w:p>
    <w:p w:rsidR="00406CF6" w:rsidRPr="00263C3D" w:rsidRDefault="00406CF6" w:rsidP="00183445">
      <w:pPr>
        <w:spacing w:before="120" w:after="120"/>
        <w:jc w:val="both"/>
        <w:rPr>
          <w:rFonts w:cs="Arial"/>
          <w:i/>
          <w:sz w:val="22"/>
          <w:szCs w:val="22"/>
        </w:rPr>
      </w:pPr>
      <w:r w:rsidRPr="00263C3D">
        <w:rPr>
          <w:rFonts w:cs="Arial"/>
          <w:i/>
          <w:sz w:val="22"/>
          <w:szCs w:val="22"/>
        </w:rPr>
        <w:t>-Υγρότοποι, προστατευόμενες περιοχές</w:t>
      </w:r>
    </w:p>
    <w:p w:rsidR="004425F1" w:rsidRPr="00263C3D" w:rsidRDefault="00183445" w:rsidP="009A664E">
      <w:pPr>
        <w:spacing w:before="120" w:after="120"/>
        <w:jc w:val="both"/>
        <w:rPr>
          <w:rFonts w:cs="Arial"/>
          <w:i/>
          <w:sz w:val="22"/>
          <w:szCs w:val="22"/>
        </w:rPr>
      </w:pPr>
      <w:r w:rsidRPr="00263C3D">
        <w:rPr>
          <w:rFonts w:cs="Arial"/>
          <w:i/>
          <w:sz w:val="22"/>
          <w:szCs w:val="22"/>
        </w:rPr>
        <w:t>-</w:t>
      </w:r>
      <w:r w:rsidR="00D51589">
        <w:rPr>
          <w:rFonts w:cs="Arial"/>
          <w:i/>
          <w:sz w:val="22"/>
          <w:szCs w:val="22"/>
        </w:rPr>
        <w:t xml:space="preserve">Μετεωρολογικά δεδομένα </w:t>
      </w:r>
      <w:r w:rsidR="003E6522">
        <w:rPr>
          <w:rFonts w:cs="Arial"/>
          <w:i/>
          <w:sz w:val="22"/>
          <w:szCs w:val="22"/>
        </w:rPr>
        <w:t xml:space="preserve"> κλίμα</w:t>
      </w:r>
    </w:p>
    <w:p w:rsidR="004425F1" w:rsidRPr="00263C3D" w:rsidRDefault="00183445" w:rsidP="00183445">
      <w:pPr>
        <w:spacing w:before="120" w:after="120"/>
        <w:jc w:val="both"/>
        <w:rPr>
          <w:rFonts w:cs="Arial"/>
          <w:i/>
          <w:sz w:val="22"/>
          <w:szCs w:val="22"/>
        </w:rPr>
      </w:pPr>
      <w:r w:rsidRPr="00263C3D">
        <w:rPr>
          <w:rFonts w:cs="Arial"/>
          <w:i/>
          <w:sz w:val="22"/>
          <w:szCs w:val="22"/>
        </w:rPr>
        <w:t xml:space="preserve">- </w:t>
      </w:r>
      <w:r w:rsidR="003E6522">
        <w:rPr>
          <w:rFonts w:cs="Arial"/>
          <w:i/>
          <w:sz w:val="22"/>
          <w:szCs w:val="22"/>
        </w:rPr>
        <w:t>Γεωμορφολογία,</w:t>
      </w:r>
      <w:r w:rsidR="009A664E" w:rsidRPr="00263C3D">
        <w:rPr>
          <w:rFonts w:cs="Arial"/>
          <w:i/>
          <w:sz w:val="22"/>
          <w:szCs w:val="22"/>
        </w:rPr>
        <w:t xml:space="preserve"> Ορυκτός πλούτος</w:t>
      </w:r>
    </w:p>
    <w:p w:rsidR="009A664E" w:rsidRPr="00263C3D" w:rsidRDefault="009A664E" w:rsidP="00183445">
      <w:pPr>
        <w:spacing w:before="120" w:after="120"/>
        <w:jc w:val="both"/>
        <w:rPr>
          <w:rFonts w:cs="Arial"/>
          <w:i/>
          <w:sz w:val="22"/>
          <w:szCs w:val="22"/>
        </w:rPr>
      </w:pPr>
      <w:r w:rsidRPr="00263C3D">
        <w:rPr>
          <w:rFonts w:cs="Arial"/>
          <w:i/>
          <w:sz w:val="22"/>
          <w:szCs w:val="22"/>
        </w:rPr>
        <w:t xml:space="preserve">-Υδρογεωλογία </w:t>
      </w:r>
    </w:p>
    <w:p w:rsidR="009A664E" w:rsidRPr="00263C3D" w:rsidRDefault="009A664E" w:rsidP="00183445">
      <w:pPr>
        <w:spacing w:before="120" w:after="120"/>
        <w:jc w:val="both"/>
        <w:rPr>
          <w:rFonts w:cs="Arial"/>
          <w:i/>
          <w:sz w:val="22"/>
          <w:szCs w:val="22"/>
        </w:rPr>
      </w:pPr>
      <w:r w:rsidRPr="00263C3D">
        <w:rPr>
          <w:rFonts w:cs="Arial"/>
          <w:i/>
          <w:sz w:val="22"/>
          <w:szCs w:val="22"/>
        </w:rPr>
        <w:t>-Σεισμικότητα</w:t>
      </w:r>
    </w:p>
    <w:p w:rsidR="004425F1" w:rsidRPr="00263C3D" w:rsidRDefault="00183445" w:rsidP="00183445">
      <w:pPr>
        <w:spacing w:before="120" w:after="120"/>
        <w:jc w:val="both"/>
        <w:rPr>
          <w:rFonts w:cs="Arial"/>
          <w:i/>
          <w:sz w:val="22"/>
          <w:szCs w:val="22"/>
        </w:rPr>
      </w:pPr>
      <w:r w:rsidRPr="00263C3D">
        <w:rPr>
          <w:rFonts w:cs="Arial"/>
          <w:i/>
          <w:sz w:val="22"/>
          <w:szCs w:val="22"/>
        </w:rPr>
        <w:t>-</w:t>
      </w:r>
      <w:r w:rsidR="009A664E" w:rsidRPr="00263C3D">
        <w:rPr>
          <w:rFonts w:cs="Arial"/>
          <w:i/>
          <w:sz w:val="22"/>
          <w:szCs w:val="22"/>
        </w:rPr>
        <w:t>Ρύπανση</w:t>
      </w:r>
      <w:r w:rsidR="00D51589">
        <w:rPr>
          <w:rFonts w:cs="Arial"/>
          <w:i/>
          <w:sz w:val="22"/>
          <w:szCs w:val="22"/>
        </w:rPr>
        <w:t>, λύματα, απορρίμματα</w:t>
      </w:r>
      <w:r w:rsidR="009A664E" w:rsidRPr="00263C3D">
        <w:rPr>
          <w:rFonts w:cs="Arial"/>
          <w:i/>
          <w:sz w:val="22"/>
          <w:szCs w:val="22"/>
        </w:rPr>
        <w:t xml:space="preserve"> </w:t>
      </w:r>
    </w:p>
    <w:p w:rsidR="004425F1" w:rsidRPr="00263C3D" w:rsidRDefault="00183445" w:rsidP="00183445">
      <w:pPr>
        <w:spacing w:before="120" w:after="120"/>
        <w:jc w:val="both"/>
        <w:rPr>
          <w:rFonts w:cs="Arial"/>
          <w:i/>
          <w:sz w:val="22"/>
          <w:szCs w:val="22"/>
        </w:rPr>
      </w:pPr>
      <w:r w:rsidRPr="00263C3D">
        <w:rPr>
          <w:rFonts w:cs="Arial"/>
          <w:i/>
          <w:sz w:val="22"/>
          <w:szCs w:val="22"/>
        </w:rPr>
        <w:t>-</w:t>
      </w:r>
      <w:r w:rsidR="004425F1" w:rsidRPr="00263C3D">
        <w:rPr>
          <w:rFonts w:cs="Arial"/>
          <w:i/>
          <w:sz w:val="22"/>
          <w:szCs w:val="22"/>
        </w:rPr>
        <w:t>Πολ</w:t>
      </w:r>
      <w:r w:rsidR="009A664E" w:rsidRPr="00263C3D">
        <w:rPr>
          <w:rFonts w:cs="Arial"/>
          <w:i/>
          <w:sz w:val="22"/>
          <w:szCs w:val="22"/>
        </w:rPr>
        <w:t>εοδομική Οργάνωση, οικισμοί, χρήσεις γης</w:t>
      </w:r>
    </w:p>
    <w:p w:rsidR="004425F1" w:rsidRPr="00263C3D" w:rsidRDefault="00183445" w:rsidP="003E6522">
      <w:pPr>
        <w:spacing w:before="120" w:after="120"/>
        <w:jc w:val="both"/>
        <w:rPr>
          <w:rFonts w:cs="Arial"/>
          <w:i/>
          <w:sz w:val="22"/>
          <w:szCs w:val="22"/>
        </w:rPr>
      </w:pPr>
      <w:r w:rsidRPr="00263C3D">
        <w:rPr>
          <w:rFonts w:cs="Arial"/>
          <w:i/>
          <w:sz w:val="22"/>
          <w:szCs w:val="22"/>
        </w:rPr>
        <w:lastRenderedPageBreak/>
        <w:t>-</w:t>
      </w:r>
      <w:r w:rsidR="003E6522">
        <w:rPr>
          <w:rFonts w:cs="Arial"/>
          <w:i/>
          <w:sz w:val="22"/>
          <w:szCs w:val="22"/>
        </w:rPr>
        <w:t>Βασικές υποδομές - Δίκτυα</w:t>
      </w:r>
    </w:p>
    <w:p w:rsidR="004425F1" w:rsidRPr="00263C3D" w:rsidRDefault="004425F1" w:rsidP="004425F1">
      <w:pPr>
        <w:spacing w:before="120" w:after="120"/>
        <w:jc w:val="both"/>
        <w:rPr>
          <w:rFonts w:cs="Arial"/>
          <w:i/>
          <w:sz w:val="22"/>
          <w:szCs w:val="22"/>
        </w:rPr>
      </w:pPr>
      <w:r w:rsidRPr="00263C3D">
        <w:rPr>
          <w:rFonts w:cs="Arial"/>
          <w:i/>
          <w:sz w:val="22"/>
          <w:szCs w:val="22"/>
        </w:rPr>
        <w:tab/>
      </w:r>
      <w:r w:rsidR="00183445" w:rsidRPr="00263C3D">
        <w:rPr>
          <w:rFonts w:cs="Arial"/>
          <w:i/>
          <w:sz w:val="22"/>
          <w:szCs w:val="22"/>
        </w:rPr>
        <w:t>-</w:t>
      </w:r>
      <w:r w:rsidR="003E6522">
        <w:rPr>
          <w:rFonts w:cs="Arial"/>
          <w:i/>
          <w:sz w:val="22"/>
          <w:szCs w:val="22"/>
        </w:rPr>
        <w:t xml:space="preserve"> Αξιολόγηση </w:t>
      </w:r>
      <w:r w:rsidRPr="00263C3D">
        <w:rPr>
          <w:rFonts w:cs="Arial"/>
          <w:i/>
          <w:sz w:val="22"/>
          <w:szCs w:val="22"/>
        </w:rPr>
        <w:t xml:space="preserve"> </w:t>
      </w:r>
      <w:r w:rsidR="003E6522">
        <w:rPr>
          <w:rFonts w:cs="Arial"/>
          <w:i/>
          <w:sz w:val="22"/>
          <w:szCs w:val="22"/>
        </w:rPr>
        <w:t xml:space="preserve">τομέα Περιβάλλοντος </w:t>
      </w:r>
      <w:r w:rsidRPr="00263C3D">
        <w:rPr>
          <w:rFonts w:cs="Arial"/>
          <w:i/>
          <w:sz w:val="22"/>
          <w:szCs w:val="22"/>
        </w:rPr>
        <w:t xml:space="preserve">. </w:t>
      </w:r>
    </w:p>
    <w:p w:rsidR="004425F1" w:rsidRPr="00263C3D" w:rsidRDefault="004425F1" w:rsidP="004425F1">
      <w:pPr>
        <w:spacing w:before="120" w:after="120"/>
        <w:jc w:val="both"/>
        <w:rPr>
          <w:rFonts w:cs="Arial"/>
          <w:b/>
          <w:bCs/>
          <w:i/>
          <w:sz w:val="22"/>
          <w:szCs w:val="22"/>
        </w:rPr>
      </w:pPr>
      <w:r w:rsidRPr="00263C3D">
        <w:rPr>
          <w:rFonts w:cs="Arial"/>
          <w:b/>
          <w:i/>
          <w:sz w:val="22"/>
          <w:szCs w:val="22"/>
        </w:rPr>
        <w:t xml:space="preserve">Β.1.1.4. </w:t>
      </w:r>
      <w:r w:rsidRPr="00263C3D">
        <w:rPr>
          <w:rFonts w:cs="Arial"/>
          <w:b/>
          <w:bCs/>
          <w:i/>
          <w:sz w:val="22"/>
          <w:szCs w:val="22"/>
        </w:rPr>
        <w:t>Κοινωνική Πολιτική , Παιδεία, Πολιτισμός. Αθλητισμός</w:t>
      </w:r>
    </w:p>
    <w:p w:rsidR="004425F1" w:rsidRPr="00263C3D" w:rsidRDefault="004425F1" w:rsidP="004425F1">
      <w:pPr>
        <w:spacing w:before="120" w:after="120"/>
        <w:jc w:val="both"/>
        <w:rPr>
          <w:rFonts w:cs="Arial"/>
          <w:i/>
          <w:sz w:val="22"/>
          <w:szCs w:val="22"/>
        </w:rPr>
      </w:pPr>
      <w:r w:rsidRPr="00263C3D">
        <w:rPr>
          <w:rFonts w:cs="Arial"/>
          <w:i/>
          <w:sz w:val="22"/>
          <w:szCs w:val="22"/>
        </w:rPr>
        <w:tab/>
        <w:t xml:space="preserve">Κοινωνική Σύνθεση και Εκπαιδευτικό Επίπεδο </w:t>
      </w:r>
      <w:r w:rsidR="009A664E" w:rsidRPr="00263C3D">
        <w:rPr>
          <w:rFonts w:cs="Arial"/>
          <w:i/>
          <w:sz w:val="22"/>
          <w:szCs w:val="22"/>
        </w:rPr>
        <w:t>Πληθυσμού</w:t>
      </w:r>
    </w:p>
    <w:p w:rsidR="004425F1" w:rsidRPr="00263C3D" w:rsidRDefault="004425F1" w:rsidP="004425F1">
      <w:pPr>
        <w:spacing w:before="120" w:after="120"/>
        <w:jc w:val="both"/>
        <w:rPr>
          <w:rFonts w:cs="Arial"/>
          <w:i/>
          <w:sz w:val="22"/>
          <w:szCs w:val="22"/>
        </w:rPr>
      </w:pPr>
      <w:r w:rsidRPr="00263C3D">
        <w:rPr>
          <w:rFonts w:cs="Arial"/>
          <w:i/>
          <w:sz w:val="22"/>
          <w:szCs w:val="22"/>
        </w:rPr>
        <w:tab/>
        <w:t>Ειδικές Πληθυσμιακές Ομάδες</w:t>
      </w:r>
    </w:p>
    <w:p w:rsidR="004425F1" w:rsidRPr="00263C3D" w:rsidRDefault="004425F1" w:rsidP="004425F1">
      <w:pPr>
        <w:spacing w:before="120" w:after="120"/>
        <w:jc w:val="both"/>
        <w:rPr>
          <w:rFonts w:cs="Arial"/>
          <w:i/>
          <w:sz w:val="22"/>
          <w:szCs w:val="22"/>
        </w:rPr>
      </w:pPr>
      <w:r w:rsidRPr="00263C3D">
        <w:rPr>
          <w:rFonts w:cs="Arial"/>
          <w:i/>
          <w:sz w:val="22"/>
          <w:szCs w:val="22"/>
        </w:rPr>
        <w:tab/>
        <w:t>Υγεία</w:t>
      </w:r>
      <w:r w:rsidR="009A664E" w:rsidRPr="00263C3D">
        <w:rPr>
          <w:rFonts w:cs="Arial"/>
          <w:i/>
          <w:sz w:val="22"/>
          <w:szCs w:val="22"/>
        </w:rPr>
        <w:t xml:space="preserve"> - Πρόνοια</w:t>
      </w:r>
    </w:p>
    <w:p w:rsidR="004425F1" w:rsidRPr="00263C3D" w:rsidRDefault="004425F1" w:rsidP="004425F1">
      <w:pPr>
        <w:spacing w:before="120" w:after="120"/>
        <w:jc w:val="both"/>
        <w:rPr>
          <w:rFonts w:cs="Arial"/>
          <w:i/>
          <w:sz w:val="22"/>
          <w:szCs w:val="22"/>
        </w:rPr>
      </w:pPr>
      <w:r w:rsidRPr="00263C3D">
        <w:rPr>
          <w:rFonts w:cs="Arial"/>
          <w:i/>
          <w:sz w:val="22"/>
          <w:szCs w:val="22"/>
        </w:rPr>
        <w:tab/>
        <w:t>Πολιτισμός</w:t>
      </w:r>
    </w:p>
    <w:p w:rsidR="004425F1" w:rsidRPr="00263C3D" w:rsidRDefault="004425F1" w:rsidP="004425F1">
      <w:pPr>
        <w:spacing w:before="120" w:after="120"/>
        <w:jc w:val="both"/>
        <w:rPr>
          <w:rFonts w:cs="Arial"/>
          <w:i/>
          <w:sz w:val="22"/>
          <w:szCs w:val="22"/>
        </w:rPr>
      </w:pPr>
      <w:r w:rsidRPr="00263C3D">
        <w:rPr>
          <w:rFonts w:cs="Arial"/>
          <w:i/>
          <w:sz w:val="22"/>
          <w:szCs w:val="22"/>
        </w:rPr>
        <w:tab/>
        <w:t xml:space="preserve">Αθλητισμός </w:t>
      </w:r>
    </w:p>
    <w:p w:rsidR="004425F1" w:rsidRPr="00263C3D" w:rsidRDefault="004425F1" w:rsidP="004425F1">
      <w:pPr>
        <w:spacing w:before="120" w:after="120"/>
        <w:jc w:val="both"/>
        <w:rPr>
          <w:rFonts w:cs="Arial"/>
          <w:i/>
          <w:sz w:val="22"/>
          <w:szCs w:val="22"/>
        </w:rPr>
      </w:pPr>
      <w:r w:rsidRPr="00263C3D">
        <w:rPr>
          <w:rFonts w:cs="Arial"/>
          <w:i/>
          <w:sz w:val="22"/>
          <w:szCs w:val="22"/>
        </w:rPr>
        <w:tab/>
        <w:t>Αξιολόγηση Κοινωνικής Σύνθεσης και Κοινωνικών Υποδομών</w:t>
      </w:r>
    </w:p>
    <w:p w:rsidR="004425F1" w:rsidRPr="00263C3D" w:rsidRDefault="004425F1" w:rsidP="004425F1">
      <w:pPr>
        <w:spacing w:before="120" w:after="120"/>
        <w:jc w:val="both"/>
        <w:rPr>
          <w:rFonts w:cs="Arial"/>
          <w:b/>
          <w:bCs/>
          <w:i/>
          <w:sz w:val="22"/>
          <w:szCs w:val="22"/>
        </w:rPr>
      </w:pPr>
      <w:r w:rsidRPr="00263C3D">
        <w:rPr>
          <w:rFonts w:cs="Arial"/>
          <w:b/>
          <w:bCs/>
          <w:i/>
          <w:sz w:val="22"/>
          <w:szCs w:val="22"/>
        </w:rPr>
        <w:t xml:space="preserve">Β.1.1.5.Τοπική Οικονομία και Απασχόληση </w:t>
      </w:r>
    </w:p>
    <w:p w:rsidR="004425F1" w:rsidRPr="00263C3D" w:rsidRDefault="004425F1" w:rsidP="004425F1">
      <w:pPr>
        <w:spacing w:before="120" w:after="120"/>
        <w:jc w:val="both"/>
        <w:rPr>
          <w:rFonts w:cs="Arial"/>
          <w:i/>
          <w:sz w:val="22"/>
          <w:szCs w:val="22"/>
        </w:rPr>
      </w:pPr>
      <w:r w:rsidRPr="00263C3D">
        <w:rPr>
          <w:rFonts w:cs="Arial"/>
          <w:b/>
          <w:bCs/>
          <w:i/>
          <w:sz w:val="22"/>
          <w:szCs w:val="22"/>
        </w:rPr>
        <w:tab/>
      </w:r>
      <w:r w:rsidR="009A664E" w:rsidRPr="00263C3D">
        <w:rPr>
          <w:rFonts w:cs="Arial"/>
          <w:i/>
          <w:sz w:val="22"/>
          <w:szCs w:val="22"/>
        </w:rPr>
        <w:t xml:space="preserve">Οικονομικά Ενεργός Πληθυσμός, Απασχόληση, Ανεργία </w:t>
      </w:r>
    </w:p>
    <w:p w:rsidR="004425F1" w:rsidRPr="00263C3D" w:rsidRDefault="004425F1" w:rsidP="004425F1">
      <w:pPr>
        <w:spacing w:before="120" w:after="120"/>
        <w:jc w:val="both"/>
        <w:rPr>
          <w:rFonts w:cs="Arial"/>
          <w:i/>
          <w:sz w:val="22"/>
          <w:szCs w:val="22"/>
        </w:rPr>
      </w:pPr>
      <w:r w:rsidRPr="00263C3D">
        <w:rPr>
          <w:rFonts w:cs="Arial"/>
          <w:i/>
          <w:sz w:val="22"/>
          <w:szCs w:val="22"/>
        </w:rPr>
        <w:tab/>
        <w:t>Η Διάρθρωση του ΟΕΠ κατά Τομέα και Κλάδο Οικονομικής Δραστηριότητας</w:t>
      </w:r>
    </w:p>
    <w:p w:rsidR="004425F1" w:rsidRPr="00263C3D" w:rsidRDefault="004425F1" w:rsidP="004425F1">
      <w:pPr>
        <w:spacing w:before="120" w:after="120"/>
        <w:jc w:val="both"/>
        <w:rPr>
          <w:rFonts w:cs="Arial"/>
          <w:i/>
          <w:sz w:val="22"/>
          <w:szCs w:val="22"/>
        </w:rPr>
      </w:pPr>
      <w:r w:rsidRPr="00263C3D">
        <w:rPr>
          <w:rFonts w:cs="Arial"/>
          <w:b/>
          <w:bCs/>
          <w:i/>
          <w:sz w:val="22"/>
          <w:szCs w:val="22"/>
        </w:rPr>
        <w:tab/>
      </w:r>
      <w:r w:rsidRPr="00263C3D">
        <w:rPr>
          <w:rFonts w:cs="Arial"/>
          <w:i/>
          <w:sz w:val="22"/>
          <w:szCs w:val="22"/>
        </w:rPr>
        <w:t xml:space="preserve"> Ο Δείκτης Ανεργίας και η Εξέλιξη του.</w:t>
      </w:r>
    </w:p>
    <w:p w:rsidR="004425F1" w:rsidRPr="00263C3D" w:rsidRDefault="004425F1" w:rsidP="004425F1">
      <w:pPr>
        <w:spacing w:before="120" w:after="120"/>
        <w:jc w:val="both"/>
        <w:rPr>
          <w:rFonts w:cs="Arial"/>
          <w:i/>
          <w:sz w:val="22"/>
          <w:szCs w:val="22"/>
        </w:rPr>
      </w:pPr>
      <w:r w:rsidRPr="00263C3D">
        <w:rPr>
          <w:rFonts w:cs="Arial"/>
          <w:i/>
          <w:sz w:val="22"/>
          <w:szCs w:val="22"/>
        </w:rPr>
        <w:tab/>
        <w:t>Η Επιχειρηματική Δραστηριότητα στην Περιοχή του Δήμου</w:t>
      </w:r>
    </w:p>
    <w:p w:rsidR="004425F1" w:rsidRPr="00263C3D" w:rsidRDefault="004425F1" w:rsidP="004425F1">
      <w:pPr>
        <w:spacing w:before="120" w:after="120"/>
        <w:jc w:val="both"/>
        <w:rPr>
          <w:rFonts w:cs="Arial"/>
          <w:i/>
          <w:sz w:val="22"/>
          <w:szCs w:val="22"/>
        </w:rPr>
      </w:pPr>
      <w:r w:rsidRPr="00263C3D">
        <w:rPr>
          <w:rFonts w:cs="Arial"/>
          <w:i/>
          <w:sz w:val="22"/>
          <w:szCs w:val="22"/>
        </w:rPr>
        <w:tab/>
        <w:t xml:space="preserve">Γενικά Στοιχεία και Διάρθρωση ανά Τομέα Παραγωγής στο Δήμο </w:t>
      </w:r>
    </w:p>
    <w:p w:rsidR="004425F1" w:rsidRPr="00263C3D" w:rsidRDefault="004425F1" w:rsidP="009A664E">
      <w:pPr>
        <w:spacing w:before="120" w:after="120"/>
        <w:jc w:val="both"/>
        <w:rPr>
          <w:rFonts w:cs="Arial"/>
          <w:i/>
          <w:sz w:val="22"/>
          <w:szCs w:val="22"/>
        </w:rPr>
      </w:pPr>
      <w:r w:rsidRPr="00263C3D">
        <w:rPr>
          <w:rFonts w:cs="Arial"/>
          <w:b/>
          <w:bCs/>
          <w:i/>
          <w:sz w:val="22"/>
          <w:szCs w:val="22"/>
        </w:rPr>
        <w:tab/>
      </w:r>
      <w:r w:rsidRPr="00263C3D">
        <w:rPr>
          <w:rFonts w:cs="Arial"/>
          <w:i/>
          <w:sz w:val="22"/>
          <w:szCs w:val="22"/>
        </w:rPr>
        <w:t xml:space="preserve">Οικοδομική Δραστηριότητα στο Δήμο  </w:t>
      </w:r>
    </w:p>
    <w:p w:rsidR="004425F1" w:rsidRPr="00263C3D" w:rsidRDefault="00D51589" w:rsidP="004425F1">
      <w:pPr>
        <w:spacing w:before="120" w:after="120"/>
        <w:rPr>
          <w:rFonts w:cs="Arial"/>
          <w:b/>
          <w:bCs/>
          <w:i/>
          <w:iCs/>
          <w:sz w:val="22"/>
          <w:szCs w:val="22"/>
        </w:rPr>
      </w:pPr>
      <w:r>
        <w:rPr>
          <w:rFonts w:cs="Arial"/>
          <w:b/>
          <w:bCs/>
          <w:i/>
          <w:iCs/>
          <w:sz w:val="22"/>
          <w:szCs w:val="22"/>
        </w:rPr>
        <w:t xml:space="preserve">Β.1.1.6. </w:t>
      </w:r>
      <w:r w:rsidR="004425F1" w:rsidRPr="00263C3D">
        <w:rPr>
          <w:rFonts w:cs="Arial"/>
          <w:b/>
          <w:bCs/>
          <w:i/>
          <w:iCs/>
          <w:sz w:val="22"/>
          <w:szCs w:val="22"/>
        </w:rPr>
        <w:t>Εντοπισμός κρίσιμων ζητημάτων τοπικής ανάπτυξης</w:t>
      </w:r>
    </w:p>
    <w:p w:rsidR="004425F1" w:rsidRPr="00263C3D" w:rsidRDefault="00D51589" w:rsidP="004425F1">
      <w:pPr>
        <w:spacing w:before="120" w:after="120"/>
        <w:rPr>
          <w:rFonts w:cs="Arial"/>
          <w:b/>
          <w:bCs/>
          <w:i/>
          <w:iCs/>
          <w:sz w:val="22"/>
          <w:szCs w:val="22"/>
        </w:rPr>
      </w:pPr>
      <w:r>
        <w:rPr>
          <w:rFonts w:cs="Arial"/>
          <w:b/>
          <w:bCs/>
          <w:i/>
          <w:iCs/>
          <w:sz w:val="22"/>
          <w:szCs w:val="22"/>
        </w:rPr>
        <w:t>Β.1.2</w:t>
      </w:r>
      <w:r w:rsidR="004425F1" w:rsidRPr="00263C3D">
        <w:rPr>
          <w:rFonts w:cs="Arial"/>
          <w:b/>
          <w:bCs/>
          <w:i/>
          <w:iCs/>
          <w:sz w:val="22"/>
          <w:szCs w:val="22"/>
        </w:rPr>
        <w:t xml:space="preserve">  Περιγραφή και αξιολόγηση της υφιστάμενης κατάστασης του Δήμου Τήνου </w:t>
      </w:r>
    </w:p>
    <w:p w:rsidR="004425F1" w:rsidRPr="00263C3D" w:rsidRDefault="00003927" w:rsidP="004425F1">
      <w:pPr>
        <w:spacing w:before="120" w:after="120"/>
        <w:jc w:val="both"/>
        <w:rPr>
          <w:rFonts w:cs="Arial"/>
          <w:i/>
          <w:sz w:val="22"/>
          <w:szCs w:val="22"/>
        </w:rPr>
      </w:pPr>
      <w:r w:rsidRPr="00263C3D">
        <w:rPr>
          <w:rFonts w:cs="Arial"/>
          <w:i/>
          <w:sz w:val="22"/>
          <w:szCs w:val="22"/>
        </w:rPr>
        <w:tab/>
        <w:t>Δημοτική Αρχή - Αιρετά Όργανα, Επιτροπές</w:t>
      </w:r>
      <w:r w:rsidR="004425F1" w:rsidRPr="00263C3D">
        <w:rPr>
          <w:rFonts w:cs="Arial"/>
          <w:i/>
          <w:sz w:val="22"/>
          <w:szCs w:val="22"/>
        </w:rPr>
        <w:t xml:space="preserve"> </w:t>
      </w:r>
    </w:p>
    <w:p w:rsidR="009A664E" w:rsidRPr="00263C3D" w:rsidRDefault="009A664E" w:rsidP="004425F1">
      <w:pPr>
        <w:spacing w:before="120" w:after="120"/>
        <w:jc w:val="both"/>
        <w:rPr>
          <w:rFonts w:cs="Arial"/>
          <w:i/>
          <w:sz w:val="22"/>
          <w:szCs w:val="22"/>
        </w:rPr>
      </w:pPr>
      <w:r w:rsidRPr="00263C3D">
        <w:rPr>
          <w:rFonts w:cs="Arial"/>
          <w:i/>
          <w:sz w:val="22"/>
          <w:szCs w:val="22"/>
        </w:rPr>
        <w:tab/>
        <w:t>Ν.Π.Δ.Δ.-Ν.Π.Ι.Δ., Δημοτικές Επιχειρήσεις</w:t>
      </w:r>
    </w:p>
    <w:p w:rsidR="004425F1" w:rsidRPr="00263C3D" w:rsidRDefault="00003927" w:rsidP="004425F1">
      <w:pPr>
        <w:spacing w:before="120" w:after="120"/>
        <w:jc w:val="both"/>
        <w:rPr>
          <w:rFonts w:cs="Arial"/>
          <w:i/>
          <w:sz w:val="22"/>
          <w:szCs w:val="22"/>
        </w:rPr>
      </w:pPr>
      <w:r w:rsidRPr="00263C3D">
        <w:rPr>
          <w:rFonts w:cs="Arial"/>
          <w:i/>
          <w:sz w:val="22"/>
          <w:szCs w:val="22"/>
        </w:rPr>
        <w:tab/>
        <w:t>Διάρθρωση Οργανικών Μονάδων- Υπηρεσιών</w:t>
      </w:r>
    </w:p>
    <w:p w:rsidR="004425F1" w:rsidRPr="00263C3D" w:rsidRDefault="004425F1" w:rsidP="004425F1">
      <w:pPr>
        <w:spacing w:before="120" w:after="120"/>
        <w:jc w:val="both"/>
        <w:rPr>
          <w:rFonts w:cs="Arial"/>
          <w:i/>
          <w:sz w:val="22"/>
          <w:szCs w:val="22"/>
        </w:rPr>
      </w:pPr>
      <w:r w:rsidRPr="00263C3D">
        <w:rPr>
          <w:rFonts w:cs="Arial"/>
          <w:i/>
          <w:sz w:val="22"/>
          <w:szCs w:val="22"/>
        </w:rPr>
        <w:tab/>
        <w:t xml:space="preserve"> Δομές κα</w:t>
      </w:r>
      <w:r w:rsidR="00003927" w:rsidRPr="00263C3D">
        <w:rPr>
          <w:rFonts w:cs="Arial"/>
          <w:i/>
          <w:sz w:val="22"/>
          <w:szCs w:val="22"/>
        </w:rPr>
        <w:t>ι δ</w:t>
      </w:r>
      <w:r w:rsidR="00362B17" w:rsidRPr="00263C3D">
        <w:rPr>
          <w:rFonts w:cs="Arial"/>
          <w:i/>
          <w:sz w:val="22"/>
          <w:szCs w:val="22"/>
        </w:rPr>
        <w:t xml:space="preserve">ραστηριότητες </w:t>
      </w:r>
      <w:r w:rsidR="00003927" w:rsidRPr="00263C3D">
        <w:rPr>
          <w:rFonts w:cs="Arial"/>
          <w:i/>
          <w:sz w:val="22"/>
          <w:szCs w:val="22"/>
        </w:rPr>
        <w:t xml:space="preserve"> </w:t>
      </w:r>
      <w:r w:rsidRPr="00263C3D">
        <w:rPr>
          <w:rFonts w:cs="Arial"/>
          <w:i/>
          <w:sz w:val="22"/>
          <w:szCs w:val="22"/>
        </w:rPr>
        <w:t>Τεχνικών</w:t>
      </w:r>
      <w:r w:rsidR="00003927" w:rsidRPr="00263C3D">
        <w:rPr>
          <w:rFonts w:cs="Arial"/>
          <w:i/>
          <w:sz w:val="22"/>
          <w:szCs w:val="22"/>
        </w:rPr>
        <w:t xml:space="preserve"> </w:t>
      </w:r>
      <w:r w:rsidR="00362B17" w:rsidRPr="00263C3D">
        <w:rPr>
          <w:rFonts w:cs="Arial"/>
          <w:i/>
          <w:sz w:val="22"/>
          <w:szCs w:val="22"/>
        </w:rPr>
        <w:t>υ</w:t>
      </w:r>
      <w:r w:rsidR="00003927" w:rsidRPr="00263C3D">
        <w:rPr>
          <w:rFonts w:cs="Arial"/>
          <w:i/>
          <w:sz w:val="22"/>
          <w:szCs w:val="22"/>
        </w:rPr>
        <w:t>πηρεσιών Δόμησης και Περιβάλλοντος</w:t>
      </w:r>
    </w:p>
    <w:p w:rsidR="004425F1" w:rsidRPr="00263C3D" w:rsidRDefault="004425F1" w:rsidP="004425F1">
      <w:pPr>
        <w:spacing w:before="120" w:after="120"/>
        <w:jc w:val="both"/>
        <w:rPr>
          <w:rFonts w:cs="Arial"/>
          <w:i/>
          <w:sz w:val="22"/>
          <w:szCs w:val="22"/>
        </w:rPr>
      </w:pPr>
      <w:r w:rsidRPr="00263C3D">
        <w:rPr>
          <w:rFonts w:cs="Arial"/>
          <w:i/>
          <w:sz w:val="22"/>
          <w:szCs w:val="22"/>
        </w:rPr>
        <w:tab/>
        <w:t>Δ</w:t>
      </w:r>
      <w:r w:rsidR="00362B17" w:rsidRPr="00263C3D">
        <w:rPr>
          <w:rFonts w:cs="Arial"/>
          <w:i/>
          <w:sz w:val="22"/>
          <w:szCs w:val="22"/>
        </w:rPr>
        <w:t xml:space="preserve">ομές και δραστηριότητες  </w:t>
      </w:r>
      <w:r w:rsidR="009A664E" w:rsidRPr="00263C3D">
        <w:rPr>
          <w:rFonts w:cs="Arial"/>
          <w:i/>
          <w:sz w:val="22"/>
          <w:szCs w:val="22"/>
        </w:rPr>
        <w:t xml:space="preserve">Δ/νσης </w:t>
      </w:r>
      <w:r w:rsidR="00362B17" w:rsidRPr="00263C3D">
        <w:rPr>
          <w:rFonts w:cs="Arial"/>
          <w:i/>
          <w:sz w:val="22"/>
          <w:szCs w:val="22"/>
        </w:rPr>
        <w:t>Οικονομικώνυ υπηρεσιών</w:t>
      </w:r>
    </w:p>
    <w:p w:rsidR="004425F1" w:rsidRPr="00263C3D" w:rsidRDefault="00362B17" w:rsidP="004425F1">
      <w:pPr>
        <w:spacing w:before="120" w:after="120"/>
        <w:jc w:val="both"/>
        <w:rPr>
          <w:rFonts w:cs="Arial"/>
          <w:i/>
          <w:sz w:val="22"/>
          <w:szCs w:val="22"/>
        </w:rPr>
      </w:pPr>
      <w:r w:rsidRPr="00263C3D">
        <w:rPr>
          <w:rFonts w:cs="Arial"/>
          <w:i/>
          <w:sz w:val="22"/>
          <w:szCs w:val="22"/>
        </w:rPr>
        <w:tab/>
        <w:t>Δομές και δραστηριότητες</w:t>
      </w:r>
      <w:r w:rsidR="009A664E" w:rsidRPr="00263C3D">
        <w:rPr>
          <w:rFonts w:cs="Arial"/>
          <w:i/>
          <w:sz w:val="22"/>
          <w:szCs w:val="22"/>
        </w:rPr>
        <w:t xml:space="preserve"> Δ/νσης </w:t>
      </w:r>
      <w:r w:rsidRPr="00263C3D">
        <w:rPr>
          <w:rFonts w:cs="Arial"/>
          <w:i/>
          <w:sz w:val="22"/>
          <w:szCs w:val="22"/>
        </w:rPr>
        <w:t xml:space="preserve"> Διοικητικών</w:t>
      </w:r>
      <w:r w:rsidR="004425F1" w:rsidRPr="00263C3D">
        <w:rPr>
          <w:rFonts w:cs="Arial"/>
          <w:i/>
          <w:sz w:val="22"/>
          <w:szCs w:val="22"/>
        </w:rPr>
        <w:t xml:space="preserve"> υπηρεσιών </w:t>
      </w:r>
    </w:p>
    <w:p w:rsidR="004425F1" w:rsidRPr="00263C3D" w:rsidRDefault="004425F1" w:rsidP="004425F1">
      <w:pPr>
        <w:spacing w:before="120" w:after="120"/>
        <w:jc w:val="both"/>
        <w:rPr>
          <w:rFonts w:cs="Arial"/>
          <w:i/>
          <w:sz w:val="22"/>
          <w:szCs w:val="22"/>
        </w:rPr>
      </w:pPr>
      <w:r w:rsidRPr="00263C3D">
        <w:rPr>
          <w:rFonts w:cs="Arial"/>
          <w:i/>
          <w:sz w:val="22"/>
          <w:szCs w:val="22"/>
        </w:rPr>
        <w:tab/>
        <w:t xml:space="preserve">Δομές και δραστηριότητες </w:t>
      </w:r>
      <w:r w:rsidR="00362B17" w:rsidRPr="00263C3D">
        <w:rPr>
          <w:rFonts w:cs="Arial"/>
          <w:i/>
          <w:sz w:val="22"/>
          <w:szCs w:val="22"/>
        </w:rPr>
        <w:t>υπηρεσιών</w:t>
      </w:r>
      <w:r w:rsidR="009A664E" w:rsidRPr="00263C3D">
        <w:rPr>
          <w:rFonts w:cs="Arial"/>
          <w:i/>
          <w:sz w:val="22"/>
          <w:szCs w:val="22"/>
        </w:rPr>
        <w:t xml:space="preserve"> Τμήματος</w:t>
      </w:r>
      <w:r w:rsidR="00362B17" w:rsidRPr="00263C3D">
        <w:rPr>
          <w:rFonts w:cs="Arial"/>
          <w:i/>
          <w:sz w:val="22"/>
          <w:szCs w:val="22"/>
        </w:rPr>
        <w:t xml:space="preserve"> Προγραμματισμού</w:t>
      </w:r>
      <w:r w:rsidRPr="00263C3D">
        <w:rPr>
          <w:rFonts w:cs="Arial"/>
          <w:i/>
          <w:sz w:val="22"/>
          <w:szCs w:val="22"/>
        </w:rPr>
        <w:t xml:space="preserve"> </w:t>
      </w:r>
    </w:p>
    <w:p w:rsidR="00362B17" w:rsidRPr="00263C3D" w:rsidRDefault="00362B17" w:rsidP="004425F1">
      <w:pPr>
        <w:spacing w:before="120" w:after="120"/>
        <w:jc w:val="both"/>
        <w:rPr>
          <w:rFonts w:cs="Arial"/>
          <w:i/>
          <w:sz w:val="22"/>
          <w:szCs w:val="22"/>
        </w:rPr>
      </w:pPr>
      <w:r w:rsidRPr="00263C3D">
        <w:rPr>
          <w:rFonts w:cs="Arial"/>
          <w:i/>
          <w:sz w:val="22"/>
          <w:szCs w:val="22"/>
        </w:rPr>
        <w:tab/>
        <w:t>Δομές και δρα</w:t>
      </w:r>
      <w:r w:rsidR="009A664E" w:rsidRPr="00263C3D">
        <w:rPr>
          <w:rFonts w:cs="Arial"/>
          <w:i/>
          <w:sz w:val="22"/>
          <w:szCs w:val="22"/>
        </w:rPr>
        <w:t>στηριότητες υπηρεσιών που υπάγονται</w:t>
      </w:r>
      <w:r w:rsidRPr="00263C3D">
        <w:rPr>
          <w:rFonts w:cs="Arial"/>
          <w:i/>
          <w:sz w:val="22"/>
          <w:szCs w:val="22"/>
        </w:rPr>
        <w:t xml:space="preserve"> στο Δήμαρχο</w:t>
      </w:r>
    </w:p>
    <w:p w:rsidR="004425F1" w:rsidRPr="00263C3D" w:rsidRDefault="004425F1" w:rsidP="004425F1">
      <w:pPr>
        <w:spacing w:before="120" w:after="120"/>
        <w:jc w:val="both"/>
        <w:rPr>
          <w:rFonts w:cs="Arial"/>
          <w:i/>
          <w:sz w:val="22"/>
          <w:szCs w:val="22"/>
        </w:rPr>
      </w:pPr>
      <w:r w:rsidRPr="00263C3D">
        <w:rPr>
          <w:rFonts w:cs="Arial"/>
          <w:i/>
          <w:sz w:val="22"/>
          <w:szCs w:val="22"/>
        </w:rPr>
        <w:tab/>
      </w:r>
      <w:r w:rsidR="009A664E" w:rsidRPr="00263C3D">
        <w:rPr>
          <w:rFonts w:cs="Arial"/>
          <w:i/>
          <w:sz w:val="22"/>
          <w:szCs w:val="22"/>
        </w:rPr>
        <w:t xml:space="preserve">Υλικοτεχνική υποδομή και κτίρια στέγασης υπηρεσιών </w:t>
      </w:r>
      <w:r w:rsidRPr="00263C3D">
        <w:rPr>
          <w:rFonts w:cs="Arial"/>
          <w:i/>
          <w:sz w:val="22"/>
          <w:szCs w:val="22"/>
        </w:rPr>
        <w:t xml:space="preserve"> </w:t>
      </w:r>
    </w:p>
    <w:p w:rsidR="004425F1" w:rsidRPr="00263C3D" w:rsidRDefault="009A664E" w:rsidP="004425F1">
      <w:pPr>
        <w:spacing w:before="120" w:after="120"/>
        <w:jc w:val="both"/>
        <w:rPr>
          <w:rFonts w:cs="Arial"/>
          <w:i/>
          <w:sz w:val="22"/>
          <w:szCs w:val="22"/>
        </w:rPr>
      </w:pPr>
      <w:r w:rsidRPr="00263C3D">
        <w:rPr>
          <w:rFonts w:cs="Arial"/>
          <w:i/>
          <w:sz w:val="22"/>
          <w:szCs w:val="22"/>
        </w:rPr>
        <w:lastRenderedPageBreak/>
        <w:tab/>
        <w:t>Μηχανολογικός εξοπλισμός</w:t>
      </w:r>
    </w:p>
    <w:p w:rsidR="004425F1" w:rsidRPr="00263C3D" w:rsidRDefault="004425F1" w:rsidP="004425F1">
      <w:pPr>
        <w:spacing w:before="120" w:after="120"/>
        <w:jc w:val="both"/>
        <w:rPr>
          <w:rFonts w:cs="Arial"/>
          <w:i/>
          <w:sz w:val="22"/>
          <w:szCs w:val="22"/>
        </w:rPr>
      </w:pPr>
      <w:r w:rsidRPr="00263C3D">
        <w:rPr>
          <w:rFonts w:cs="Arial"/>
          <w:i/>
          <w:sz w:val="22"/>
          <w:szCs w:val="22"/>
        </w:rPr>
        <w:tab/>
      </w:r>
      <w:r w:rsidR="009A664E" w:rsidRPr="00263C3D">
        <w:rPr>
          <w:rFonts w:cs="Arial"/>
          <w:i/>
          <w:sz w:val="22"/>
          <w:szCs w:val="22"/>
        </w:rPr>
        <w:t>Εξοπλισμός Πληροφορικής</w:t>
      </w:r>
    </w:p>
    <w:p w:rsidR="004425F1" w:rsidRPr="00263C3D" w:rsidRDefault="004425F1" w:rsidP="004425F1">
      <w:pPr>
        <w:spacing w:before="120" w:after="120"/>
        <w:jc w:val="both"/>
        <w:rPr>
          <w:rFonts w:cs="Arial"/>
          <w:i/>
          <w:sz w:val="22"/>
          <w:szCs w:val="22"/>
        </w:rPr>
      </w:pPr>
      <w:r w:rsidRPr="00263C3D">
        <w:rPr>
          <w:rFonts w:cs="Arial"/>
          <w:i/>
          <w:sz w:val="22"/>
          <w:szCs w:val="22"/>
        </w:rPr>
        <w:tab/>
        <w:t xml:space="preserve">Καταγραφή οικονομικής κατάστασης </w:t>
      </w:r>
    </w:p>
    <w:p w:rsidR="009A664E" w:rsidRPr="00263C3D" w:rsidRDefault="009A664E" w:rsidP="004425F1">
      <w:pPr>
        <w:spacing w:before="120" w:after="120"/>
        <w:jc w:val="both"/>
        <w:rPr>
          <w:rFonts w:cs="Arial"/>
          <w:i/>
          <w:sz w:val="22"/>
          <w:szCs w:val="22"/>
        </w:rPr>
      </w:pPr>
      <w:r w:rsidRPr="00263C3D">
        <w:rPr>
          <w:rFonts w:cs="Arial"/>
          <w:i/>
          <w:sz w:val="22"/>
          <w:szCs w:val="22"/>
        </w:rPr>
        <w:tab/>
        <w:t>Ακίνητη περιουσία Δήμου</w:t>
      </w:r>
    </w:p>
    <w:p w:rsidR="004425F1" w:rsidRPr="00263C3D" w:rsidRDefault="004425F1" w:rsidP="004425F1">
      <w:pPr>
        <w:spacing w:before="120" w:after="120"/>
        <w:jc w:val="both"/>
        <w:rPr>
          <w:rFonts w:cs="Arial"/>
          <w:i/>
          <w:sz w:val="22"/>
          <w:szCs w:val="22"/>
        </w:rPr>
      </w:pPr>
      <w:r w:rsidRPr="00263C3D">
        <w:rPr>
          <w:rFonts w:cs="Arial"/>
          <w:i/>
          <w:sz w:val="22"/>
          <w:szCs w:val="22"/>
        </w:rPr>
        <w:tab/>
        <w:t xml:space="preserve">Τοπική Ηλεκτρονική Διακυβέρνηση - Διαδημοτικές συνεργασίες </w:t>
      </w:r>
    </w:p>
    <w:p w:rsidR="004425F1" w:rsidRPr="00263C3D" w:rsidRDefault="00D51589" w:rsidP="004425F1">
      <w:pPr>
        <w:rPr>
          <w:rStyle w:val="a8"/>
          <w:i/>
          <w:sz w:val="22"/>
          <w:szCs w:val="22"/>
        </w:rPr>
      </w:pPr>
      <w:r>
        <w:rPr>
          <w:rStyle w:val="a8"/>
          <w:i/>
          <w:sz w:val="22"/>
          <w:szCs w:val="22"/>
        </w:rPr>
        <w:t>Β.1.3</w:t>
      </w:r>
      <w:r w:rsidR="004425F1" w:rsidRPr="00263C3D">
        <w:rPr>
          <w:rStyle w:val="a8"/>
          <w:i/>
          <w:sz w:val="22"/>
          <w:szCs w:val="22"/>
        </w:rPr>
        <w:t xml:space="preserve"> Εντοπισμός κρίσιμων ζητημάτων εσωτερικής ανάπτυξης</w:t>
      </w:r>
    </w:p>
    <w:p w:rsidR="004425F1" w:rsidRPr="00263C3D" w:rsidRDefault="004425F1" w:rsidP="004425F1">
      <w:pPr>
        <w:rPr>
          <w:rStyle w:val="a8"/>
          <w:i/>
          <w:sz w:val="22"/>
          <w:szCs w:val="22"/>
        </w:rPr>
      </w:pPr>
    </w:p>
    <w:p w:rsidR="004425F1" w:rsidRPr="00263C3D" w:rsidRDefault="004425F1" w:rsidP="004425F1">
      <w:pPr>
        <w:spacing w:before="120" w:after="120"/>
        <w:jc w:val="both"/>
        <w:rPr>
          <w:rStyle w:val="a8"/>
          <w:sz w:val="22"/>
          <w:szCs w:val="22"/>
        </w:rPr>
      </w:pPr>
      <w:r w:rsidRPr="00263C3D">
        <w:rPr>
          <w:rStyle w:val="a8"/>
          <w:sz w:val="22"/>
          <w:szCs w:val="22"/>
        </w:rPr>
        <w:t>Β.2. Καθορισμός Στρατηγικής του Δήμου και Αναπτυξιακές Προτεραιότητες.</w:t>
      </w:r>
    </w:p>
    <w:p w:rsidR="004425F1" w:rsidRPr="00263C3D" w:rsidRDefault="004425F1" w:rsidP="004425F1">
      <w:pPr>
        <w:spacing w:before="120" w:after="120"/>
        <w:jc w:val="both"/>
        <w:rPr>
          <w:rFonts w:cs="Arial"/>
          <w:b/>
          <w:i/>
          <w:sz w:val="22"/>
          <w:szCs w:val="22"/>
        </w:rPr>
      </w:pPr>
      <w:r w:rsidRPr="00263C3D">
        <w:rPr>
          <w:rFonts w:cs="Arial"/>
          <w:i/>
          <w:sz w:val="22"/>
          <w:szCs w:val="22"/>
        </w:rPr>
        <w:tab/>
      </w:r>
      <w:r w:rsidRPr="00263C3D">
        <w:rPr>
          <w:rFonts w:cs="Arial"/>
          <w:b/>
          <w:i/>
          <w:sz w:val="22"/>
          <w:szCs w:val="22"/>
        </w:rPr>
        <w:t>Β.2.1. Όραμα και αρχές δημοτικής ηγεσίας</w:t>
      </w:r>
    </w:p>
    <w:p w:rsidR="004425F1" w:rsidRPr="00263C3D" w:rsidRDefault="004425F1" w:rsidP="004425F1">
      <w:pPr>
        <w:spacing w:before="120" w:after="120"/>
        <w:jc w:val="both"/>
        <w:rPr>
          <w:rFonts w:cs="Arial"/>
          <w:b/>
          <w:i/>
          <w:sz w:val="22"/>
          <w:szCs w:val="22"/>
        </w:rPr>
      </w:pPr>
      <w:r w:rsidRPr="00263C3D">
        <w:rPr>
          <w:rFonts w:cs="Arial"/>
          <w:b/>
          <w:i/>
          <w:sz w:val="22"/>
          <w:szCs w:val="22"/>
        </w:rPr>
        <w:tab/>
        <w:t xml:space="preserve">Β.2.2. Στρατηγική Δήμου </w:t>
      </w:r>
    </w:p>
    <w:p w:rsidR="004425F1" w:rsidRPr="00263C3D" w:rsidRDefault="004425F1" w:rsidP="004425F1">
      <w:pPr>
        <w:spacing w:before="120" w:after="120"/>
        <w:jc w:val="both"/>
        <w:rPr>
          <w:rFonts w:cs="Arial"/>
          <w:b/>
          <w:i/>
          <w:sz w:val="22"/>
          <w:szCs w:val="22"/>
        </w:rPr>
      </w:pPr>
      <w:r w:rsidRPr="00263C3D">
        <w:rPr>
          <w:rFonts w:cs="Arial"/>
          <w:b/>
          <w:i/>
          <w:sz w:val="22"/>
          <w:szCs w:val="22"/>
        </w:rPr>
        <w:tab/>
        <w:t>Β.2.3. Άξονες και μέτρα προγράμματος</w:t>
      </w:r>
    </w:p>
    <w:p w:rsidR="008033DB" w:rsidRPr="00263C3D" w:rsidRDefault="008033DB">
      <w:pPr>
        <w:spacing w:before="120" w:after="120"/>
        <w:jc w:val="center"/>
        <w:rPr>
          <w:rFonts w:cs="Arial"/>
          <w:b/>
          <w:iCs/>
          <w:sz w:val="22"/>
          <w:szCs w:val="22"/>
          <w:u w:val="single"/>
        </w:rPr>
      </w:pPr>
    </w:p>
    <w:p w:rsidR="004425F1" w:rsidRPr="00263C3D" w:rsidRDefault="004425F1">
      <w:pPr>
        <w:spacing w:before="120" w:after="120"/>
        <w:jc w:val="center"/>
        <w:rPr>
          <w:rFonts w:cs="Arial"/>
          <w:b/>
          <w:iCs/>
          <w:sz w:val="22"/>
          <w:szCs w:val="22"/>
          <w:u w:val="single"/>
        </w:rPr>
      </w:pPr>
    </w:p>
    <w:p w:rsidR="004425F1" w:rsidRPr="00263C3D" w:rsidRDefault="004425F1">
      <w:pPr>
        <w:spacing w:before="120" w:after="120"/>
        <w:jc w:val="center"/>
        <w:rPr>
          <w:rFonts w:cs="Arial"/>
          <w:b/>
          <w:iCs/>
          <w:sz w:val="22"/>
          <w:szCs w:val="22"/>
          <w:u w:val="single"/>
        </w:rPr>
      </w:pPr>
    </w:p>
    <w:p w:rsidR="004425F1" w:rsidRDefault="004425F1">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263C3D" w:rsidRDefault="00263C3D">
      <w:pPr>
        <w:spacing w:before="120" w:after="120"/>
        <w:jc w:val="center"/>
        <w:rPr>
          <w:rFonts w:cs="Arial"/>
          <w:b/>
          <w:iCs/>
          <w:sz w:val="22"/>
          <w:szCs w:val="22"/>
          <w:u w:val="single"/>
        </w:rPr>
      </w:pPr>
    </w:p>
    <w:p w:rsidR="00D51589" w:rsidRDefault="00D51589">
      <w:pPr>
        <w:spacing w:before="120" w:after="120"/>
        <w:jc w:val="center"/>
        <w:rPr>
          <w:rFonts w:cs="Arial"/>
          <w:b/>
          <w:iCs/>
          <w:sz w:val="22"/>
          <w:szCs w:val="22"/>
          <w:u w:val="single"/>
        </w:rPr>
      </w:pPr>
    </w:p>
    <w:p w:rsidR="00D51589" w:rsidRDefault="00D51589">
      <w:pPr>
        <w:spacing w:before="120" w:after="120"/>
        <w:jc w:val="center"/>
        <w:rPr>
          <w:rFonts w:cs="Arial"/>
          <w:b/>
          <w:iCs/>
          <w:sz w:val="22"/>
          <w:szCs w:val="22"/>
          <w:u w:val="single"/>
        </w:rPr>
      </w:pPr>
    </w:p>
    <w:p w:rsidR="00B45352" w:rsidRPr="00FB29AB" w:rsidRDefault="00B45352" w:rsidP="00813E77">
      <w:pPr>
        <w:rPr>
          <w:rFonts w:cs="Arial"/>
          <w:sz w:val="22"/>
          <w:szCs w:val="22"/>
        </w:rPr>
      </w:pPr>
    </w:p>
    <w:p w:rsidR="0096276D" w:rsidRPr="00263C3D" w:rsidRDefault="0096276D" w:rsidP="000E561D">
      <w:pPr>
        <w:shd w:val="clear" w:color="auto" w:fill="E36C0A" w:themeFill="accent6" w:themeFillShade="BF"/>
        <w:spacing w:before="120" w:after="120"/>
        <w:rPr>
          <w:rFonts w:cs="Arial"/>
          <w:b/>
          <w:bCs/>
          <w:sz w:val="22"/>
          <w:szCs w:val="22"/>
        </w:rPr>
      </w:pPr>
      <w:r w:rsidRPr="00263C3D">
        <w:rPr>
          <w:rFonts w:cs="Arial"/>
          <w:b/>
          <w:bCs/>
          <w:sz w:val="22"/>
          <w:szCs w:val="22"/>
          <w:shd w:val="clear" w:color="auto" w:fill="E36C0A" w:themeFill="accent6" w:themeFillShade="BF"/>
        </w:rPr>
        <w:t xml:space="preserve">ΚΕΦΑΛΑΙΟ Α: </w:t>
      </w:r>
      <w:r w:rsidR="00362B17" w:rsidRPr="00263C3D">
        <w:rPr>
          <w:rFonts w:cs="Arial"/>
          <w:b/>
          <w:bCs/>
          <w:sz w:val="22"/>
          <w:szCs w:val="22"/>
          <w:shd w:val="clear" w:color="auto" w:fill="E36C0A" w:themeFill="accent6" w:themeFillShade="BF"/>
        </w:rPr>
        <w:t>ΒΑΣΙΚΕΣ ΕΝΝΟΙΕΣ ΕΠΙΧΕΙΡΗΣΙΑΚΟΥ ΠΡΟΓΡΑΜΜΑΤΟΣ</w:t>
      </w:r>
      <w:r w:rsidRPr="00263C3D">
        <w:rPr>
          <w:rFonts w:cs="Arial"/>
          <w:b/>
          <w:bCs/>
          <w:sz w:val="22"/>
          <w:szCs w:val="22"/>
        </w:rPr>
        <w:t>.</w:t>
      </w:r>
    </w:p>
    <w:p w:rsidR="0096276D" w:rsidRPr="00263C3D" w:rsidRDefault="003B62AE" w:rsidP="00E50EF6">
      <w:pPr>
        <w:shd w:val="clear" w:color="auto" w:fill="FABF8F" w:themeFill="accent6" w:themeFillTint="99"/>
        <w:spacing w:before="120" w:after="120"/>
        <w:jc w:val="both"/>
        <w:rPr>
          <w:rFonts w:cs="Arial"/>
          <w:b/>
          <w:iCs/>
          <w:sz w:val="22"/>
          <w:szCs w:val="22"/>
        </w:rPr>
      </w:pPr>
      <w:r w:rsidRPr="00263C3D">
        <w:rPr>
          <w:rFonts w:cs="Arial"/>
          <w:b/>
          <w:iCs/>
          <w:sz w:val="22"/>
          <w:szCs w:val="22"/>
        </w:rPr>
        <w:t>Α.1. Έννοια</w:t>
      </w:r>
      <w:r w:rsidR="0096276D" w:rsidRPr="00263C3D">
        <w:rPr>
          <w:rFonts w:cs="Arial"/>
          <w:b/>
          <w:iCs/>
          <w:sz w:val="22"/>
          <w:szCs w:val="22"/>
        </w:rPr>
        <w:t xml:space="preserve"> και Χαρακτηριστικά  του Επιχειρησιακού Προγράμματος .</w:t>
      </w:r>
    </w:p>
    <w:p w:rsidR="0096276D" w:rsidRPr="00263C3D" w:rsidRDefault="00585268">
      <w:pPr>
        <w:spacing w:before="120" w:after="120"/>
        <w:jc w:val="both"/>
        <w:rPr>
          <w:sz w:val="22"/>
          <w:szCs w:val="22"/>
        </w:rPr>
      </w:pPr>
      <w:r w:rsidRPr="00263C3D">
        <w:rPr>
          <w:sz w:val="22"/>
          <w:szCs w:val="22"/>
        </w:rPr>
        <w:t xml:space="preserve">Με το νόμο </w:t>
      </w:r>
      <w:r w:rsidR="0096276D" w:rsidRPr="00263C3D">
        <w:rPr>
          <w:sz w:val="22"/>
          <w:szCs w:val="22"/>
        </w:rPr>
        <w:t xml:space="preserve">3463/2006, </w:t>
      </w:r>
      <w:r w:rsidRPr="00263C3D">
        <w:rPr>
          <w:sz w:val="22"/>
          <w:szCs w:val="22"/>
        </w:rPr>
        <w:t>«Κώδικας Δήμων και Κοινοτήτων»</w:t>
      </w:r>
      <w:r w:rsidR="0096276D" w:rsidRPr="00263C3D">
        <w:rPr>
          <w:sz w:val="22"/>
          <w:szCs w:val="22"/>
        </w:rPr>
        <w:t xml:space="preserve"> και συγκεκριμένα με τα άρθρα  203 έως 207, θεσπίστηκε για πρώτη φορά η υποχρέωση κατάρτισης Επιχειρησιακών Προγραμμάτων από τους Δήμου με πληθυσμό άνω των 10.000 κατοίκων. Στην Τήνο και οι τρεις Ο.Τ.Α. που είχαν δημιουργηθεί με το σχέδιο «Καποδίστριας» ήταν κάτω του πληθυσμιακού ορίου όπως και οι περισσότεροι Δήμοι των Κυκλάδων και ως εκ τούτου δεν προέβησαν στην κατάρτιση Επιχειρησιακού Προγράμματος.</w:t>
      </w:r>
      <w:r w:rsidR="00611DAA" w:rsidRPr="00263C3D">
        <w:rPr>
          <w:sz w:val="22"/>
          <w:szCs w:val="22"/>
        </w:rPr>
        <w:t>(Ε.Π.)</w:t>
      </w:r>
      <w:r w:rsidR="002F44EE" w:rsidRPr="00263C3D">
        <w:rPr>
          <w:sz w:val="22"/>
          <w:szCs w:val="22"/>
        </w:rPr>
        <w:t xml:space="preserve"> Με το ν. 3852/2010 «Νέα Αρχιτεκτονική της Αυτοδιοίκησης και της Αποκεντρωμένης Διοίκησης – Πρόγραμμα Καλλικράτης</w:t>
      </w:r>
      <w:r w:rsidR="0096276D" w:rsidRPr="00263C3D">
        <w:rPr>
          <w:sz w:val="22"/>
          <w:szCs w:val="22"/>
        </w:rPr>
        <w:t xml:space="preserve">» άρθ. 266, η </w:t>
      </w:r>
      <w:r w:rsidR="00611DAA" w:rsidRPr="00263C3D">
        <w:rPr>
          <w:sz w:val="22"/>
          <w:szCs w:val="22"/>
        </w:rPr>
        <w:t>κατάρτιση Ε.Π.</w:t>
      </w:r>
      <w:r w:rsidR="0096276D" w:rsidRPr="00263C3D">
        <w:rPr>
          <w:sz w:val="22"/>
          <w:szCs w:val="22"/>
        </w:rPr>
        <w:t xml:space="preserve"> γίνεται πλέον υποχρεωτική για όλους τους Ο.Τ.Α. </w:t>
      </w:r>
    </w:p>
    <w:p w:rsidR="0096276D" w:rsidRPr="00263C3D" w:rsidRDefault="00AF3950">
      <w:pPr>
        <w:spacing w:before="120" w:after="120"/>
        <w:jc w:val="both"/>
        <w:rPr>
          <w:sz w:val="22"/>
          <w:szCs w:val="22"/>
        </w:rPr>
      </w:pPr>
      <w:r w:rsidRPr="00263C3D">
        <w:rPr>
          <w:sz w:val="22"/>
          <w:szCs w:val="22"/>
        </w:rPr>
        <w:t xml:space="preserve"> Η διαδικασία</w:t>
      </w:r>
      <w:r w:rsidR="00611DAA" w:rsidRPr="00263C3D">
        <w:rPr>
          <w:sz w:val="22"/>
          <w:szCs w:val="22"/>
        </w:rPr>
        <w:t xml:space="preserve"> του Ε.Π.</w:t>
      </w:r>
      <w:r w:rsidR="0096276D" w:rsidRPr="00263C3D">
        <w:rPr>
          <w:sz w:val="22"/>
          <w:szCs w:val="22"/>
        </w:rPr>
        <w:t xml:space="preserve"> είναι μια συλλογική δραστηριότητα, με την οποία οργανωμένοι κοινωνικοί φορείς αλλά και άτυπες κοινωνικές ομάδες σε ένα τόπο, συναποφασίζουν με ένα συντονισμένο τρόπο, λαμβάνοντας υπόψη τους τα αντικειμενικά οικονομικά δεδομένα, τους στόχους και τις προτεραιότητες της τοπικής κοινωνίας. </w:t>
      </w:r>
      <w:r w:rsidRPr="00263C3D">
        <w:rPr>
          <w:sz w:val="22"/>
          <w:szCs w:val="22"/>
        </w:rPr>
        <w:t xml:space="preserve">Η υλοποίηση του σχεδιασμού γίνεται όχι μόνο με κριτήρια οικονομικά αλλά και με κοινωνικά και πολιτικά, με απώτερο στόχο την αξιοποίηση των περιορισμένων πόρων μιας περιοχής </w:t>
      </w:r>
      <w:r w:rsidR="0096276D" w:rsidRPr="00263C3D">
        <w:rPr>
          <w:sz w:val="22"/>
          <w:szCs w:val="22"/>
        </w:rPr>
        <w:t>Δεν πρόκειται για μια απλή  αναπτυξιακή μελέτη αλλά για συνεχής και επανατρο</w:t>
      </w:r>
      <w:r w:rsidR="003226B8" w:rsidRPr="00263C3D">
        <w:rPr>
          <w:sz w:val="22"/>
          <w:szCs w:val="22"/>
        </w:rPr>
        <w:t>φοδοτούμενη κοινωνική διεργασία</w:t>
      </w:r>
      <w:r w:rsidR="0096276D" w:rsidRPr="00263C3D">
        <w:rPr>
          <w:sz w:val="22"/>
          <w:szCs w:val="22"/>
        </w:rPr>
        <w:t xml:space="preserve">. </w:t>
      </w:r>
      <w:r w:rsidR="00D51589">
        <w:rPr>
          <w:sz w:val="22"/>
          <w:szCs w:val="22"/>
        </w:rPr>
        <w:t xml:space="preserve">Ο Δήμος ως συντονιστής και κύριος εκτελεστής της προσπάθειας έχει </w:t>
      </w:r>
      <w:r w:rsidR="002F44EE" w:rsidRPr="00263C3D">
        <w:rPr>
          <w:sz w:val="22"/>
          <w:szCs w:val="22"/>
        </w:rPr>
        <w:t>τον έλεγχο και την διάθεση των αγαθών της περιοχής του, ώστε να εξασφαλίσει ένα οικονομικό μέλλον συνεπές με την ποιότητα ζωής των δημοτών</w:t>
      </w:r>
      <w:r w:rsidRPr="00263C3D">
        <w:rPr>
          <w:sz w:val="22"/>
          <w:szCs w:val="22"/>
        </w:rPr>
        <w:t>. Για να το πετύχει αυτό θα πρέπει να έχει γνώση και δυνατότητα συνδυασμού των εξής παραγόντων:</w:t>
      </w:r>
    </w:p>
    <w:p w:rsidR="0096276D" w:rsidRPr="00263C3D" w:rsidRDefault="004B3FEC">
      <w:pPr>
        <w:spacing w:before="120" w:after="120"/>
        <w:jc w:val="both"/>
        <w:rPr>
          <w:sz w:val="22"/>
          <w:szCs w:val="22"/>
        </w:rPr>
      </w:pPr>
      <w:r>
        <w:rPr>
          <w:noProof/>
          <w:sz w:val="22"/>
          <w:szCs w:val="22"/>
          <w:lang w:eastAsia="el-GR"/>
        </w:rPr>
        <w:pict>
          <v:group id="_x0000_s1117" style="position:absolute;left:0;text-align:left;margin-left:-24.7pt;margin-top:21.8pt;width:524.95pt;height:241.15pt;z-index:251665920" coordorigin="47,9807" coordsize="10499,4823">
            <v:roundrect id="_x0000_s1030" style="position:absolute;left:47;top:9807;width:3032;height:1220" arcsize="10923f" o:regroupid="1" fillcolor="#eaf1dd" strokecolor="#c2d69b" strokeweight=".35mm">
              <v:fill color2="#c2d69b" angle="315" focus="50%" type="gradient"/>
              <v:stroke color2="#3d2964" joinstyle="miter"/>
              <v:shadow on="t" color="#4e6128" opacity="32786f" offset=".35mm,.62mm"/>
              <v:textbox style="mso-next-textbox:#_x0000_s1030;mso-rotate-with-shape:t">
                <w:txbxContent>
                  <w:p w:rsidR="002654BA" w:rsidRDefault="002654BA" w:rsidP="008D470C">
                    <w:pPr>
                      <w:ind w:firstLine="0"/>
                      <w:jc w:val="center"/>
                      <w:rPr>
                        <w:rFonts w:ascii="Tahoma" w:hAnsi="Tahoma" w:cs="Tahoma"/>
                        <w:sz w:val="28"/>
                        <w:szCs w:val="28"/>
                      </w:rPr>
                    </w:pPr>
                    <w:r>
                      <w:rPr>
                        <w:rFonts w:ascii="Tahoma" w:hAnsi="Tahoma" w:cs="Tahoma"/>
                        <w:sz w:val="28"/>
                        <w:szCs w:val="28"/>
                      </w:rPr>
                      <w:t>ΟΡΑΜΑ</w:t>
                    </w:r>
                  </w:p>
                  <w:p w:rsidR="002654BA" w:rsidRDefault="002654BA" w:rsidP="008D470C">
                    <w:pPr>
                      <w:ind w:firstLine="0"/>
                      <w:jc w:val="center"/>
                      <w:rPr>
                        <w:rFonts w:ascii="Tahoma" w:hAnsi="Tahoma" w:cs="Tahoma"/>
                        <w:sz w:val="28"/>
                        <w:szCs w:val="28"/>
                      </w:rPr>
                    </w:pPr>
                    <w:r>
                      <w:rPr>
                        <w:rFonts w:ascii="Tahoma" w:hAnsi="Tahoma" w:cs="Tahoma"/>
                        <w:sz w:val="28"/>
                        <w:szCs w:val="28"/>
                      </w:rPr>
                      <w:t>ΔΗΜΟΤΙΚΗΣ ΑΡΧΗΣ</w:t>
                    </w:r>
                  </w:p>
                </w:txbxContent>
              </v:textbox>
            </v:roundrect>
            <v:roundrect id="_x0000_s1031" style="position:absolute;left:6825;top:9807;width:3354;height:1220" arcsize="10923f" o:regroupid="1" fillcolor="#eaf1dd" strokecolor="#c2d69b" strokeweight=".35mm">
              <v:fill color2="#c2d69b" angle="315" focus="50%" type="gradient"/>
              <v:stroke color2="#3d2964" joinstyle="miter"/>
              <v:shadow on="t" color="#4e6128" opacity="32786f" offset=".35mm,.62mm"/>
              <v:textbox style="mso-next-textbox:#_x0000_s1031;mso-rotate-with-shape:t">
                <w:txbxContent>
                  <w:p w:rsidR="002654BA" w:rsidRDefault="002654BA" w:rsidP="008D470C">
                    <w:pPr>
                      <w:ind w:firstLine="0"/>
                      <w:jc w:val="center"/>
                      <w:rPr>
                        <w:rFonts w:ascii="Tahoma" w:hAnsi="Tahoma" w:cs="Tahoma"/>
                        <w:sz w:val="28"/>
                        <w:szCs w:val="28"/>
                      </w:rPr>
                    </w:pPr>
                    <w:r>
                      <w:rPr>
                        <w:rFonts w:ascii="Tahoma" w:hAnsi="Tahoma" w:cs="Tahoma"/>
                        <w:sz w:val="28"/>
                        <w:szCs w:val="28"/>
                      </w:rPr>
                      <w:t xml:space="preserve">ΕΠΙΘΥΜΙΕΣ – ΑΝΑΓΚΕΣ  </w:t>
                    </w:r>
                  </w:p>
                  <w:p w:rsidR="002654BA" w:rsidRDefault="002654BA" w:rsidP="008D470C">
                    <w:pPr>
                      <w:ind w:firstLine="0"/>
                      <w:jc w:val="center"/>
                      <w:rPr>
                        <w:rFonts w:ascii="Tahoma" w:hAnsi="Tahoma" w:cs="Tahoma"/>
                        <w:sz w:val="28"/>
                        <w:szCs w:val="28"/>
                      </w:rPr>
                    </w:pPr>
                    <w:r>
                      <w:rPr>
                        <w:rFonts w:ascii="Tahoma" w:hAnsi="Tahoma" w:cs="Tahoma"/>
                        <w:sz w:val="28"/>
                        <w:szCs w:val="28"/>
                      </w:rPr>
                      <w:t>ΔΗΜΟΤΩΝ</w:t>
                    </w:r>
                  </w:p>
                  <w:p w:rsidR="002654BA" w:rsidRDefault="002654BA"/>
                </w:txbxContent>
              </v:textbox>
            </v:roundrect>
            <v:roundrect id="_x0000_s1032" style="position:absolute;left:319;top:13496;width:3100;height:1134" arcsize="10923f" o:regroupid="1" fillcolor="#eaf1dd" strokecolor="#c2d69b" strokeweight=".35mm">
              <v:fill color2="#c2d69b" angle="315" focus="50%" type="gradient"/>
              <v:stroke color2="#3d2964" joinstyle="miter"/>
              <v:shadow on="t" color="#4e6128" opacity="32786f" offset=".35mm,.62mm"/>
              <v:textbox style="mso-next-textbox:#_x0000_s1032;mso-rotate-with-shape:t">
                <w:txbxContent>
                  <w:p w:rsidR="002654BA" w:rsidRDefault="002654BA" w:rsidP="008D470C">
                    <w:pPr>
                      <w:ind w:firstLine="0"/>
                      <w:jc w:val="center"/>
                      <w:rPr>
                        <w:rFonts w:ascii="Tahoma" w:hAnsi="Tahoma" w:cs="Tahoma"/>
                        <w:sz w:val="28"/>
                        <w:szCs w:val="28"/>
                      </w:rPr>
                    </w:pPr>
                    <w:r>
                      <w:rPr>
                        <w:rFonts w:ascii="Tahoma" w:hAnsi="Tahoma" w:cs="Tahoma"/>
                        <w:sz w:val="28"/>
                        <w:szCs w:val="28"/>
                      </w:rPr>
                      <w:t>ΔΥΝΑΤΟΤΗΤΕΣ ΔΗΜΟΥ</w:t>
                    </w:r>
                  </w:p>
                  <w:p w:rsidR="002654BA" w:rsidRDefault="002654BA"/>
                </w:txbxContent>
              </v:textbox>
            </v:roundrect>
            <v:oval id="_x0000_s1033" style="position:absolute;left:3809;top:11129;width:2557;height:1966" o:regroupid="1" fillcolor="#fde9d9" strokecolor="#fabf8f" strokeweight=".35mm">
              <v:fill color2="#fabf8f" angle="315" focus="50%" type="gradient"/>
              <v:stroke color2="#054070" joinstyle="miter"/>
              <v:shadow on="t" color="#974706" opacity="32786f" offset=".35mm,.62mm"/>
              <v:textbox style="mso-next-textbox:#_x0000_s1033;mso-rotate-with-shape:t">
                <w:txbxContent>
                  <w:p w:rsidR="002654BA" w:rsidRDefault="002654BA" w:rsidP="008D470C">
                    <w:pPr>
                      <w:ind w:firstLine="0"/>
                      <w:jc w:val="center"/>
                    </w:pPr>
                    <w:r>
                      <w:t>ΣΤΡΑΤΗΓΙΚΟΣ ΣΧΕΔΙΑΣΜΟΣ</w:t>
                    </w:r>
                  </w:p>
                  <w:p w:rsidR="002654BA" w:rsidRDefault="002654BA">
                    <w:pPr>
                      <w:jc w:val="center"/>
                    </w:pPr>
                    <w:r>
                      <w:t>-</w:t>
                    </w:r>
                  </w:p>
                  <w:p w:rsidR="002654BA" w:rsidRDefault="002654BA">
                    <w:pPr>
                      <w:jc w:val="center"/>
                    </w:pPr>
                    <w:r>
                      <w:t>ΥΛΟΠΟΙΗΣΗ</w:t>
                    </w:r>
                  </w:p>
                </w:txbxContent>
              </v:textbox>
            </v:oval>
            <v:roundrect id="_x0000_s1034" style="position:absolute;left:7192;top:13264;width:3354;height:1220" arcsize="10923f" o:regroupid="1" fillcolor="#eaf1dd" strokecolor="#c2d69b" strokeweight=".35mm">
              <v:fill color2="#c2d69b" angle="315" focus="50%" type="gradient"/>
              <v:stroke color2="#3d2964" joinstyle="miter"/>
              <v:shadow on="t" color="#4e6128" opacity="32786f" offset=".35mm,.62mm"/>
              <v:textbox style="mso-next-textbox:#_x0000_s1034;mso-rotate-with-shape:t">
                <w:txbxContent>
                  <w:p w:rsidR="002654BA" w:rsidRPr="008F7638" w:rsidRDefault="002654BA" w:rsidP="008D470C">
                    <w:pPr>
                      <w:ind w:firstLine="0"/>
                      <w:jc w:val="center"/>
                      <w:rPr>
                        <w:rFonts w:ascii="Tahoma" w:hAnsi="Tahoma" w:cs="Tahoma"/>
                        <w:sz w:val="28"/>
                        <w:szCs w:val="28"/>
                      </w:rPr>
                    </w:pPr>
                    <w:r>
                      <w:rPr>
                        <w:rFonts w:ascii="Tahoma" w:hAnsi="Tahoma" w:cs="Tahoma"/>
                        <w:sz w:val="28"/>
                        <w:szCs w:val="28"/>
                      </w:rPr>
                      <w:t>ΣΥΝΕΡΓΑΣΙΕΣ-ΔΙΚΤΥΑ</w:t>
                    </w:r>
                  </w:p>
                  <w:p w:rsidR="002654BA" w:rsidRDefault="002654BA"/>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5" type="#_x0000_t13" style="position:absolute;left:3234;top:10475;width:575;height:355;rotation:35;mso-wrap-style:none;v-text-anchor:middle" o:regroupid="1" strokecolor="#9bbb59" strokeweight="1.76mm">
              <v:fill color2="black"/>
              <v:stroke color2="#6444a6"/>
            </v:shape>
            <v:shape id="_x0000_s1036" type="#_x0000_t13" style="position:absolute;left:5994;top:10282;width:575;height:355;rotation:145;mso-wrap-style:none;v-text-anchor:middle" o:regroupid="1" strokecolor="#9bbb59" strokeweight="1.76mm">
              <v:fill color2="black"/>
              <v:stroke color2="#6444a6"/>
            </v:shape>
            <v:shape id="_x0000_s1037" type="#_x0000_t13" style="position:absolute;left:3419;top:12909;width:575;height:355;rotation:330;mso-wrap-style:none;v-text-anchor:middle" o:regroupid="1" strokecolor="#9bbb59" strokeweight="1.76mm">
              <v:fill color2="black"/>
              <v:stroke color2="#6444a6"/>
            </v:shape>
            <v:shape id="_x0000_s1038" type="#_x0000_t13" style="position:absolute;left:6463;top:12495;width:575;height:355;rotation:218;mso-wrap-style:none;v-text-anchor:middle" o:regroupid="1" strokecolor="#9bbb59" strokeweight="1.76mm">
              <v:fill color2="black"/>
              <v:stroke color2="#6444a6"/>
            </v:shape>
          </v:group>
        </w:pict>
      </w:r>
    </w:p>
    <w:p w:rsidR="0096276D" w:rsidRPr="00263C3D" w:rsidRDefault="0096276D">
      <w:pPr>
        <w:spacing w:before="120" w:after="120"/>
        <w:jc w:val="both"/>
        <w:rPr>
          <w:sz w:val="22"/>
          <w:szCs w:val="22"/>
        </w:rPr>
      </w:pPr>
    </w:p>
    <w:p w:rsidR="0096276D" w:rsidRPr="00263C3D" w:rsidRDefault="0096276D">
      <w:pPr>
        <w:spacing w:before="120" w:after="120"/>
        <w:jc w:val="both"/>
        <w:rPr>
          <w:sz w:val="22"/>
          <w:szCs w:val="22"/>
        </w:rPr>
      </w:pPr>
    </w:p>
    <w:p w:rsidR="0096276D" w:rsidRPr="00263C3D" w:rsidRDefault="0096276D">
      <w:pPr>
        <w:spacing w:before="120" w:after="120"/>
        <w:jc w:val="both"/>
        <w:rPr>
          <w:sz w:val="22"/>
          <w:szCs w:val="22"/>
        </w:rPr>
      </w:pPr>
    </w:p>
    <w:p w:rsidR="0096276D" w:rsidRPr="00263C3D" w:rsidRDefault="0096276D">
      <w:pPr>
        <w:spacing w:before="120" w:after="120"/>
        <w:jc w:val="both"/>
        <w:rPr>
          <w:sz w:val="22"/>
          <w:szCs w:val="22"/>
        </w:rPr>
      </w:pPr>
    </w:p>
    <w:p w:rsidR="00061C66" w:rsidRPr="00263C3D" w:rsidRDefault="00061C66">
      <w:pPr>
        <w:spacing w:before="120" w:after="120"/>
        <w:jc w:val="both"/>
        <w:rPr>
          <w:sz w:val="22"/>
          <w:szCs w:val="22"/>
        </w:rPr>
      </w:pPr>
    </w:p>
    <w:p w:rsidR="00AF3950" w:rsidRDefault="00AF3950">
      <w:pPr>
        <w:spacing w:before="120" w:after="120"/>
        <w:jc w:val="both"/>
        <w:rPr>
          <w:sz w:val="22"/>
          <w:szCs w:val="22"/>
        </w:rPr>
      </w:pPr>
    </w:p>
    <w:p w:rsidR="00263C3D" w:rsidRDefault="00263C3D">
      <w:pPr>
        <w:spacing w:before="120" w:after="120"/>
        <w:jc w:val="both"/>
        <w:rPr>
          <w:sz w:val="22"/>
          <w:szCs w:val="22"/>
        </w:rPr>
      </w:pPr>
    </w:p>
    <w:p w:rsidR="00263C3D" w:rsidRDefault="00263C3D">
      <w:pPr>
        <w:spacing w:before="120" w:after="120"/>
        <w:jc w:val="both"/>
        <w:rPr>
          <w:sz w:val="22"/>
          <w:szCs w:val="22"/>
        </w:rPr>
      </w:pPr>
    </w:p>
    <w:p w:rsidR="00263C3D" w:rsidRDefault="00263C3D">
      <w:pPr>
        <w:spacing w:before="120" w:after="120"/>
        <w:jc w:val="both"/>
        <w:rPr>
          <w:sz w:val="22"/>
          <w:szCs w:val="22"/>
        </w:rPr>
      </w:pPr>
    </w:p>
    <w:p w:rsidR="00263C3D" w:rsidRPr="00263C3D" w:rsidRDefault="00263C3D">
      <w:pPr>
        <w:spacing w:before="120" w:after="120"/>
        <w:jc w:val="both"/>
        <w:rPr>
          <w:sz w:val="22"/>
          <w:szCs w:val="22"/>
        </w:rPr>
      </w:pPr>
    </w:p>
    <w:p w:rsidR="001F0295" w:rsidRPr="00263C3D" w:rsidRDefault="001F0295" w:rsidP="00AC4F3E">
      <w:pPr>
        <w:spacing w:before="120" w:after="120"/>
        <w:ind w:firstLine="0"/>
        <w:jc w:val="both"/>
        <w:rPr>
          <w:sz w:val="22"/>
          <w:szCs w:val="22"/>
        </w:rPr>
      </w:pPr>
    </w:p>
    <w:p w:rsidR="0096276D" w:rsidRPr="00263C3D" w:rsidRDefault="0096276D" w:rsidP="00217B05">
      <w:pPr>
        <w:spacing w:before="120" w:after="120"/>
        <w:jc w:val="both"/>
        <w:rPr>
          <w:sz w:val="22"/>
          <w:szCs w:val="22"/>
        </w:rPr>
      </w:pPr>
      <w:r w:rsidRPr="00263C3D">
        <w:rPr>
          <w:sz w:val="22"/>
          <w:szCs w:val="22"/>
        </w:rPr>
        <w:t xml:space="preserve"> Το Επιχειρησιακό Πρόγραμμα φιλοδο</w:t>
      </w:r>
      <w:r w:rsidR="00AF3950" w:rsidRPr="00263C3D">
        <w:rPr>
          <w:sz w:val="22"/>
          <w:szCs w:val="22"/>
        </w:rPr>
        <w:t xml:space="preserve">ξεί να είναι το εργαλείο που θα αποτυπώνει τη βούληση και δυνατότητα για την ανάπτυξη και  ευημερία και θα </w:t>
      </w:r>
      <w:r w:rsidRPr="00263C3D">
        <w:rPr>
          <w:sz w:val="22"/>
          <w:szCs w:val="22"/>
        </w:rPr>
        <w:t xml:space="preserve">δώσει κίνηση στα πολλά και περίπλοκα γρανάζια της μηχανής για την Τοπική Ανάπτυξη. </w:t>
      </w:r>
    </w:p>
    <w:p w:rsidR="0096276D" w:rsidRPr="00263C3D" w:rsidRDefault="0096276D" w:rsidP="00217B05">
      <w:pPr>
        <w:spacing w:before="120"/>
        <w:jc w:val="both"/>
        <w:rPr>
          <w:sz w:val="22"/>
          <w:szCs w:val="22"/>
        </w:rPr>
      </w:pPr>
      <w:r w:rsidRPr="00263C3D">
        <w:rPr>
          <w:sz w:val="22"/>
          <w:szCs w:val="22"/>
        </w:rPr>
        <w:t xml:space="preserve">Σκοπός του  Επιχειρησιακού Προγράμματος  των Δήμων είναι η προώθηση </w:t>
      </w:r>
      <w:r w:rsidRPr="00263C3D">
        <w:rPr>
          <w:sz w:val="22"/>
          <w:szCs w:val="22"/>
          <w:u w:val="single"/>
        </w:rPr>
        <w:t>της τοπικής ανάπτυξης</w:t>
      </w:r>
      <w:r w:rsidRPr="00263C3D">
        <w:rPr>
          <w:sz w:val="22"/>
          <w:szCs w:val="22"/>
        </w:rPr>
        <w:t xml:space="preserve">  και </w:t>
      </w:r>
      <w:r w:rsidRPr="00263C3D">
        <w:rPr>
          <w:sz w:val="22"/>
          <w:szCs w:val="22"/>
          <w:u w:val="single"/>
        </w:rPr>
        <w:t>της εσωτερικής ανάπτυξης</w:t>
      </w:r>
      <w:r w:rsidRPr="00263C3D">
        <w:rPr>
          <w:sz w:val="22"/>
          <w:szCs w:val="22"/>
        </w:rPr>
        <w:t xml:space="preserve"> του Δήμου ως οργανισμό, σε εναρμόνιση με τις κατευθύνσεις αναπτυξιακού σχεδιασμού </w:t>
      </w:r>
      <w:r w:rsidR="003B62AE" w:rsidRPr="00263C3D">
        <w:rPr>
          <w:sz w:val="22"/>
          <w:szCs w:val="22"/>
        </w:rPr>
        <w:t xml:space="preserve">και με ενίσχυση των συνεργασιών του Δήμου </w:t>
      </w:r>
      <w:r w:rsidRPr="00263C3D">
        <w:rPr>
          <w:sz w:val="22"/>
          <w:szCs w:val="22"/>
        </w:rPr>
        <w:t xml:space="preserve">σε τοπικό και εθνικό </w:t>
      </w:r>
      <w:r w:rsidR="003B62AE" w:rsidRPr="00263C3D">
        <w:rPr>
          <w:sz w:val="22"/>
          <w:szCs w:val="22"/>
        </w:rPr>
        <w:t>επίπεδο, σε ένα μεσ</w:t>
      </w:r>
      <w:r w:rsidRPr="00263C3D">
        <w:rPr>
          <w:sz w:val="22"/>
          <w:szCs w:val="22"/>
        </w:rPr>
        <w:t>οπρόθεσμο πενταετή προγραμματισμό ο οποίος συμπίπτει με την εκάστοτε δημαρχιακή περίοδο</w:t>
      </w:r>
      <w:r w:rsidR="003B62AE" w:rsidRPr="00263C3D">
        <w:rPr>
          <w:sz w:val="22"/>
          <w:szCs w:val="22"/>
        </w:rPr>
        <w:t>.</w:t>
      </w:r>
    </w:p>
    <w:p w:rsidR="0096276D" w:rsidRPr="00263C3D" w:rsidRDefault="0096276D" w:rsidP="007F63F6">
      <w:pPr>
        <w:pStyle w:val="5"/>
        <w:shd w:val="clear" w:color="auto" w:fill="FDE9D9" w:themeFill="accent6" w:themeFillTint="33"/>
        <w:spacing w:before="120" w:after="0"/>
        <w:jc w:val="center"/>
        <w:rPr>
          <w:sz w:val="22"/>
          <w:szCs w:val="22"/>
        </w:rPr>
      </w:pPr>
      <w:r w:rsidRPr="00263C3D">
        <w:rPr>
          <w:sz w:val="22"/>
          <w:szCs w:val="22"/>
        </w:rPr>
        <w:t>Τοπική ανάπτυξη</w:t>
      </w:r>
    </w:p>
    <w:p w:rsidR="0096276D" w:rsidRPr="00263C3D" w:rsidRDefault="0096276D">
      <w:pPr>
        <w:spacing w:before="120"/>
        <w:rPr>
          <w:sz w:val="22"/>
          <w:szCs w:val="22"/>
        </w:rPr>
      </w:pPr>
      <w:r w:rsidRPr="00263C3D">
        <w:rPr>
          <w:sz w:val="22"/>
          <w:szCs w:val="22"/>
        </w:rPr>
        <w:t>Για την Τοπική Ανάπτυξη το Επιχειρησιακό Πρόγραμμα  καλύπτει τους εξής γενικούς άξονες :</w:t>
      </w:r>
    </w:p>
    <w:p w:rsidR="0096276D" w:rsidRPr="00263C3D" w:rsidRDefault="0096276D">
      <w:pPr>
        <w:spacing w:before="120"/>
        <w:ind w:left="284"/>
        <w:rPr>
          <w:sz w:val="22"/>
          <w:szCs w:val="22"/>
        </w:rPr>
      </w:pPr>
      <w:r w:rsidRPr="00263C3D">
        <w:rPr>
          <w:sz w:val="22"/>
          <w:szCs w:val="22"/>
        </w:rPr>
        <w:t>α] την προστασία και αναβάθμιση του φυσικού και δομημένου περιβάλλοντος της περιοχής και τη διασφάλιση της ποιότητας ζωής</w:t>
      </w:r>
    </w:p>
    <w:p w:rsidR="0096276D" w:rsidRPr="00263C3D" w:rsidRDefault="0096276D">
      <w:pPr>
        <w:spacing w:before="120"/>
        <w:ind w:left="284"/>
        <w:rPr>
          <w:sz w:val="22"/>
          <w:szCs w:val="22"/>
        </w:rPr>
      </w:pPr>
      <w:r w:rsidRPr="00263C3D">
        <w:rPr>
          <w:sz w:val="22"/>
          <w:szCs w:val="22"/>
        </w:rPr>
        <w:t xml:space="preserve">β] την προστασία και αναβάθμιση  της  Δημόσιας Υγείας, της Κοινωνικής Πολιτικής της Παιδείας του Αθλητισμού και τον Πολιτισμού και τη συνολική κοινωνική και οικονομική ανάπτυξη των δημοτών. </w:t>
      </w:r>
    </w:p>
    <w:p w:rsidR="0096276D" w:rsidRPr="00263C3D" w:rsidRDefault="0096276D">
      <w:pPr>
        <w:spacing w:before="120"/>
        <w:ind w:left="284"/>
        <w:rPr>
          <w:sz w:val="22"/>
          <w:szCs w:val="22"/>
        </w:rPr>
      </w:pPr>
      <w:r w:rsidRPr="00263C3D">
        <w:rPr>
          <w:sz w:val="22"/>
          <w:szCs w:val="22"/>
        </w:rPr>
        <w:t>γ] τη βελτίωση της τοπικής οικονομίας και απασχόλησης, ειδικότερα στους τομείς της απασχόλησης, της παραγωγής, του τουρισμού</w:t>
      </w:r>
      <w:r w:rsidR="003B62AE" w:rsidRPr="00263C3D">
        <w:rPr>
          <w:sz w:val="22"/>
          <w:szCs w:val="22"/>
        </w:rPr>
        <w:t xml:space="preserve">, της αγροτικής ανάπτυξης κ.α. </w:t>
      </w:r>
    </w:p>
    <w:p w:rsidR="0096276D" w:rsidRPr="00263C3D" w:rsidRDefault="0096276D" w:rsidP="00E50EF6">
      <w:pPr>
        <w:pStyle w:val="5"/>
        <w:shd w:val="clear" w:color="auto" w:fill="FDE9D9" w:themeFill="accent6" w:themeFillTint="33"/>
        <w:spacing w:before="120" w:after="0"/>
        <w:jc w:val="center"/>
        <w:rPr>
          <w:sz w:val="22"/>
          <w:szCs w:val="22"/>
        </w:rPr>
      </w:pPr>
      <w:r w:rsidRPr="00263C3D">
        <w:rPr>
          <w:sz w:val="22"/>
          <w:szCs w:val="22"/>
        </w:rPr>
        <w:t>Εσωτερική ανάπτυξη του Δήμου ως οργανισμού</w:t>
      </w:r>
    </w:p>
    <w:p w:rsidR="0096276D" w:rsidRPr="00263C3D" w:rsidRDefault="0096276D" w:rsidP="00217B05">
      <w:pPr>
        <w:spacing w:before="120"/>
        <w:jc w:val="both"/>
        <w:rPr>
          <w:sz w:val="22"/>
          <w:szCs w:val="22"/>
        </w:rPr>
      </w:pPr>
      <w:r w:rsidRPr="00263C3D">
        <w:rPr>
          <w:sz w:val="22"/>
          <w:szCs w:val="22"/>
        </w:rPr>
        <w:t>Το Επιχειρησιακό Πρόγραμμα περιλαμβάνει δράσεις για τη βελτίωση της διοικητικής ικανότητας του Δήμου ως οργανισμού , με σκοπούς τη βελτίωση της αποτελεσματικότητας, της αποδοτικότητας και της νομιμοποίησης της λειτουργίας της. Ειδικότερα οι σχετικές δράσεις αποσκοπούν :</w:t>
      </w:r>
    </w:p>
    <w:p w:rsidR="0096276D" w:rsidRPr="00263C3D" w:rsidRDefault="0096276D">
      <w:pPr>
        <w:widowControl/>
        <w:numPr>
          <w:ilvl w:val="1"/>
          <w:numId w:val="8"/>
        </w:numPr>
        <w:suppressAutoHyphens w:val="0"/>
        <w:spacing w:before="120"/>
        <w:ind w:left="426" w:hanging="22"/>
        <w:jc w:val="both"/>
        <w:rPr>
          <w:sz w:val="22"/>
          <w:szCs w:val="22"/>
        </w:rPr>
      </w:pPr>
      <w:r w:rsidRPr="00263C3D">
        <w:rPr>
          <w:sz w:val="22"/>
          <w:szCs w:val="22"/>
        </w:rPr>
        <w:t>στη βελτίωση της αποτελεσματικότητας και της αποδοτικότητας των δραστηριοτήτων και στην καλύτερη εξυπηρέτηση του πολίτη</w:t>
      </w:r>
    </w:p>
    <w:p w:rsidR="0096276D" w:rsidRPr="00263C3D" w:rsidRDefault="0096276D">
      <w:pPr>
        <w:widowControl/>
        <w:numPr>
          <w:ilvl w:val="1"/>
          <w:numId w:val="8"/>
        </w:numPr>
        <w:suppressAutoHyphens w:val="0"/>
        <w:spacing w:before="120"/>
        <w:ind w:left="567"/>
        <w:jc w:val="both"/>
        <w:rPr>
          <w:sz w:val="22"/>
          <w:szCs w:val="22"/>
        </w:rPr>
      </w:pPr>
      <w:r w:rsidRPr="00263C3D">
        <w:rPr>
          <w:sz w:val="22"/>
          <w:szCs w:val="22"/>
        </w:rPr>
        <w:t xml:space="preserve">στη βελτίωση της παραγωγικής ικανότητας των υπηρεσιών της, της ανάπτυξης του υφιστάμενου προσωπικού, της μηχανοργάνωσης, της προμήθειας εξοπλισμού και της εξασφάλισης γης και κτιριακών εγκαταστάσεων </w:t>
      </w:r>
    </w:p>
    <w:p w:rsidR="0096276D" w:rsidRPr="00263C3D" w:rsidRDefault="0096276D">
      <w:pPr>
        <w:widowControl/>
        <w:numPr>
          <w:ilvl w:val="1"/>
          <w:numId w:val="8"/>
        </w:numPr>
        <w:suppressAutoHyphens w:val="0"/>
        <w:spacing w:before="120"/>
        <w:ind w:left="567"/>
        <w:jc w:val="both"/>
        <w:rPr>
          <w:sz w:val="22"/>
          <w:szCs w:val="22"/>
        </w:rPr>
      </w:pPr>
      <w:r w:rsidRPr="00263C3D">
        <w:rPr>
          <w:sz w:val="22"/>
          <w:szCs w:val="22"/>
        </w:rPr>
        <w:t xml:space="preserve">στη βελτίωση της οικονομικής κατάστασης του Δήμου, μέσω του μεσοπρόθεσμου οικονομικού προγραμματισμού, της παρακολούθησης του κόστους των παρεχόμενων υπηρεσιών και της ορθολογικότερης οικονομικής διαχείρισης </w:t>
      </w:r>
    </w:p>
    <w:p w:rsidR="0096276D" w:rsidRPr="00263C3D" w:rsidRDefault="0096276D" w:rsidP="00E50EF6">
      <w:pPr>
        <w:pStyle w:val="5"/>
        <w:shd w:val="clear" w:color="auto" w:fill="FDE9D9" w:themeFill="accent6" w:themeFillTint="33"/>
        <w:spacing w:before="120" w:after="0"/>
        <w:jc w:val="center"/>
        <w:rPr>
          <w:sz w:val="22"/>
          <w:szCs w:val="22"/>
        </w:rPr>
      </w:pPr>
      <w:r w:rsidRPr="00263C3D">
        <w:rPr>
          <w:sz w:val="22"/>
          <w:szCs w:val="22"/>
        </w:rPr>
        <w:t>Ανάπτυξη των συνεργασιών του Δήμου</w:t>
      </w:r>
    </w:p>
    <w:p w:rsidR="0096276D" w:rsidRPr="00263C3D" w:rsidRDefault="0096276D" w:rsidP="00217B05">
      <w:pPr>
        <w:spacing w:before="120"/>
        <w:jc w:val="both"/>
        <w:rPr>
          <w:sz w:val="22"/>
          <w:szCs w:val="22"/>
        </w:rPr>
      </w:pPr>
      <w:r w:rsidRPr="00263C3D">
        <w:rPr>
          <w:sz w:val="22"/>
          <w:szCs w:val="22"/>
        </w:rPr>
        <w:t xml:space="preserve">Ο ρόλος του Δήμου, πλέον των οριοθετημένων από το θεσμικό πλαίσιο αρμοδιοτήτων του, είναι να μεριμνά για τη συνολική ευημερία  της περιοχής του. Η διοίκηση γίνεται αντιληπτή όχι μόνο ως  διοίκηση για τη παροχή ορισμένων πάγιων υπηρεσιών του Δήμου, αλλά ως μέριμνα για το σύνολο των τοπικών </w:t>
      </w:r>
      <w:r w:rsidRPr="00263C3D">
        <w:rPr>
          <w:sz w:val="22"/>
          <w:szCs w:val="22"/>
        </w:rPr>
        <w:lastRenderedPageBreak/>
        <w:t>υποθέσεων. Σ' αυτή την κατεύθυνση το Επιχειρησιακό Πρόγραμμα του Δήμου θα πρέπει να επισημαίνει τη συμβολή που μπορούν να έχουν στην ανάπτυξή του Δήμου:</w:t>
      </w:r>
    </w:p>
    <w:p w:rsidR="0096276D" w:rsidRPr="00263C3D" w:rsidRDefault="0096276D">
      <w:pPr>
        <w:widowControl/>
        <w:numPr>
          <w:ilvl w:val="1"/>
          <w:numId w:val="8"/>
        </w:numPr>
        <w:suppressAutoHyphens w:val="0"/>
        <w:spacing w:before="120"/>
        <w:ind w:left="567" w:hanging="22"/>
        <w:jc w:val="both"/>
        <w:rPr>
          <w:sz w:val="22"/>
          <w:szCs w:val="22"/>
        </w:rPr>
      </w:pPr>
      <w:r w:rsidRPr="00263C3D">
        <w:rPr>
          <w:sz w:val="22"/>
          <w:szCs w:val="22"/>
        </w:rPr>
        <w:t>Οι τοπικοί κοινωνικοί και οικονομικοί φορείς (ιδιωτικές επιχειρήσεις, σύλλογοι και μη κυβερνητικές οργανώσεις)</w:t>
      </w:r>
    </w:p>
    <w:p w:rsidR="0096276D" w:rsidRPr="00263C3D" w:rsidRDefault="0096276D">
      <w:pPr>
        <w:widowControl/>
        <w:numPr>
          <w:ilvl w:val="1"/>
          <w:numId w:val="8"/>
        </w:numPr>
        <w:suppressAutoHyphens w:val="0"/>
        <w:spacing w:before="120"/>
        <w:ind w:left="567" w:hanging="22"/>
        <w:jc w:val="both"/>
        <w:rPr>
          <w:sz w:val="22"/>
          <w:szCs w:val="22"/>
        </w:rPr>
      </w:pPr>
      <w:r w:rsidRPr="00263C3D">
        <w:rPr>
          <w:sz w:val="22"/>
          <w:szCs w:val="22"/>
        </w:rPr>
        <w:t>Οι γειτονικοί όμοροι Δήμοι</w:t>
      </w:r>
    </w:p>
    <w:p w:rsidR="0096276D" w:rsidRPr="00263C3D" w:rsidRDefault="0096276D">
      <w:pPr>
        <w:widowControl/>
        <w:numPr>
          <w:ilvl w:val="1"/>
          <w:numId w:val="8"/>
        </w:numPr>
        <w:suppressAutoHyphens w:val="0"/>
        <w:spacing w:before="120"/>
        <w:ind w:left="567" w:hanging="22"/>
        <w:jc w:val="both"/>
        <w:rPr>
          <w:sz w:val="22"/>
          <w:szCs w:val="22"/>
        </w:rPr>
      </w:pPr>
      <w:r w:rsidRPr="00263C3D">
        <w:rPr>
          <w:sz w:val="22"/>
          <w:szCs w:val="22"/>
        </w:rPr>
        <w:t>Οι λοιποί φορείς του πολιτικο-διοικητικού συστήματος της χώρας (Κεντρικοί φορείς και Περιφέρεια)</w:t>
      </w:r>
    </w:p>
    <w:p w:rsidR="00611DAA" w:rsidRPr="00263C3D" w:rsidRDefault="00611DAA" w:rsidP="00611DAA">
      <w:pPr>
        <w:widowControl/>
        <w:numPr>
          <w:ilvl w:val="1"/>
          <w:numId w:val="8"/>
        </w:numPr>
        <w:shd w:val="clear" w:color="auto" w:fill="FDE9D9" w:themeFill="accent6" w:themeFillTint="33"/>
        <w:suppressAutoHyphens w:val="0"/>
        <w:spacing w:before="120"/>
        <w:ind w:left="567" w:hanging="22"/>
        <w:jc w:val="center"/>
        <w:rPr>
          <w:i/>
          <w:sz w:val="22"/>
          <w:szCs w:val="22"/>
        </w:rPr>
      </w:pPr>
      <w:r w:rsidRPr="00263C3D">
        <w:rPr>
          <w:i/>
          <w:sz w:val="22"/>
          <w:szCs w:val="22"/>
        </w:rPr>
        <w:t>Χαρακτηριστικά Ε.Π.</w:t>
      </w:r>
    </w:p>
    <w:p w:rsidR="0096276D" w:rsidRPr="00263C3D" w:rsidRDefault="0096276D" w:rsidP="00D51589">
      <w:pPr>
        <w:spacing w:before="120"/>
        <w:ind w:firstLine="22"/>
        <w:jc w:val="both"/>
        <w:rPr>
          <w:sz w:val="22"/>
          <w:szCs w:val="22"/>
        </w:rPr>
      </w:pPr>
      <w:r w:rsidRPr="00263C3D">
        <w:rPr>
          <w:sz w:val="22"/>
          <w:szCs w:val="22"/>
        </w:rPr>
        <w:t xml:space="preserve">Το Επιχειρησιακό Πρόγραμμα του Δήμου </w:t>
      </w:r>
      <w:r w:rsidR="00D51589">
        <w:rPr>
          <w:sz w:val="22"/>
          <w:szCs w:val="22"/>
        </w:rPr>
        <w:t xml:space="preserve">είναι το κύριο μέσο </w:t>
      </w:r>
      <w:r w:rsidRPr="00263C3D">
        <w:rPr>
          <w:sz w:val="22"/>
          <w:szCs w:val="22"/>
        </w:rPr>
        <w:t xml:space="preserve"> για την άσκηση του αναπτυξιακού του ρόλου, με τα εξής χαρακτηριστικά:</w:t>
      </w:r>
    </w:p>
    <w:p w:rsidR="0096276D" w:rsidRPr="00263C3D" w:rsidRDefault="0096276D" w:rsidP="006E097B">
      <w:pPr>
        <w:numPr>
          <w:ilvl w:val="0"/>
          <w:numId w:val="5"/>
        </w:numPr>
        <w:tabs>
          <w:tab w:val="left" w:pos="709"/>
        </w:tabs>
        <w:spacing w:before="120"/>
        <w:jc w:val="both"/>
        <w:rPr>
          <w:sz w:val="22"/>
          <w:szCs w:val="22"/>
        </w:rPr>
      </w:pPr>
      <w:r w:rsidRPr="00263C3D">
        <w:rPr>
          <w:sz w:val="22"/>
          <w:szCs w:val="22"/>
        </w:rPr>
        <w:t>Αποτελεί  ολοκληρωμένη στρατηγική αντιμετώπισης των τοπικών προβλημάτων  διερευνώντας σφαιρικά και με διεπιστημονική προσέγγιση όλες τις προοπτικές ανάπτυξης.</w:t>
      </w:r>
    </w:p>
    <w:p w:rsidR="0096276D" w:rsidRPr="00263C3D" w:rsidRDefault="0096276D" w:rsidP="006E097B">
      <w:pPr>
        <w:numPr>
          <w:ilvl w:val="0"/>
          <w:numId w:val="5"/>
        </w:numPr>
        <w:tabs>
          <w:tab w:val="left" w:pos="709"/>
        </w:tabs>
        <w:spacing w:before="120"/>
        <w:jc w:val="both"/>
        <w:rPr>
          <w:sz w:val="22"/>
          <w:szCs w:val="22"/>
        </w:rPr>
      </w:pPr>
      <w:r w:rsidRPr="00263C3D">
        <w:rPr>
          <w:sz w:val="22"/>
          <w:szCs w:val="22"/>
        </w:rPr>
        <w:t>Καθοδηγεί προς την αποτελεσματικότερη και αποδοτικότερη κατανομή και αξιοποίηση των περιορισμένων πόρων, για την ορθολογικότερη οικονομική διαχείριση του Ο.Τ.Α. αλλά και για την εξεύρεση νέων πόρων.</w:t>
      </w:r>
    </w:p>
    <w:p w:rsidR="0096276D" w:rsidRPr="00263C3D" w:rsidRDefault="0096276D" w:rsidP="006E097B">
      <w:pPr>
        <w:numPr>
          <w:ilvl w:val="0"/>
          <w:numId w:val="5"/>
        </w:numPr>
        <w:tabs>
          <w:tab w:val="left" w:pos="709"/>
        </w:tabs>
        <w:spacing w:before="120"/>
        <w:jc w:val="both"/>
        <w:rPr>
          <w:sz w:val="22"/>
          <w:szCs w:val="22"/>
        </w:rPr>
      </w:pPr>
      <w:r w:rsidRPr="00263C3D">
        <w:rPr>
          <w:sz w:val="22"/>
          <w:szCs w:val="22"/>
        </w:rPr>
        <w:t xml:space="preserve">Εφαρμόζει δείκτες επίδοσης με αποτέλεσμα να αναφέρεται σε μετρήσιμα και ταυτόχρονα ελεγχόμενα στοιχεία. </w:t>
      </w:r>
    </w:p>
    <w:p w:rsidR="0096276D" w:rsidRPr="00263C3D" w:rsidRDefault="0096276D" w:rsidP="006E097B">
      <w:pPr>
        <w:numPr>
          <w:ilvl w:val="0"/>
          <w:numId w:val="5"/>
        </w:numPr>
        <w:tabs>
          <w:tab w:val="left" w:pos="709"/>
        </w:tabs>
        <w:spacing w:before="120"/>
        <w:jc w:val="both"/>
        <w:rPr>
          <w:sz w:val="22"/>
          <w:szCs w:val="22"/>
        </w:rPr>
      </w:pPr>
      <w:r w:rsidRPr="00263C3D">
        <w:rPr>
          <w:sz w:val="22"/>
          <w:szCs w:val="22"/>
        </w:rPr>
        <w:t xml:space="preserve">Αποτελεί μέσο δημοκρατικού προγραμματισμού, ενεργοποιώντας τους πολίτες σε όλα τα επίπεδα σχεδιασμού του Ε.Π. καταγράφοντας τις πραγματικές ανάγκες και επιθυμίες του τοπικού πληθυσμού. </w:t>
      </w:r>
    </w:p>
    <w:p w:rsidR="0096276D" w:rsidRPr="00263C3D" w:rsidRDefault="0096276D" w:rsidP="006E097B">
      <w:pPr>
        <w:numPr>
          <w:ilvl w:val="0"/>
          <w:numId w:val="5"/>
        </w:numPr>
        <w:tabs>
          <w:tab w:val="left" w:pos="709"/>
        </w:tabs>
        <w:spacing w:before="120"/>
        <w:jc w:val="both"/>
        <w:rPr>
          <w:sz w:val="22"/>
          <w:szCs w:val="22"/>
        </w:rPr>
      </w:pPr>
      <w:r w:rsidRPr="00263C3D">
        <w:rPr>
          <w:sz w:val="22"/>
          <w:szCs w:val="22"/>
        </w:rPr>
        <w:t xml:space="preserve">Αναβαθμίζει την εικόνα του Ο.Τ.Α. προσδίδοντας του το κύρος της διαχείρισης θεμάτων μείζονος σημασίας. </w:t>
      </w:r>
    </w:p>
    <w:p w:rsidR="0096276D" w:rsidRPr="00263C3D" w:rsidRDefault="0096276D" w:rsidP="006E097B">
      <w:pPr>
        <w:numPr>
          <w:ilvl w:val="0"/>
          <w:numId w:val="5"/>
        </w:numPr>
        <w:tabs>
          <w:tab w:val="left" w:pos="709"/>
        </w:tabs>
        <w:spacing w:before="120"/>
        <w:jc w:val="both"/>
        <w:rPr>
          <w:sz w:val="22"/>
          <w:szCs w:val="22"/>
        </w:rPr>
      </w:pPr>
      <w:r w:rsidRPr="00263C3D">
        <w:rPr>
          <w:sz w:val="22"/>
          <w:szCs w:val="22"/>
        </w:rPr>
        <w:t xml:space="preserve">Βελτιώνει την εσωτερική οργάνωση των ΟΤΑ, λειτουργεί συνεκτικά και συντονίζει τις επιμέρους δράσεις του Οργανισμού αλλά και των επιμέρους Νομικών Προσώπων του. </w:t>
      </w:r>
    </w:p>
    <w:p w:rsidR="0096276D" w:rsidRPr="00263C3D" w:rsidRDefault="0096276D" w:rsidP="006E097B">
      <w:pPr>
        <w:numPr>
          <w:ilvl w:val="0"/>
          <w:numId w:val="5"/>
        </w:numPr>
        <w:tabs>
          <w:tab w:val="left" w:pos="709"/>
        </w:tabs>
        <w:spacing w:before="120"/>
        <w:jc w:val="both"/>
        <w:rPr>
          <w:sz w:val="22"/>
          <w:szCs w:val="22"/>
        </w:rPr>
      </w:pPr>
      <w:r w:rsidRPr="00263C3D">
        <w:rPr>
          <w:sz w:val="22"/>
          <w:szCs w:val="22"/>
        </w:rPr>
        <w:t xml:space="preserve">Επισπεύδει την ωρίμανση και υλοποίηση των δράσεων. </w:t>
      </w:r>
    </w:p>
    <w:p w:rsidR="0096276D" w:rsidRPr="00263C3D" w:rsidRDefault="0096276D" w:rsidP="006E097B">
      <w:pPr>
        <w:numPr>
          <w:ilvl w:val="0"/>
          <w:numId w:val="5"/>
        </w:numPr>
        <w:tabs>
          <w:tab w:val="left" w:pos="709"/>
        </w:tabs>
        <w:spacing w:before="120"/>
        <w:jc w:val="both"/>
        <w:rPr>
          <w:b/>
          <w:bCs/>
          <w:sz w:val="22"/>
          <w:szCs w:val="22"/>
        </w:rPr>
      </w:pPr>
      <w:r w:rsidRPr="00263C3D">
        <w:rPr>
          <w:sz w:val="22"/>
          <w:szCs w:val="22"/>
        </w:rPr>
        <w:t>Ευνοεί την ανάπτυξη δικτύων με άλλους φορείς της αυτοδιοίκησης  αλλά και ευρύτερων συνεργασιών με άλλους χώρους όπως τον ακαδημαϊκό, τον επιχειρηματικό, τις ΜΚΟ.</w:t>
      </w:r>
      <w:r w:rsidRPr="00263C3D">
        <w:rPr>
          <w:b/>
          <w:bCs/>
          <w:sz w:val="22"/>
          <w:szCs w:val="22"/>
        </w:rPr>
        <w:t xml:space="preserve"> </w:t>
      </w:r>
    </w:p>
    <w:p w:rsidR="0096276D" w:rsidRPr="00263C3D" w:rsidRDefault="0096276D" w:rsidP="006E097B">
      <w:pPr>
        <w:numPr>
          <w:ilvl w:val="0"/>
          <w:numId w:val="5"/>
        </w:numPr>
        <w:tabs>
          <w:tab w:val="left" w:pos="709"/>
        </w:tabs>
        <w:spacing w:before="120"/>
        <w:jc w:val="both"/>
        <w:rPr>
          <w:bCs/>
          <w:sz w:val="22"/>
          <w:szCs w:val="22"/>
        </w:rPr>
      </w:pPr>
      <w:r w:rsidRPr="00263C3D">
        <w:rPr>
          <w:bCs/>
          <w:sz w:val="22"/>
          <w:szCs w:val="22"/>
        </w:rPr>
        <w:t xml:space="preserve">Υλοποιείται μέσω του ετήσιου προγράμματος δράσης του ΟΤΑ και των Νομικών Προσώπων του </w:t>
      </w:r>
    </w:p>
    <w:p w:rsidR="0096276D" w:rsidRPr="00263C3D" w:rsidRDefault="0096276D" w:rsidP="006E097B">
      <w:pPr>
        <w:numPr>
          <w:ilvl w:val="0"/>
          <w:numId w:val="5"/>
        </w:numPr>
        <w:tabs>
          <w:tab w:val="left" w:pos="709"/>
        </w:tabs>
        <w:spacing w:before="120"/>
        <w:jc w:val="both"/>
        <w:rPr>
          <w:bCs/>
          <w:sz w:val="22"/>
          <w:szCs w:val="22"/>
        </w:rPr>
      </w:pPr>
      <w:r w:rsidRPr="00263C3D">
        <w:rPr>
          <w:bCs/>
          <w:sz w:val="22"/>
          <w:szCs w:val="22"/>
        </w:rPr>
        <w:t>Εκπονείται με τη συμμετοχή όλων των εμπλεκόμενων</w:t>
      </w:r>
    </w:p>
    <w:p w:rsidR="0096276D" w:rsidRPr="00263C3D" w:rsidRDefault="0096276D" w:rsidP="006E097B">
      <w:pPr>
        <w:jc w:val="both"/>
        <w:rPr>
          <w:sz w:val="22"/>
          <w:szCs w:val="22"/>
        </w:rPr>
      </w:pPr>
      <w:r w:rsidRPr="00263C3D">
        <w:rPr>
          <w:sz w:val="22"/>
          <w:szCs w:val="22"/>
        </w:rPr>
        <w:t xml:space="preserve">Η λήψη των αποφάσεων προγραμματισμού δεν στηρίζεται μόνο στην ανάλυση της υφιστάμενης κατάστασης, αλλά και στις ανάγκες και προσδοκίες των κατοίκων και του ανθρώπινου δυναμικού του Δήμου, </w:t>
      </w:r>
      <w:r w:rsidRPr="00263C3D">
        <w:rPr>
          <w:sz w:val="22"/>
          <w:szCs w:val="22"/>
        </w:rPr>
        <w:lastRenderedPageBreak/>
        <w:t xml:space="preserve">όπως αυτές διατυπώνονται στις </w:t>
      </w:r>
      <w:r w:rsidRPr="00263C3D">
        <w:rPr>
          <w:b/>
          <w:bCs/>
          <w:sz w:val="22"/>
          <w:szCs w:val="22"/>
        </w:rPr>
        <w:t>διαδικασίες συμμετοχής</w:t>
      </w:r>
      <w:r w:rsidRPr="00263C3D">
        <w:rPr>
          <w:sz w:val="22"/>
          <w:szCs w:val="22"/>
        </w:rPr>
        <w:t>.</w:t>
      </w:r>
    </w:p>
    <w:p w:rsidR="0096276D" w:rsidRPr="00263C3D" w:rsidRDefault="0096276D" w:rsidP="006E097B">
      <w:pPr>
        <w:jc w:val="both"/>
        <w:rPr>
          <w:sz w:val="22"/>
          <w:szCs w:val="22"/>
        </w:rPr>
      </w:pPr>
      <w:r w:rsidRPr="00263C3D">
        <w:rPr>
          <w:sz w:val="22"/>
          <w:szCs w:val="22"/>
        </w:rPr>
        <w:t>Το επιχειρησιακό πρόγραμμα αποτελεί το βασικό πλαίσιο κατεύθυνσης, προσδιορισμού και συντονισμού των ενεργειών όλων των οργάνων διοίκησης και υπηρεσιών και είναι ευρύτερα γνωστό στους εργαζόμενους του ΟΤΑ, προκειμένου να υλοποιηθούν οι στόχοι του.</w:t>
      </w:r>
    </w:p>
    <w:p w:rsidR="0096276D" w:rsidRPr="00263C3D" w:rsidRDefault="0096276D">
      <w:pPr>
        <w:pBdr>
          <w:top w:val="single" w:sz="8" w:space="1" w:color="800080"/>
          <w:left w:val="single" w:sz="8" w:space="4" w:color="800080"/>
          <w:bottom w:val="single" w:sz="8" w:space="1" w:color="800080"/>
          <w:right w:val="single" w:sz="8" w:space="4" w:color="800080"/>
        </w:pBdr>
        <w:shd w:val="clear" w:color="auto" w:fill="F2F2F2"/>
        <w:spacing w:before="60"/>
        <w:ind w:left="142"/>
        <w:rPr>
          <w:rFonts w:ascii="Arial" w:hAnsi="Arial" w:cs="Arial"/>
          <w:b/>
          <w:bCs/>
          <w:color w:val="660066"/>
          <w:sz w:val="22"/>
          <w:szCs w:val="22"/>
        </w:rPr>
      </w:pPr>
      <w:r w:rsidRPr="00263C3D">
        <w:rPr>
          <w:rFonts w:ascii="Arial" w:hAnsi="Arial" w:cs="Arial"/>
          <w:b/>
          <w:bCs/>
          <w:color w:val="660066"/>
          <w:sz w:val="22"/>
          <w:szCs w:val="22"/>
        </w:rPr>
        <w:t>Φιλοσοφία και Αρχές Εκπόνησης του Επιχειρησιακού Προγράμματος των Δήμων</w:t>
      </w:r>
    </w:p>
    <w:p w:rsidR="0096276D" w:rsidRPr="00263C3D" w:rsidRDefault="0096276D">
      <w:pPr>
        <w:pBdr>
          <w:top w:val="single" w:sz="8" w:space="1" w:color="800080"/>
          <w:left w:val="single" w:sz="8" w:space="4" w:color="800080"/>
          <w:bottom w:val="single" w:sz="8" w:space="1" w:color="800080"/>
          <w:right w:val="single" w:sz="8" w:space="4" w:color="800080"/>
        </w:pBdr>
        <w:shd w:val="clear" w:color="auto" w:fill="F2F2F2"/>
        <w:spacing w:before="60"/>
        <w:ind w:left="142"/>
        <w:rPr>
          <w:rFonts w:ascii="Arial" w:hAnsi="Arial" w:cs="Arial"/>
          <w:sz w:val="22"/>
          <w:szCs w:val="22"/>
        </w:rPr>
      </w:pPr>
      <w:r w:rsidRPr="00263C3D">
        <w:rPr>
          <w:rFonts w:ascii="Arial" w:hAnsi="Arial" w:cs="Arial"/>
          <w:sz w:val="22"/>
          <w:szCs w:val="22"/>
        </w:rPr>
        <w:t>Το Επιχειρησιακό Πρόγραμμα του Δήμου αποτελεί βασικό εργαλείο προγραμματισμού, δράσεων τοπικής και εσωτερικής ανάπτυξης του Δήμου. Για το λόγο αυτό:</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Είναι ολοκληρωμένο πρόγραμμα τοπικής ανάπτυξης και βελτίωσης της διοικητικής ικανότητας του ΟΤΑ και προϊόν συλλογικής λειτουργίας των υπηρεσιών του Δήμου</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Είναι οργανικό στοιχείο της καθημερινής λειτουργίας και διοίκησης του Δήμου και μέρος του προγραμματικού του κύκλου</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 xml:space="preserve">Είναι εύχρηστο, σύντομο και περιεκτικό, κωδικοποιώντας κατά το δυνατόν την πληροφορία που παρέχει, ώστε να διευκολύνει την παρακολούθηση και την επικαιροποίησή του  </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 xml:space="preserve">Δίνει έμφαση στη διάγνωση, σε σχέση με την αποτύπωση του εξωτερικού και εσωτερικού περιβάλλοντος, για την ανάδειξη βασικών αναπτυξιακών προτεραιοτήτων </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Δίδει έμφαση στον τεκμηριωμένο προσδιορισμό των ολιγάριθμων κρίσιμων ζητημάτων, στα οποία πρέπει να επικεντρώσει τις προσπάθειές του ο Δήμος, λαμβάνοντας υπόψη τα τοπικά προβλήματα, τις εθνικές και περιφερειακές αναπτυξιακές προτεραιότητες και τις δυνατότητές του ως οργανισμού</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Οι άξονες του στρατηγικού σχεδιασμού είναι προκαθορισμένοι και σε συμφωνία με την οργάνωση των αρμοδιοτήτων σε θεματικές ενότητες  (4 άξονες) (Ν 3852/2010)</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Ο επιχειρησιακός σχεδιασμός αποτελεί την κεντρική αναφορά ώστε να δίνει εύκολα  το υπόβαθρο, σχεδόν αυτοματοποιημένα, για την εκπόνηση επιμέρους σχεδίων δράσης (ανά υπηρεσία υλοποίησης, ανά θεματική, κλπ.)</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Διερευνά πλήθος πηγών χρηματοδότησης, αποτελώντας βάση για το σχεδιασμό και υλοποίηση δράσεων κυρίως αναπτυξιακού χαρακτήρα</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Συνδέεται με το ετήσιο πρόγραμμα δράσης, το τεχνικό πρόγραμμα και τον προϋπολογισμό του Δήμου</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Υποστηρίζεται, κατά το δυνατόν,  από μηχανογραφική εφαρμογή</w:t>
      </w:r>
    </w:p>
    <w:p w:rsidR="0096276D" w:rsidRPr="00263C3D" w:rsidRDefault="0096276D">
      <w:pPr>
        <w:numPr>
          <w:ilvl w:val="0"/>
          <w:numId w:val="4"/>
        </w:numPr>
        <w:pBdr>
          <w:top w:val="single" w:sz="8" w:space="1" w:color="800080"/>
          <w:left w:val="single" w:sz="8" w:space="4" w:color="800080"/>
          <w:bottom w:val="single" w:sz="8" w:space="1" w:color="800080"/>
          <w:right w:val="single" w:sz="8" w:space="4" w:color="800080"/>
        </w:pBdr>
        <w:shd w:val="clear" w:color="auto" w:fill="F2F2F2"/>
        <w:tabs>
          <w:tab w:val="left" w:pos="567"/>
        </w:tabs>
        <w:spacing w:before="60"/>
        <w:ind w:left="567" w:hanging="425"/>
        <w:rPr>
          <w:rFonts w:ascii="Arial" w:hAnsi="Arial" w:cs="Arial"/>
          <w:sz w:val="22"/>
          <w:szCs w:val="22"/>
        </w:rPr>
      </w:pPr>
      <w:r w:rsidRPr="00263C3D">
        <w:rPr>
          <w:rFonts w:ascii="Arial" w:hAnsi="Arial" w:cs="Arial"/>
          <w:sz w:val="22"/>
          <w:szCs w:val="22"/>
        </w:rPr>
        <w:t>Αξιοποιεί δείκτες επίδοσης</w:t>
      </w:r>
    </w:p>
    <w:p w:rsidR="0096276D" w:rsidRPr="00263C3D" w:rsidRDefault="0096276D">
      <w:pPr>
        <w:spacing w:before="120" w:after="120"/>
        <w:jc w:val="right"/>
        <w:rPr>
          <w:sz w:val="22"/>
          <w:szCs w:val="22"/>
        </w:rPr>
      </w:pPr>
      <w:r w:rsidRPr="00263C3D">
        <w:rPr>
          <w:sz w:val="22"/>
          <w:szCs w:val="22"/>
        </w:rPr>
        <w:t>Πηγή «Ε.Ε.Τ.Α.Α. Οδηγός κατάρτισης Ε.Π. Ο.Τ.Α. α βαθμού»</w:t>
      </w:r>
    </w:p>
    <w:p w:rsidR="0096276D" w:rsidRPr="00263C3D" w:rsidRDefault="0096276D" w:rsidP="00E50EF6">
      <w:pPr>
        <w:shd w:val="clear" w:color="auto" w:fill="FABF8F" w:themeFill="accent6" w:themeFillTint="99"/>
        <w:spacing w:before="120" w:after="120"/>
        <w:jc w:val="both"/>
        <w:rPr>
          <w:rFonts w:cs="Arial"/>
          <w:i/>
          <w:iCs/>
          <w:sz w:val="22"/>
          <w:szCs w:val="22"/>
        </w:rPr>
      </w:pPr>
      <w:r w:rsidRPr="00263C3D">
        <w:rPr>
          <w:rFonts w:cs="Arial"/>
          <w:b/>
          <w:iCs/>
          <w:sz w:val="22"/>
          <w:szCs w:val="22"/>
        </w:rPr>
        <w:t>Α.2. Θεσμικό Πλαίσιο Επιχειρησιακών Προγραμμάτων</w:t>
      </w:r>
      <w:r w:rsidRPr="00263C3D">
        <w:rPr>
          <w:rFonts w:cs="Arial"/>
          <w:i/>
          <w:iCs/>
          <w:sz w:val="22"/>
          <w:szCs w:val="22"/>
        </w:rPr>
        <w:t>.</w:t>
      </w:r>
    </w:p>
    <w:p w:rsidR="0096276D" w:rsidRPr="00263C3D" w:rsidRDefault="0096276D" w:rsidP="00217B05">
      <w:pPr>
        <w:jc w:val="both"/>
        <w:rPr>
          <w:sz w:val="22"/>
          <w:szCs w:val="22"/>
        </w:rPr>
      </w:pPr>
      <w:r w:rsidRPr="00263C3D">
        <w:rPr>
          <w:sz w:val="22"/>
          <w:szCs w:val="22"/>
        </w:rPr>
        <w:t xml:space="preserve">Τα Επιχειρησιακά Προγράμματα θεσμοθετούνται για πρώτη φορά  στα άρθρα 203-207 του Κώδικα </w:t>
      </w:r>
      <w:r w:rsidRPr="00263C3D">
        <w:rPr>
          <w:sz w:val="22"/>
          <w:szCs w:val="22"/>
        </w:rPr>
        <w:lastRenderedPageBreak/>
        <w:t>Δήμων και Κοινοτήτων (Ν. 3463/2006).Με το άρθρο 266 Ν. 3852/2010 (Πρόγραμμα Καλλικράτης) επιβεβαιώνεται η υποχρέωση κατάρτισης Επιχειρησιακών Προγραμμάτων από τους Ο.Τ.Α. α βαθμού.</w:t>
      </w:r>
    </w:p>
    <w:p w:rsidR="0096276D" w:rsidRPr="00263C3D" w:rsidRDefault="0096276D">
      <w:pPr>
        <w:rPr>
          <w:sz w:val="22"/>
          <w:szCs w:val="22"/>
        </w:rPr>
      </w:pPr>
      <w:r w:rsidRPr="00263C3D">
        <w:rPr>
          <w:sz w:val="22"/>
          <w:szCs w:val="22"/>
        </w:rPr>
        <w:t>Το Υπουργείο Εσωτερικών (ΥΠ.ΕΣ.Δ.Δ.Α) με σχετικές υπουργικές αποφάσεις και εγκυκλίους που εξέδωσε έδωσε κατευθύνσεις στους ΟΤΑ α βαθμού για την κατάρτιση των Ε.Π., όπως με:</w:t>
      </w:r>
    </w:p>
    <w:p w:rsidR="0096276D" w:rsidRPr="00263C3D" w:rsidRDefault="0096276D">
      <w:pPr>
        <w:widowControl/>
        <w:numPr>
          <w:ilvl w:val="0"/>
          <w:numId w:val="3"/>
        </w:numPr>
        <w:suppressAutoHyphens w:val="0"/>
        <w:jc w:val="both"/>
        <w:rPr>
          <w:sz w:val="22"/>
          <w:szCs w:val="22"/>
        </w:rPr>
      </w:pPr>
      <w:r w:rsidRPr="00263C3D">
        <w:rPr>
          <w:sz w:val="22"/>
          <w:szCs w:val="22"/>
        </w:rPr>
        <w:t>την αρ. 45/58939/25-10-2006 Εγκύκλιο του Υφυπουργού Εσωτερικών για το σκοπό, τη διάρθρωση και τους στόχους των Ε.Π.</w:t>
      </w:r>
    </w:p>
    <w:p w:rsidR="0096276D" w:rsidRPr="00263C3D" w:rsidRDefault="0096276D">
      <w:pPr>
        <w:widowControl/>
        <w:numPr>
          <w:ilvl w:val="0"/>
          <w:numId w:val="3"/>
        </w:numPr>
        <w:suppressAutoHyphens w:val="0"/>
        <w:jc w:val="both"/>
        <w:rPr>
          <w:sz w:val="22"/>
          <w:szCs w:val="22"/>
        </w:rPr>
      </w:pPr>
      <w:r w:rsidRPr="00263C3D">
        <w:rPr>
          <w:sz w:val="22"/>
          <w:szCs w:val="22"/>
        </w:rPr>
        <w:t>την Υπουργική Απόφαση 18183, ΦΕΚ 534, Β, 13/4/2007 στην οποία καθορίστηκε η δομή και το περιεχόμενο των επιχειρησιακών προγραμμάτων των Ο.Τ.Α.</w:t>
      </w:r>
    </w:p>
    <w:p w:rsidR="0096276D" w:rsidRPr="00263C3D" w:rsidRDefault="0096276D">
      <w:pPr>
        <w:widowControl/>
        <w:numPr>
          <w:ilvl w:val="0"/>
          <w:numId w:val="3"/>
        </w:numPr>
        <w:suppressAutoHyphens w:val="0"/>
        <w:jc w:val="both"/>
        <w:rPr>
          <w:sz w:val="22"/>
          <w:szCs w:val="22"/>
        </w:rPr>
      </w:pPr>
      <w:r w:rsidRPr="00263C3D">
        <w:rPr>
          <w:sz w:val="22"/>
          <w:szCs w:val="22"/>
        </w:rPr>
        <w:t xml:space="preserve">Η 4503/8-8-2007 (ΦΕΚ 1613 Β΄) Υπουργική Απόφαση «Τροποποίηση της υπ’ αριθμ  18183/2007 Υ.Α.» όπως αυτή ισχύει.  </w:t>
      </w:r>
    </w:p>
    <w:p w:rsidR="0096276D" w:rsidRPr="00263C3D" w:rsidRDefault="0096276D">
      <w:pPr>
        <w:widowControl/>
        <w:numPr>
          <w:ilvl w:val="0"/>
          <w:numId w:val="3"/>
        </w:numPr>
        <w:suppressAutoHyphens w:val="0"/>
        <w:jc w:val="both"/>
        <w:rPr>
          <w:sz w:val="22"/>
          <w:szCs w:val="22"/>
        </w:rPr>
      </w:pPr>
      <w:r w:rsidRPr="00263C3D">
        <w:rPr>
          <w:sz w:val="22"/>
          <w:szCs w:val="22"/>
        </w:rPr>
        <w:t xml:space="preserve">την αρ. 66/50837/14-9-2007 Εγκύκλιο του Υφυπουργού Εσωτερικών, σχετικά με τις διαδικασίες κατάρτισης των Επιχειρησιακών Προγραμμάτων ΟΤΑ α΄ βαθμού </w:t>
      </w:r>
    </w:p>
    <w:p w:rsidR="0096276D" w:rsidRPr="00263C3D" w:rsidRDefault="0096276D">
      <w:pPr>
        <w:numPr>
          <w:ilvl w:val="0"/>
          <w:numId w:val="3"/>
        </w:numPr>
        <w:rPr>
          <w:sz w:val="22"/>
          <w:szCs w:val="22"/>
        </w:rPr>
      </w:pPr>
      <w:r w:rsidRPr="00263C3D">
        <w:rPr>
          <w:sz w:val="22"/>
          <w:szCs w:val="22"/>
        </w:rPr>
        <w:t>Η 71841/21-12-2007 (ΦΕΚ 19 Β΄) Υπουργική Απόφαση «Τροποποίηση της υπ’  αριθμ  18183/2007 Υ. Α.» όπως αυτή  ισχύει.</w:t>
      </w:r>
    </w:p>
    <w:p w:rsidR="0096276D" w:rsidRPr="00263C3D" w:rsidRDefault="0096276D">
      <w:pPr>
        <w:widowControl/>
        <w:numPr>
          <w:ilvl w:val="0"/>
          <w:numId w:val="3"/>
        </w:numPr>
        <w:suppressAutoHyphens w:val="0"/>
        <w:jc w:val="both"/>
        <w:rPr>
          <w:sz w:val="22"/>
          <w:szCs w:val="22"/>
        </w:rPr>
      </w:pPr>
      <w:r w:rsidRPr="00263C3D">
        <w:rPr>
          <w:sz w:val="22"/>
          <w:szCs w:val="22"/>
        </w:rPr>
        <w:t>το Προεδρικό Διάταγμα 185/2007 «Όργανα και διαδικασία κατάρτισης, παρακολούθησης και αξιολόγησης των επιχειρησιακών προγραμμάτων των Οργανισμών Τοπικής Αυτοδιοίκησης (Ο.Τ.Α.) α’ βαθμού» με το οποίο καθορίστηκε η διαδικασία κατάρτισης των επιχειρησιακών προγραμμάτων.</w:t>
      </w:r>
    </w:p>
    <w:p w:rsidR="0096276D" w:rsidRPr="00263C3D" w:rsidRDefault="0096276D">
      <w:pPr>
        <w:widowControl/>
        <w:numPr>
          <w:ilvl w:val="0"/>
          <w:numId w:val="3"/>
        </w:numPr>
        <w:suppressAutoHyphens w:val="0"/>
        <w:jc w:val="both"/>
        <w:rPr>
          <w:sz w:val="22"/>
          <w:szCs w:val="22"/>
        </w:rPr>
      </w:pPr>
      <w:r w:rsidRPr="00263C3D">
        <w:rPr>
          <w:sz w:val="22"/>
          <w:szCs w:val="22"/>
        </w:rPr>
        <w:t>την Υπουργική Απόφαση 5694/3-2-2011 σύμφωνα με την οποία τροποποιείται η ΥΑ 18183/13-4-2007</w:t>
      </w:r>
    </w:p>
    <w:p w:rsidR="00C3701F" w:rsidRPr="00263C3D" w:rsidRDefault="0096276D" w:rsidP="00C3701F">
      <w:pPr>
        <w:widowControl/>
        <w:numPr>
          <w:ilvl w:val="0"/>
          <w:numId w:val="3"/>
        </w:numPr>
        <w:suppressAutoHyphens w:val="0"/>
        <w:jc w:val="both"/>
        <w:rPr>
          <w:sz w:val="22"/>
          <w:szCs w:val="22"/>
        </w:rPr>
      </w:pPr>
      <w:r w:rsidRPr="00263C3D">
        <w:rPr>
          <w:sz w:val="22"/>
          <w:szCs w:val="22"/>
        </w:rPr>
        <w:t>το Προεδρικό Διάταγμα 89/2011 με το οποίο τροποποιείται το ΠΔ185/2007 «Όργανα και διαδικασία κατάρτισης, παρακολούθησης και αξιολόγησης των επιχειρησιακών προγραμμάτων των Οργανισμών Τοπικής Αυτοδιοίκησης (Ο.Τ.Α.) α’ βαθμού».</w:t>
      </w:r>
    </w:p>
    <w:p w:rsidR="00D51589" w:rsidRPr="00F53A8B" w:rsidRDefault="003B62AE" w:rsidP="00F53A8B">
      <w:pPr>
        <w:widowControl/>
        <w:numPr>
          <w:ilvl w:val="0"/>
          <w:numId w:val="3"/>
        </w:numPr>
        <w:suppressAutoHyphens w:val="0"/>
        <w:jc w:val="both"/>
        <w:rPr>
          <w:sz w:val="22"/>
          <w:szCs w:val="22"/>
        </w:rPr>
      </w:pPr>
      <w:r w:rsidRPr="00263C3D">
        <w:rPr>
          <w:sz w:val="22"/>
          <w:szCs w:val="22"/>
        </w:rPr>
        <w:t>Η Υπουργική Απόφαση 41179/23-10-2014 με θέμα «Περιεχόµενο, δοµή  και  τρόπος  υποβολής των  Πενταετών Επιχειρησιακών  Προγραµµάτων  των  Οργανισµών  Τοπικής Αυτοδιοίκησης (O.T.A.) α’ βαθµού για τη δηµοτική περίοδο 2014-2019</w:t>
      </w:r>
      <w:r w:rsidR="00101EDD" w:rsidRPr="00263C3D">
        <w:rPr>
          <w:sz w:val="22"/>
          <w:szCs w:val="22"/>
        </w:rPr>
        <w:t>»</w:t>
      </w:r>
      <w:r w:rsidR="00F53A8B">
        <w:rPr>
          <w:sz w:val="22"/>
          <w:szCs w:val="22"/>
        </w:rPr>
        <w:t xml:space="preserve"> που δημοσιεύτηκε στο ΦΕΚ 2970/04-11-2014</w:t>
      </w:r>
    </w:p>
    <w:p w:rsidR="0096276D" w:rsidRPr="00263C3D" w:rsidRDefault="0096276D" w:rsidP="00E50EF6">
      <w:pPr>
        <w:shd w:val="clear" w:color="auto" w:fill="FABF8F" w:themeFill="accent6" w:themeFillTint="99"/>
        <w:spacing w:before="120" w:after="120"/>
        <w:jc w:val="both"/>
        <w:rPr>
          <w:rFonts w:cs="Arial"/>
          <w:b/>
          <w:iCs/>
          <w:sz w:val="22"/>
          <w:szCs w:val="22"/>
        </w:rPr>
      </w:pPr>
      <w:r w:rsidRPr="00263C3D">
        <w:rPr>
          <w:rFonts w:cs="Arial"/>
          <w:b/>
          <w:iCs/>
          <w:sz w:val="22"/>
          <w:szCs w:val="22"/>
        </w:rPr>
        <w:t>Α.</w:t>
      </w:r>
      <w:r w:rsidR="00975D51" w:rsidRPr="00263C3D">
        <w:rPr>
          <w:rFonts w:cs="Arial"/>
          <w:b/>
          <w:iCs/>
          <w:sz w:val="22"/>
          <w:szCs w:val="22"/>
        </w:rPr>
        <w:t>3</w:t>
      </w:r>
      <w:r w:rsidR="002C2422" w:rsidRPr="00263C3D">
        <w:rPr>
          <w:rFonts w:cs="Arial"/>
          <w:b/>
          <w:iCs/>
          <w:sz w:val="22"/>
          <w:szCs w:val="22"/>
        </w:rPr>
        <w:t xml:space="preserve">. </w:t>
      </w:r>
      <w:r w:rsidR="00161455" w:rsidRPr="00263C3D">
        <w:rPr>
          <w:rFonts w:cs="Arial"/>
          <w:b/>
          <w:iCs/>
          <w:sz w:val="22"/>
          <w:szCs w:val="22"/>
        </w:rPr>
        <w:t>Χρόνος και μεθοδολογία ε</w:t>
      </w:r>
      <w:r w:rsidRPr="00263C3D">
        <w:rPr>
          <w:rFonts w:cs="Arial"/>
          <w:b/>
          <w:iCs/>
          <w:sz w:val="22"/>
          <w:szCs w:val="22"/>
        </w:rPr>
        <w:t>κπόνησης Επιχειρησια</w:t>
      </w:r>
      <w:r w:rsidR="002C2422" w:rsidRPr="00263C3D">
        <w:rPr>
          <w:rFonts w:cs="Arial"/>
          <w:b/>
          <w:iCs/>
          <w:sz w:val="22"/>
          <w:szCs w:val="22"/>
        </w:rPr>
        <w:t>κού Προγράμματος</w:t>
      </w:r>
      <w:r w:rsidRPr="00263C3D">
        <w:rPr>
          <w:rFonts w:cs="Arial"/>
          <w:b/>
          <w:iCs/>
          <w:sz w:val="22"/>
          <w:szCs w:val="22"/>
        </w:rPr>
        <w:t xml:space="preserve"> </w:t>
      </w:r>
    </w:p>
    <w:p w:rsidR="0096276D" w:rsidRPr="00263C3D" w:rsidRDefault="00F53A8B">
      <w:pPr>
        <w:spacing w:after="120"/>
        <w:jc w:val="both"/>
        <w:rPr>
          <w:rFonts w:cs="Arial"/>
          <w:iCs/>
          <w:sz w:val="22"/>
          <w:szCs w:val="22"/>
        </w:rPr>
      </w:pPr>
      <w:r>
        <w:rPr>
          <w:rFonts w:cs="Arial"/>
          <w:iCs/>
          <w:sz w:val="22"/>
          <w:szCs w:val="22"/>
        </w:rPr>
        <w:t xml:space="preserve">Με το τελευταίο ΦΕΚ που αναφέρεται στην προηγούμενη παράγραφο </w:t>
      </w:r>
      <w:r w:rsidR="007819B1" w:rsidRPr="00263C3D">
        <w:rPr>
          <w:rFonts w:cs="Arial"/>
          <w:iCs/>
          <w:sz w:val="22"/>
          <w:szCs w:val="22"/>
        </w:rPr>
        <w:t xml:space="preserve"> καθορίζε</w:t>
      </w:r>
      <w:r>
        <w:rPr>
          <w:rFonts w:cs="Arial"/>
          <w:iCs/>
          <w:sz w:val="22"/>
          <w:szCs w:val="22"/>
        </w:rPr>
        <w:t>ται</w:t>
      </w:r>
      <w:r w:rsidR="007819B1" w:rsidRPr="00263C3D">
        <w:rPr>
          <w:rFonts w:cs="Arial"/>
          <w:iCs/>
          <w:sz w:val="22"/>
          <w:szCs w:val="22"/>
        </w:rPr>
        <w:t xml:space="preserve"> ότι η </w:t>
      </w:r>
      <w:r w:rsidR="0096276D" w:rsidRPr="00263C3D">
        <w:rPr>
          <w:rFonts w:cs="Arial"/>
          <w:iCs/>
          <w:sz w:val="22"/>
          <w:szCs w:val="22"/>
        </w:rPr>
        <w:t xml:space="preserve"> κατάρτιση του επιχειρησιακού προγράμματος πραγματοποιείται μέσα στο πρώτο εξάμηνο της δημοτικής περιόδου από τ</w:t>
      </w:r>
      <w:r>
        <w:rPr>
          <w:rFonts w:cs="Arial"/>
          <w:iCs/>
          <w:sz w:val="22"/>
          <w:szCs w:val="22"/>
        </w:rPr>
        <w:t>ην Εκτελεστική Επιτροπή.</w:t>
      </w:r>
      <w:r w:rsidR="002611BB" w:rsidRPr="00263C3D">
        <w:rPr>
          <w:rFonts w:cs="Arial"/>
          <w:iCs/>
          <w:sz w:val="22"/>
          <w:szCs w:val="22"/>
        </w:rPr>
        <w:t xml:space="preserve"> </w:t>
      </w:r>
      <w:r w:rsidR="00161455" w:rsidRPr="00263C3D">
        <w:rPr>
          <w:rFonts w:cs="Arial"/>
          <w:iCs/>
          <w:sz w:val="22"/>
          <w:szCs w:val="22"/>
        </w:rPr>
        <w:t xml:space="preserve"> Για το σκοπό αυτό η Υπηρεσία Προγραμματισμού</w:t>
      </w:r>
      <w:r w:rsidR="0096276D" w:rsidRPr="00263C3D">
        <w:rPr>
          <w:rFonts w:cs="Arial"/>
          <w:iCs/>
          <w:sz w:val="22"/>
          <w:szCs w:val="22"/>
        </w:rPr>
        <w:t xml:space="preserve">, αφού λάβει υπόψη τις γραπτές εισηγήσεις των υπηρεσιών του Δήμου και των Νομικών Προσώπων του, που αφορούν στην αξιολόγηση της υφιστάμενης κατάστασης συντάσσει  σχέδιο με το στρατηγικό σχεδιασμό του Δήμου, το οποίο υποβάλλει στην Εκτελεστική Επιτροπή αρμόδια για την εισήγησή του στο  Δημοτικό Συμβούλιο </w:t>
      </w:r>
      <w:r w:rsidR="00BF0ACA" w:rsidRPr="00263C3D">
        <w:rPr>
          <w:rFonts w:cs="Arial"/>
          <w:iCs/>
          <w:sz w:val="22"/>
          <w:szCs w:val="22"/>
        </w:rPr>
        <w:t xml:space="preserve">για </w:t>
      </w:r>
      <w:r w:rsidR="0096276D" w:rsidRPr="00263C3D">
        <w:rPr>
          <w:rFonts w:cs="Arial"/>
          <w:iCs/>
          <w:sz w:val="22"/>
          <w:szCs w:val="22"/>
        </w:rPr>
        <w:t>ενδεχόμενη τροποποίηση και  έγκριση .</w:t>
      </w:r>
      <w:r w:rsidR="00161455" w:rsidRPr="00263C3D">
        <w:rPr>
          <w:rFonts w:cs="Arial"/>
          <w:iCs/>
          <w:sz w:val="22"/>
          <w:szCs w:val="22"/>
        </w:rPr>
        <w:t xml:space="preserve"> Στο Δήμο Τήνου η αρμόδια υπηρεσία για θέματα προγραμματισμού </w:t>
      </w:r>
      <w:r w:rsidR="00161455" w:rsidRPr="00263C3D">
        <w:rPr>
          <w:rFonts w:cs="Arial"/>
          <w:iCs/>
          <w:sz w:val="22"/>
          <w:szCs w:val="22"/>
        </w:rPr>
        <w:lastRenderedPageBreak/>
        <w:t xml:space="preserve">είναι το Αυτοτελές Τμήμα Προγραμματισμού και Πληροφορικής στελεχωμένο με 1 υπάλληλο. </w:t>
      </w:r>
      <w:r w:rsidR="0096276D" w:rsidRPr="00263C3D">
        <w:rPr>
          <w:rFonts w:cs="Arial"/>
          <w:iCs/>
          <w:sz w:val="22"/>
          <w:szCs w:val="22"/>
        </w:rPr>
        <w:t xml:space="preserve"> </w:t>
      </w:r>
    </w:p>
    <w:p w:rsidR="0096276D" w:rsidRPr="00263C3D" w:rsidRDefault="0096276D">
      <w:pPr>
        <w:numPr>
          <w:ilvl w:val="0"/>
          <w:numId w:val="6"/>
        </w:numPr>
        <w:spacing w:after="120"/>
        <w:ind w:left="0"/>
        <w:jc w:val="both"/>
        <w:rPr>
          <w:sz w:val="22"/>
          <w:szCs w:val="22"/>
        </w:rPr>
      </w:pPr>
      <w:r w:rsidRPr="00263C3D">
        <w:rPr>
          <w:rFonts w:cs="Arial"/>
          <w:iCs/>
          <w:sz w:val="22"/>
          <w:szCs w:val="22"/>
        </w:rPr>
        <w:t xml:space="preserve">Το εγκεκριμένο από το Δημοτικό Συμβούλιο κείμενο στρατηγικού σχεδιασμού παρουσιάζεται στη Δημοτική Επιτροπή Διαβούλευσης </w:t>
      </w:r>
      <w:r w:rsidR="00161455" w:rsidRPr="00263C3D">
        <w:rPr>
          <w:rFonts w:cs="Arial"/>
          <w:iCs/>
          <w:sz w:val="22"/>
          <w:szCs w:val="22"/>
        </w:rPr>
        <w:t xml:space="preserve">(όπου υπάρχει) </w:t>
      </w:r>
      <w:r w:rsidRPr="00263C3D">
        <w:rPr>
          <w:rFonts w:cs="Arial"/>
          <w:iCs/>
          <w:sz w:val="22"/>
          <w:szCs w:val="22"/>
        </w:rPr>
        <w:t xml:space="preserve">και </w:t>
      </w:r>
      <w:r w:rsidRPr="00263C3D">
        <w:rPr>
          <w:iCs/>
          <w:sz w:val="22"/>
          <w:szCs w:val="22"/>
        </w:rPr>
        <w:t xml:space="preserve">δημοσιοποιείται, τουλάχιστον επί δύο (2) εβδομάδες, με καταχώρηση στην ιστοσελίδα του Δήμου καθώς και με κάθε άλλο πρόσφορο μέσο. Κατά τη διάρκεια της περιόδου δημοσιοποίησης υποβάλλονται προτάσεις, εγγράφως ή ηλεκτρονικά, από τις Δημοτικές ή Τοπικές Κοινότητες, από πολίτες ή ενώσεις πολιτών και από τοπικούς κοινωνικούς φορείς. </w:t>
      </w:r>
      <w:r w:rsidRPr="00263C3D">
        <w:rPr>
          <w:sz w:val="22"/>
          <w:szCs w:val="22"/>
        </w:rPr>
        <w:t xml:space="preserve">Εφόσον κρίνεται απαραίτητο από την Εκτελεστική Επιτροπή, με βάση τα συμπεράσματα της διαβούλευσης, αναθεωρούνται σημεία του Στρατηγικού Σχεδίου. </w:t>
      </w:r>
    </w:p>
    <w:p w:rsidR="0096276D" w:rsidRPr="00263C3D" w:rsidRDefault="0096276D">
      <w:pPr>
        <w:numPr>
          <w:ilvl w:val="0"/>
          <w:numId w:val="6"/>
        </w:numPr>
        <w:spacing w:after="120"/>
        <w:ind w:left="0"/>
        <w:jc w:val="both"/>
        <w:rPr>
          <w:sz w:val="22"/>
          <w:szCs w:val="22"/>
        </w:rPr>
      </w:pPr>
      <w:r w:rsidRPr="00263C3D">
        <w:rPr>
          <w:iCs/>
          <w:sz w:val="22"/>
          <w:szCs w:val="22"/>
        </w:rPr>
        <w:t xml:space="preserve">Στη συνέχεια </w:t>
      </w:r>
      <w:r w:rsidR="00101EDD" w:rsidRPr="00263C3D">
        <w:rPr>
          <w:sz w:val="22"/>
          <w:szCs w:val="22"/>
        </w:rPr>
        <w:t>υλοποιείται</w:t>
      </w:r>
      <w:r w:rsidRPr="00263C3D">
        <w:rPr>
          <w:sz w:val="22"/>
          <w:szCs w:val="22"/>
        </w:rPr>
        <w:t xml:space="preserve"> η Β’ φάση του Ε.Π. (Επιχειρησιακός και Οικονομικός Προγραμματι</w:t>
      </w:r>
      <w:r w:rsidR="00464AB9" w:rsidRPr="00263C3D">
        <w:rPr>
          <w:sz w:val="22"/>
          <w:szCs w:val="22"/>
        </w:rPr>
        <w:t>σ</w:t>
      </w:r>
      <w:r w:rsidRPr="00263C3D">
        <w:rPr>
          <w:sz w:val="22"/>
          <w:szCs w:val="22"/>
        </w:rPr>
        <w:t xml:space="preserve">μός) το Επιχειρησιακό Σχέδιο για την επίτευξη κάθε Στόχου του Στρατηγικού Σχεδίου. Το Επιχειρησιακό σχέδιο περιλαμβάνει Άξονες, Μέτρα, Στόχους, όπως έχουν καταρτιστεί στη φάση κατάρτισης του Στρατηγικού Σχεδίου, και δράσεις που εξειδικεύουν τη στρατηγική του Δήμου. </w:t>
      </w:r>
      <w:r w:rsidR="00101EDD" w:rsidRPr="00263C3D">
        <w:rPr>
          <w:sz w:val="22"/>
          <w:szCs w:val="22"/>
        </w:rPr>
        <w:t>Κ</w:t>
      </w:r>
      <w:r w:rsidRPr="00263C3D">
        <w:rPr>
          <w:sz w:val="22"/>
          <w:szCs w:val="22"/>
        </w:rPr>
        <w:t>αταρτίζεται από την Υπηρεσ</w:t>
      </w:r>
      <w:r w:rsidR="00BF0ACA" w:rsidRPr="00263C3D">
        <w:rPr>
          <w:sz w:val="22"/>
          <w:szCs w:val="22"/>
        </w:rPr>
        <w:t xml:space="preserve">ία Προγραμματισμού </w:t>
      </w:r>
      <w:r w:rsidRPr="00263C3D">
        <w:rPr>
          <w:sz w:val="22"/>
          <w:szCs w:val="22"/>
        </w:rPr>
        <w:t xml:space="preserve"> σε συνεργασία με την κάθε Υπηρεσία που είναι αρμόδια για το Μέτρο και το Στόχο</w:t>
      </w:r>
      <w:r w:rsidR="00161455" w:rsidRPr="00263C3D">
        <w:rPr>
          <w:sz w:val="22"/>
          <w:szCs w:val="22"/>
        </w:rPr>
        <w:t xml:space="preserve"> που σχετίζεται με αυτή</w:t>
      </w:r>
      <w:r w:rsidRPr="00263C3D">
        <w:rPr>
          <w:sz w:val="22"/>
          <w:szCs w:val="22"/>
        </w:rPr>
        <w:t xml:space="preserve">. Για την επίτευξη των Στόχων του κάθε Μέτρου σχεδιάζεται σειρά Δράσεων με μετρήσιμους στόχους. Το Επιχειρησιακό Σχέδιο αναφέρεται τόσο σε δράσεις τοπικής ανάπτυξης όσο και σε δράσεις εσωτερικής ανάπτυξης. </w:t>
      </w:r>
    </w:p>
    <w:p w:rsidR="0096276D" w:rsidRPr="00263C3D" w:rsidRDefault="00161455">
      <w:pPr>
        <w:numPr>
          <w:ilvl w:val="0"/>
          <w:numId w:val="6"/>
        </w:numPr>
        <w:ind w:left="0"/>
        <w:rPr>
          <w:sz w:val="22"/>
          <w:szCs w:val="22"/>
        </w:rPr>
      </w:pPr>
      <w:r w:rsidRPr="00263C3D">
        <w:rPr>
          <w:sz w:val="22"/>
          <w:szCs w:val="22"/>
        </w:rPr>
        <w:t>Ακολουθεί ο πενταετής</w:t>
      </w:r>
      <w:r w:rsidR="0096276D" w:rsidRPr="00263C3D">
        <w:rPr>
          <w:sz w:val="22"/>
          <w:szCs w:val="22"/>
        </w:rPr>
        <w:t xml:space="preserve"> προγραμμα</w:t>
      </w:r>
      <w:r w:rsidRPr="00263C3D">
        <w:rPr>
          <w:sz w:val="22"/>
          <w:szCs w:val="22"/>
        </w:rPr>
        <w:t xml:space="preserve">τισμός </w:t>
      </w:r>
      <w:r w:rsidR="0096276D" w:rsidRPr="00263C3D">
        <w:rPr>
          <w:sz w:val="22"/>
          <w:szCs w:val="22"/>
        </w:rPr>
        <w:t xml:space="preserve"> και ο οικονομικός προγραμματισμός που πραγματοποιούνται από την Υπηρεσία Προγραμματισμού και Ανάπτυξης, σε συνεργασία με την κάθε υπηρεσία που είναι αρμόδια για το Μέτρο και το Στόχο. Προκειμένου να αποκτηθεί η συγκεντρωτική εικόνα των δράσεων του Επιχειρησιακού Προγράμματος αλλά και η εικόνα για επιμέρους κατανομές, η Υπηρεσ</w:t>
      </w:r>
      <w:r w:rsidR="00BF0ACA" w:rsidRPr="00263C3D">
        <w:rPr>
          <w:sz w:val="22"/>
          <w:szCs w:val="22"/>
        </w:rPr>
        <w:t xml:space="preserve">ία Προγραμματισμού </w:t>
      </w:r>
      <w:r w:rsidR="0096276D" w:rsidRPr="00263C3D">
        <w:rPr>
          <w:sz w:val="22"/>
          <w:szCs w:val="22"/>
        </w:rPr>
        <w:t xml:space="preserve"> δημιουργεί συγκεντρωτικούς πίνακες και τους ομαδοποιεί :</w:t>
      </w:r>
    </w:p>
    <w:p w:rsidR="0096276D" w:rsidRPr="00263C3D" w:rsidRDefault="0096276D">
      <w:pPr>
        <w:widowControl/>
        <w:numPr>
          <w:ilvl w:val="1"/>
          <w:numId w:val="8"/>
        </w:numPr>
        <w:suppressAutoHyphens w:val="0"/>
        <w:ind w:left="0" w:hanging="425"/>
        <w:jc w:val="both"/>
        <w:rPr>
          <w:sz w:val="22"/>
          <w:szCs w:val="22"/>
        </w:rPr>
      </w:pPr>
      <w:r w:rsidRPr="00263C3D">
        <w:rPr>
          <w:sz w:val="22"/>
          <w:szCs w:val="22"/>
        </w:rPr>
        <w:t xml:space="preserve">ανάλογα με την υπηρεσία που είναι υπεύθυνη για την υλοποίησή τους </w:t>
      </w:r>
    </w:p>
    <w:p w:rsidR="0096276D" w:rsidRPr="00263C3D" w:rsidRDefault="0096276D">
      <w:pPr>
        <w:widowControl/>
        <w:numPr>
          <w:ilvl w:val="1"/>
          <w:numId w:val="8"/>
        </w:numPr>
        <w:suppressAutoHyphens w:val="0"/>
        <w:ind w:left="0" w:hanging="425"/>
        <w:jc w:val="both"/>
        <w:rPr>
          <w:sz w:val="22"/>
          <w:szCs w:val="22"/>
        </w:rPr>
      </w:pPr>
      <w:r w:rsidRPr="00263C3D">
        <w:rPr>
          <w:sz w:val="22"/>
          <w:szCs w:val="22"/>
        </w:rPr>
        <w:t>ανάλογα με το είδος τους (λειτουργία, ενέργεια, επένδυση/έργο) (συνεχιζόμενη, νέα)</w:t>
      </w:r>
    </w:p>
    <w:p w:rsidR="0096276D" w:rsidRPr="00263C3D" w:rsidRDefault="0096276D">
      <w:pPr>
        <w:widowControl/>
        <w:numPr>
          <w:ilvl w:val="1"/>
          <w:numId w:val="8"/>
        </w:numPr>
        <w:suppressAutoHyphens w:val="0"/>
        <w:ind w:left="0" w:hanging="425"/>
        <w:jc w:val="both"/>
        <w:rPr>
          <w:sz w:val="22"/>
          <w:szCs w:val="22"/>
        </w:rPr>
      </w:pPr>
      <w:r w:rsidRPr="00263C3D">
        <w:rPr>
          <w:sz w:val="22"/>
          <w:szCs w:val="22"/>
        </w:rPr>
        <w:t xml:space="preserve">ανάλογα με την προτεραιότητα </w:t>
      </w:r>
    </w:p>
    <w:p w:rsidR="0096276D" w:rsidRPr="00263C3D" w:rsidRDefault="0096276D">
      <w:pPr>
        <w:widowControl/>
        <w:numPr>
          <w:ilvl w:val="1"/>
          <w:numId w:val="8"/>
        </w:numPr>
        <w:suppressAutoHyphens w:val="0"/>
        <w:ind w:left="0" w:hanging="425"/>
        <w:jc w:val="both"/>
        <w:rPr>
          <w:sz w:val="22"/>
          <w:szCs w:val="22"/>
        </w:rPr>
      </w:pPr>
      <w:r w:rsidRPr="00263C3D">
        <w:rPr>
          <w:sz w:val="22"/>
          <w:szCs w:val="22"/>
        </w:rPr>
        <w:t>ανάλογα με τη χωροθέτηση (στο σύνολο της επικράτειας του Δήμου, ανά δημοτική/τοπική κοινότητα, διαδημοτική, διαβαθμιδική, π, κλ.)</w:t>
      </w:r>
    </w:p>
    <w:p w:rsidR="0096276D" w:rsidRPr="00263C3D" w:rsidRDefault="0096276D">
      <w:pPr>
        <w:widowControl/>
        <w:numPr>
          <w:ilvl w:val="1"/>
          <w:numId w:val="8"/>
        </w:numPr>
        <w:suppressAutoHyphens w:val="0"/>
        <w:ind w:left="0" w:hanging="425"/>
        <w:jc w:val="both"/>
        <w:rPr>
          <w:sz w:val="22"/>
          <w:szCs w:val="22"/>
        </w:rPr>
      </w:pPr>
      <w:r w:rsidRPr="00263C3D">
        <w:rPr>
          <w:sz w:val="22"/>
          <w:szCs w:val="22"/>
        </w:rPr>
        <w:t>ανάλογα με το έτος</w:t>
      </w:r>
    </w:p>
    <w:p w:rsidR="0096276D" w:rsidRPr="00263C3D" w:rsidRDefault="0096276D">
      <w:pPr>
        <w:widowControl/>
        <w:numPr>
          <w:ilvl w:val="1"/>
          <w:numId w:val="8"/>
        </w:numPr>
        <w:suppressAutoHyphens w:val="0"/>
        <w:ind w:left="0" w:hanging="425"/>
        <w:jc w:val="both"/>
        <w:rPr>
          <w:sz w:val="22"/>
          <w:szCs w:val="22"/>
        </w:rPr>
      </w:pPr>
      <w:r w:rsidRPr="00263C3D">
        <w:rPr>
          <w:sz w:val="22"/>
          <w:szCs w:val="22"/>
        </w:rPr>
        <w:t>ανάλογα με τη πηγή χρηματοδότησης και το έτος</w:t>
      </w:r>
    </w:p>
    <w:p w:rsidR="0096276D" w:rsidRPr="00263C3D" w:rsidRDefault="0096276D">
      <w:pPr>
        <w:widowControl/>
        <w:numPr>
          <w:ilvl w:val="0"/>
          <w:numId w:val="7"/>
        </w:numPr>
        <w:suppressAutoHyphens w:val="0"/>
        <w:ind w:left="0"/>
        <w:jc w:val="both"/>
        <w:rPr>
          <w:sz w:val="22"/>
          <w:szCs w:val="22"/>
        </w:rPr>
      </w:pPr>
      <w:r w:rsidRPr="00263C3D">
        <w:rPr>
          <w:rFonts w:eastAsia="MS Mincho"/>
          <w:sz w:val="22"/>
          <w:szCs w:val="22"/>
        </w:rPr>
        <w:t xml:space="preserve">Μέσω των προηγούμενων ομαδοποιήσεων διενεργούνται ποικίλοι έλεγχοι </w:t>
      </w:r>
      <w:r w:rsidRPr="00263C3D">
        <w:rPr>
          <w:sz w:val="22"/>
          <w:szCs w:val="22"/>
        </w:rPr>
        <w:t>των δράσεων και ακολούθως συντάσσονται οι Χρηματοδοτικοί Πίνακες του Επιχειρησιακού Προγράμματος.</w:t>
      </w:r>
    </w:p>
    <w:p w:rsidR="0096276D" w:rsidRPr="00263C3D" w:rsidRDefault="0096276D">
      <w:pPr>
        <w:numPr>
          <w:ilvl w:val="0"/>
          <w:numId w:val="7"/>
        </w:numPr>
        <w:ind w:left="0"/>
        <w:rPr>
          <w:sz w:val="22"/>
          <w:szCs w:val="22"/>
        </w:rPr>
      </w:pPr>
      <w:r w:rsidRPr="00263C3D">
        <w:rPr>
          <w:sz w:val="22"/>
          <w:szCs w:val="22"/>
        </w:rPr>
        <w:t>Αργότερα  προσδιορίζονται οι δείκτες με βάση τους οποίους θα πραγματοποιείται η παρακολούθηση και η αξιολόγησης του Επιχειρησιακού Προγράμματος. Οι δείκτες παρακολούθησης κατηγοριοποιούνται σε δείκτες εισροών, εκροών και αποτελέσματος.</w:t>
      </w:r>
    </w:p>
    <w:p w:rsidR="0096276D" w:rsidRPr="00263C3D" w:rsidRDefault="0096276D">
      <w:pPr>
        <w:widowControl/>
        <w:numPr>
          <w:ilvl w:val="0"/>
          <w:numId w:val="7"/>
        </w:numPr>
        <w:suppressAutoHyphens w:val="0"/>
        <w:ind w:left="0"/>
        <w:jc w:val="both"/>
        <w:rPr>
          <w:sz w:val="22"/>
          <w:szCs w:val="22"/>
        </w:rPr>
      </w:pPr>
      <w:r w:rsidRPr="00263C3D">
        <w:rPr>
          <w:iCs/>
          <w:sz w:val="22"/>
          <w:szCs w:val="22"/>
        </w:rPr>
        <w:t xml:space="preserve">Τέλος γίνεται η </w:t>
      </w:r>
      <w:r w:rsidRPr="00263C3D">
        <w:rPr>
          <w:sz w:val="22"/>
          <w:szCs w:val="22"/>
        </w:rPr>
        <w:t xml:space="preserve">έγκριση από το ΔΣ του κάθε Νομικού Προσώπου του Δήμου, εντός μιας (1) εβδομάδας από την εισήγηση των υπηρεσιών του, των στόχων και των δράσεων του Επιχειρησιακού που το αφορούν, η </w:t>
      </w:r>
      <w:r w:rsidRPr="00263C3D">
        <w:rPr>
          <w:sz w:val="22"/>
          <w:szCs w:val="22"/>
        </w:rPr>
        <w:lastRenderedPageBreak/>
        <w:t>ολοκλήρωση του σχεδίου Επιχειρησιακού Προγράμματος από τ</w:t>
      </w:r>
      <w:r w:rsidR="009E02AC" w:rsidRPr="00263C3D">
        <w:rPr>
          <w:sz w:val="22"/>
          <w:szCs w:val="22"/>
        </w:rPr>
        <w:t>ην Υπηρεσία Προγραμματισμού</w:t>
      </w:r>
      <w:r w:rsidRPr="00263C3D">
        <w:rPr>
          <w:sz w:val="22"/>
          <w:szCs w:val="22"/>
        </w:rPr>
        <w:t xml:space="preserve"> και η υποβολή του σχεδίου Επιχειρησιακού Προγράμματος από την Εκτελεστική Επιτροπή στο Δημοτικό Συμβούλιο, επισυνάπτοντας τις σχετικές αποφάσεις των Νομικών Προσώπων του Δήμου για δράσεις/ σχέδια δράσης που τα αφορούν.</w:t>
      </w:r>
    </w:p>
    <w:p w:rsidR="007819B1" w:rsidRPr="00263C3D" w:rsidRDefault="0096276D" w:rsidP="003F2241">
      <w:pPr>
        <w:widowControl/>
        <w:numPr>
          <w:ilvl w:val="0"/>
          <w:numId w:val="7"/>
        </w:numPr>
        <w:suppressAutoHyphens w:val="0"/>
        <w:ind w:left="0"/>
        <w:jc w:val="both"/>
        <w:rPr>
          <w:sz w:val="22"/>
          <w:szCs w:val="22"/>
        </w:rPr>
      </w:pPr>
      <w:r w:rsidRPr="00263C3D">
        <w:rPr>
          <w:sz w:val="22"/>
          <w:szCs w:val="22"/>
        </w:rPr>
        <w:t xml:space="preserve">Με την έγκριση του σχεδίου από το Δημοτικό Συμβούλιο </w:t>
      </w:r>
      <w:r w:rsidR="002611BB" w:rsidRPr="00263C3D">
        <w:rPr>
          <w:sz w:val="22"/>
          <w:szCs w:val="22"/>
        </w:rPr>
        <w:t>υποβάλλεται σχετική έκθεση για τις διαδικα</w:t>
      </w:r>
      <w:r w:rsidR="00101EDD" w:rsidRPr="00263C3D">
        <w:rPr>
          <w:sz w:val="22"/>
          <w:szCs w:val="22"/>
        </w:rPr>
        <w:t>σίες που ακολουθήθηκαν προς την Αυτοτελή Υπηρεσία</w:t>
      </w:r>
      <w:r w:rsidR="00F53A8B">
        <w:rPr>
          <w:sz w:val="22"/>
          <w:szCs w:val="22"/>
        </w:rPr>
        <w:t xml:space="preserve"> </w:t>
      </w:r>
      <w:r w:rsidR="00101EDD" w:rsidRPr="00263C3D">
        <w:rPr>
          <w:sz w:val="22"/>
          <w:szCs w:val="22"/>
        </w:rPr>
        <w:t xml:space="preserve"> Εποπτείας ΟΤΑ και μέχρι σύστασής της στην αντίστοιχη υπηρεσία της </w:t>
      </w:r>
      <w:r w:rsidRPr="00263C3D">
        <w:rPr>
          <w:sz w:val="22"/>
          <w:szCs w:val="22"/>
        </w:rPr>
        <w:t>Αποκεντρωμένη</w:t>
      </w:r>
      <w:r w:rsidR="00D10BB4" w:rsidRPr="00263C3D">
        <w:rPr>
          <w:sz w:val="22"/>
          <w:szCs w:val="22"/>
        </w:rPr>
        <w:t>ς</w:t>
      </w:r>
      <w:r w:rsidRPr="00263C3D">
        <w:rPr>
          <w:sz w:val="22"/>
          <w:szCs w:val="22"/>
        </w:rPr>
        <w:t xml:space="preserve"> Διοίκηση</w:t>
      </w:r>
      <w:r w:rsidR="00D10BB4" w:rsidRPr="00263C3D">
        <w:rPr>
          <w:sz w:val="22"/>
          <w:szCs w:val="22"/>
        </w:rPr>
        <w:t>ς</w:t>
      </w:r>
      <w:r w:rsidRPr="00263C3D">
        <w:rPr>
          <w:sz w:val="22"/>
          <w:szCs w:val="22"/>
        </w:rPr>
        <w:t xml:space="preserve"> </w:t>
      </w:r>
      <w:r w:rsidR="002611BB" w:rsidRPr="00263C3D">
        <w:rPr>
          <w:sz w:val="22"/>
          <w:szCs w:val="22"/>
        </w:rPr>
        <w:t xml:space="preserve">και με την έγκρισή του </w:t>
      </w:r>
      <w:r w:rsidRPr="00263C3D">
        <w:rPr>
          <w:sz w:val="22"/>
          <w:szCs w:val="22"/>
        </w:rPr>
        <w:t>ακολουθεί η δημοσιοποίηση του προγράμματος από το Δήμο</w:t>
      </w:r>
      <w:r w:rsidR="002611BB" w:rsidRPr="00263C3D">
        <w:rPr>
          <w:sz w:val="22"/>
          <w:szCs w:val="22"/>
        </w:rPr>
        <w:t xml:space="preserve"> στην ιστοσελίδα του και με κάθε άλλο πρόσφορο μέσο</w:t>
      </w:r>
      <w:r w:rsidRPr="00263C3D">
        <w:rPr>
          <w:sz w:val="22"/>
          <w:szCs w:val="22"/>
        </w:rPr>
        <w:t>.</w:t>
      </w:r>
    </w:p>
    <w:p w:rsidR="007819B1" w:rsidRPr="00263C3D" w:rsidRDefault="007819B1" w:rsidP="007819B1">
      <w:pPr>
        <w:jc w:val="both"/>
        <w:rPr>
          <w:sz w:val="22"/>
          <w:szCs w:val="22"/>
        </w:rPr>
      </w:pPr>
      <w:r w:rsidRPr="00263C3D">
        <w:rPr>
          <w:sz w:val="22"/>
          <w:szCs w:val="22"/>
        </w:rPr>
        <w:t>Το ΕΠ του Δήμου Τήνου  πραγματοποιείται δύο φάσεις. Η Α’ φάση αφορά στο Στρατηγικό σχεδιασμό και η Β’ φάση στον Επιχειρησιακό Σχεδιασμό και τ</w:t>
      </w:r>
      <w:r w:rsidR="0023396B" w:rsidRPr="00263C3D">
        <w:rPr>
          <w:sz w:val="22"/>
          <w:szCs w:val="22"/>
        </w:rPr>
        <w:t xml:space="preserve">ην κατάρτιση του πενταετούς </w:t>
      </w:r>
      <w:r w:rsidRPr="00263C3D">
        <w:rPr>
          <w:sz w:val="22"/>
          <w:szCs w:val="22"/>
        </w:rPr>
        <w:t xml:space="preserve">σχεδίου δράσης του Δήμου. </w:t>
      </w:r>
    </w:p>
    <w:p w:rsidR="007819B1" w:rsidRPr="00263C3D" w:rsidRDefault="007819B1" w:rsidP="007819B1">
      <w:pPr>
        <w:widowControl/>
        <w:suppressAutoHyphens w:val="0"/>
        <w:jc w:val="both"/>
        <w:rPr>
          <w:sz w:val="22"/>
          <w:szCs w:val="22"/>
        </w:rPr>
      </w:pPr>
    </w:p>
    <w:p w:rsidR="007819B1" w:rsidRDefault="007819B1" w:rsidP="007819B1">
      <w:pPr>
        <w:widowControl/>
        <w:suppressAutoHyphens w:val="0"/>
        <w:jc w:val="both"/>
        <w:rPr>
          <w:sz w:val="22"/>
          <w:szCs w:val="22"/>
        </w:rPr>
      </w:pPr>
    </w:p>
    <w:p w:rsidR="00263C3D" w:rsidRDefault="004B3FEC" w:rsidP="007819B1">
      <w:pPr>
        <w:widowControl/>
        <w:suppressAutoHyphens w:val="0"/>
        <w:jc w:val="both"/>
        <w:rPr>
          <w:sz w:val="22"/>
          <w:szCs w:val="22"/>
        </w:rPr>
      </w:pPr>
      <w:r>
        <w:rPr>
          <w:noProof/>
          <w:sz w:val="22"/>
          <w:szCs w:val="22"/>
          <w:lang w:eastAsia="el-GR"/>
        </w:rPr>
        <w:pict>
          <v:group id="_x0000_s1205" style="position:absolute;left:0;text-align:left;margin-left:36.8pt;margin-top:-7.9pt;width:353.6pt;height:395.55pt;z-index:251706368;mso-wrap-distance-left:0;mso-wrap-distance-right:0" coordorigin="148,78" coordsize="7629,8770">
            <o:lock v:ext="edit" text="t"/>
            <v:oval id="_x0000_s1206" style="position:absolute;left:4768;top:78;width:3009;height:1401" fillcolor="#eaf1dd" strokecolor="#c2d69b" strokeweight=".35mm">
              <v:fill color2="#c2d69b" angle="315" focus="50%" type="gradient"/>
              <v:stroke color2="#3d2964" joinstyle="miter"/>
              <v:shadow on="t" color="#4e6128" opacity="32786f" offset=".35mm,.62mm"/>
              <v:textbox style="mso-next-textbox:#_x0000_s1206;mso-rotate-with-shape:t">
                <w:txbxContent>
                  <w:p w:rsidR="002654BA" w:rsidRDefault="002654BA" w:rsidP="008D470C">
                    <w:pPr>
                      <w:ind w:firstLine="0"/>
                      <w:jc w:val="center"/>
                    </w:pPr>
                    <w:r>
                      <w:t>Προετοιμασία Οργάνωση</w:t>
                    </w:r>
                  </w:p>
                </w:txbxContent>
              </v:textbox>
            </v:oval>
            <v:oval id="_x0000_s1207" style="position:absolute;left:4768;top:3556;width:2897;height:1495" fillcolor="#eaf1dd" strokecolor="#c2d69b" strokeweight=".35mm">
              <v:fill color2="#c2d69b" angle="315" focus="50%" type="gradient"/>
              <v:stroke color2="#3d2964" joinstyle="miter"/>
              <v:shadow on="t" color="#4e6128" opacity="32786f" offset=".35mm,.62mm"/>
              <v:textbox style="mso-next-textbox:#_x0000_s1207;mso-rotate-with-shape:t">
                <w:txbxContent>
                  <w:p w:rsidR="002654BA" w:rsidRDefault="002654BA" w:rsidP="008D470C">
                    <w:pPr>
                      <w:ind w:firstLine="0"/>
                      <w:jc w:val="center"/>
                    </w:pPr>
                    <w:r>
                      <w:t>Στρατηγικό Σχέδιο</w:t>
                    </w:r>
                  </w:p>
                  <w:p w:rsidR="002654BA" w:rsidRDefault="002654BA" w:rsidP="007819B1"/>
                </w:txbxContent>
              </v:textbox>
            </v:oval>
            <v:oval id="_x0000_s1208" style="position:absolute;left:4768;top:6811;width:2897;height:1494" fillcolor="#eaf1dd" strokecolor="#c2d69b" strokeweight=".35mm">
              <v:fill color2="#c2d69b" angle="315" focus="50%" type="gradient"/>
              <v:stroke color2="#3d2964" joinstyle="miter"/>
              <v:shadow on="t" color="#4e6128" opacity="32786f" offset=".35mm,.62mm"/>
              <v:textbox style="mso-next-textbox:#_x0000_s1208;mso-rotate-with-shape:t">
                <w:txbxContent>
                  <w:p w:rsidR="002654BA" w:rsidRDefault="002654BA" w:rsidP="008D470C">
                    <w:pPr>
                      <w:ind w:firstLine="0"/>
                      <w:jc w:val="center"/>
                    </w:pPr>
                    <w:r>
                      <w:t>Επιχειρησιακό</w:t>
                    </w:r>
                  </w:p>
                  <w:p w:rsidR="002654BA" w:rsidRPr="0006631C" w:rsidRDefault="002654BA" w:rsidP="008D470C">
                    <w:pPr>
                      <w:ind w:firstLine="0"/>
                      <w:jc w:val="center"/>
                    </w:pPr>
                    <w:r>
                      <w:t>Σχέδιο</w:t>
                    </w:r>
                  </w:p>
                  <w:p w:rsidR="002654BA" w:rsidRDefault="002654BA" w:rsidP="007819B1"/>
                </w:txbxContent>
              </v:textbox>
            </v:oval>
            <v:roundrect id="_x0000_s1209" style="position:absolute;left:148;top:78;width:2879;height:8770" arcsize="10923f" strokecolor="#fabf8f" strokeweight=".35mm">
              <v:fill color2="#fbd4b4" type="gradient"/>
              <v:stroke color2="#054070" joinstyle="miter"/>
              <v:shadow on="t" color="#974706" opacity="32786f" offset=".35mm,.62mm"/>
              <v:textbox style="mso-next-textbox:#_x0000_s1209;mso-rotate-with-shape:t">
                <w:txbxContent>
                  <w:p w:rsidR="002654BA" w:rsidRPr="00DF17EA" w:rsidRDefault="002654BA" w:rsidP="005A5474">
                    <w:pPr>
                      <w:ind w:firstLine="0"/>
                      <w:jc w:val="center"/>
                    </w:pPr>
                    <w:r>
                      <w:t>Προπαρασκευαστικές Ενέργειες</w:t>
                    </w:r>
                  </w:p>
                  <w:p w:rsidR="002654BA" w:rsidRDefault="002654BA" w:rsidP="008D470C">
                    <w:pPr>
                      <w:ind w:firstLine="0"/>
                      <w:jc w:val="center"/>
                      <w:rPr>
                        <w:b/>
                        <w:u w:val="single"/>
                      </w:rPr>
                    </w:pPr>
                    <w:r>
                      <w:rPr>
                        <w:b/>
                        <w:u w:val="single"/>
                      </w:rPr>
                      <w:t>Α ΦΑΣΗ</w:t>
                    </w:r>
                  </w:p>
                  <w:p w:rsidR="002654BA" w:rsidRDefault="002654BA" w:rsidP="008D470C">
                    <w:pPr>
                      <w:ind w:firstLine="0"/>
                      <w:jc w:val="center"/>
                    </w:pPr>
                    <w:r>
                      <w:t>Περιγραφή Υφιστάμενης Κατάστασης</w:t>
                    </w:r>
                  </w:p>
                  <w:p w:rsidR="002654BA" w:rsidRDefault="002654BA" w:rsidP="007819B1">
                    <w:pPr>
                      <w:jc w:val="center"/>
                    </w:pPr>
                    <w:r>
                      <w:t>-</w:t>
                    </w:r>
                  </w:p>
                  <w:p w:rsidR="002654BA" w:rsidRDefault="002654BA" w:rsidP="008D470C">
                    <w:pPr>
                      <w:ind w:firstLine="0"/>
                      <w:jc w:val="center"/>
                    </w:pPr>
                    <w:r>
                      <w:t>Διαμόρφωση Στρατηγικής</w:t>
                    </w:r>
                  </w:p>
                  <w:p w:rsidR="002654BA" w:rsidRPr="00DF17EA" w:rsidRDefault="002654BA" w:rsidP="005A5474">
                    <w:pPr>
                      <w:ind w:firstLine="0"/>
                    </w:pPr>
                  </w:p>
                  <w:p w:rsidR="002654BA" w:rsidRDefault="002654BA" w:rsidP="007819B1">
                    <w:pPr>
                      <w:jc w:val="center"/>
                    </w:pPr>
                  </w:p>
                  <w:p w:rsidR="002654BA" w:rsidRDefault="002654BA" w:rsidP="005A5474">
                    <w:pPr>
                      <w:ind w:firstLine="0"/>
                      <w:jc w:val="center"/>
                      <w:rPr>
                        <w:b/>
                        <w:u w:val="single"/>
                      </w:rPr>
                    </w:pPr>
                    <w:r>
                      <w:rPr>
                        <w:b/>
                        <w:u w:val="single"/>
                      </w:rPr>
                      <w:t>Β’ ΦΑΣΗ</w:t>
                    </w:r>
                  </w:p>
                  <w:p w:rsidR="002654BA" w:rsidRDefault="002654BA" w:rsidP="005A5474">
                    <w:pPr>
                      <w:ind w:firstLine="0"/>
                      <w:jc w:val="center"/>
                    </w:pPr>
                    <w:r>
                      <w:t xml:space="preserve">Δράσεις – Έργα </w:t>
                    </w:r>
                  </w:p>
                  <w:p w:rsidR="002654BA" w:rsidRDefault="002654BA" w:rsidP="007819B1">
                    <w:pPr>
                      <w:jc w:val="center"/>
                    </w:pPr>
                    <w:r>
                      <w:t>-</w:t>
                    </w:r>
                  </w:p>
                  <w:p w:rsidR="002654BA" w:rsidRDefault="002654BA" w:rsidP="005A5474">
                    <w:pPr>
                      <w:ind w:firstLine="0"/>
                      <w:jc w:val="center"/>
                    </w:pPr>
                    <w:r>
                      <w:t>Οικονομικός Προγραμματισμός</w:t>
                    </w:r>
                  </w:p>
                  <w:p w:rsidR="002654BA" w:rsidRDefault="002654BA" w:rsidP="005A5474">
                    <w:pPr>
                      <w:ind w:firstLine="0"/>
                      <w:jc w:val="center"/>
                    </w:pPr>
                    <w:r>
                      <w:t>Έλεγχος</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210" type="#_x0000_t67" style="position:absolute;left:5927;top:1836;width:447;height:1027;mso-wrap-style:none;v-text-anchor:middle" strokecolor="#9bbb59" strokeweight="1.76mm">
              <v:fill color2="black"/>
              <v:stroke color2="#6444a6"/>
            </v:shape>
            <v:shape id="_x0000_s1211" type="#_x0000_t67" style="position:absolute;left:6037;top:5443;width:447;height:1027;mso-wrap-style:none;v-text-anchor:middle" strokecolor="#9bbb59" strokeweight="1.76mm">
              <v:fill color2="black"/>
              <v:stroke color2="#6444a6"/>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212" type="#_x0000_t69" style="position:absolute;left:3290;top:602;width:1327;height:317;mso-wrap-style:none;v-text-anchor:middle" adj="4300" strokecolor="#f79646" strokeweight="1.76mm">
              <v:fill color2="black"/>
              <v:stroke color2="#0869b9"/>
            </v:shape>
            <v:shape id="_x0000_s1213" type="#_x0000_t69" style="position:absolute;left:3193;top:4061;width:1327;height:317;mso-wrap-style:none;v-text-anchor:middle" adj="4300" strokecolor="#f79646" strokeweight="1.76mm">
              <v:fill color2="black"/>
              <v:stroke color2="#0869b9"/>
            </v:shape>
            <v:shape id="_x0000_s1214" type="#_x0000_t69" style="position:absolute;left:3290;top:7421;width:1327;height:317;mso-wrap-style:none;v-text-anchor:middle" adj="4300" strokecolor="#f79646" strokeweight="1.76mm">
              <v:fill color2="black"/>
              <v:stroke color2="#0869b9"/>
            </v:shape>
          </v:group>
        </w:pict>
      </w: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Default="00263C3D" w:rsidP="007819B1">
      <w:pPr>
        <w:widowControl/>
        <w:suppressAutoHyphens w:val="0"/>
        <w:jc w:val="both"/>
        <w:rPr>
          <w:sz w:val="22"/>
          <w:szCs w:val="22"/>
        </w:rPr>
      </w:pPr>
    </w:p>
    <w:p w:rsidR="00263C3D" w:rsidRPr="00263C3D" w:rsidRDefault="00263C3D" w:rsidP="007819B1">
      <w:pPr>
        <w:widowControl/>
        <w:suppressAutoHyphens w:val="0"/>
        <w:jc w:val="both"/>
        <w:rPr>
          <w:sz w:val="22"/>
          <w:szCs w:val="22"/>
        </w:rPr>
      </w:pPr>
    </w:p>
    <w:p w:rsidR="002C2422" w:rsidRPr="00263C3D" w:rsidRDefault="0096276D" w:rsidP="003F2241">
      <w:pPr>
        <w:spacing w:before="120" w:after="120"/>
        <w:jc w:val="both"/>
        <w:rPr>
          <w:rFonts w:cs="Arial"/>
          <w:iCs/>
          <w:sz w:val="22"/>
          <w:szCs w:val="22"/>
        </w:rPr>
      </w:pPr>
      <w:r w:rsidRPr="00263C3D">
        <w:rPr>
          <w:rFonts w:cs="Arial"/>
          <w:iCs/>
          <w:sz w:val="22"/>
          <w:szCs w:val="22"/>
        </w:rPr>
        <w:t xml:space="preserve">Εν συντομία τα βήματα του Ε.Π. παρουσιάζονται σχηματικά παρακάτω όπως δημοσιεύθηκαν στον «Οδηγό Κατάρτισης Επιχειρησιακού Προγράμματος για τους Ο.Τ.Α. ά Βαθμού»της Ε.Ε.Τ.Α.Α. </w:t>
      </w:r>
    </w:p>
    <w:p w:rsidR="002C2422" w:rsidRPr="00263C3D" w:rsidRDefault="002C2422" w:rsidP="002C2422">
      <w:pPr>
        <w:spacing w:before="120" w:after="120"/>
        <w:jc w:val="center"/>
        <w:rPr>
          <w:rFonts w:cs="Arial"/>
          <w:iCs/>
          <w:sz w:val="22"/>
          <w:szCs w:val="22"/>
        </w:rPr>
      </w:pPr>
      <w:r w:rsidRPr="00263C3D">
        <w:rPr>
          <w:rFonts w:ascii="Arial" w:hAnsi="Arial" w:cs="Arial"/>
          <w:b/>
          <w:bCs/>
          <w:noProof/>
          <w:sz w:val="22"/>
          <w:szCs w:val="22"/>
          <w:lang w:eastAsia="el-GR"/>
        </w:rPr>
        <w:lastRenderedPageBreak/>
        <w:drawing>
          <wp:inline distT="0" distB="0" distL="0" distR="0">
            <wp:extent cx="5158499" cy="2604977"/>
            <wp:effectExtent l="19050" t="0" r="4051" b="0"/>
            <wp:docPr id="5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169225" cy="2610393"/>
                    </a:xfrm>
                    <a:prstGeom prst="rect">
                      <a:avLst/>
                    </a:prstGeom>
                    <a:solidFill>
                      <a:srgbClr val="FFFFFF"/>
                    </a:solidFill>
                    <a:ln w="9525">
                      <a:noFill/>
                      <a:miter lim="800000"/>
                      <a:headEnd/>
                      <a:tailEnd/>
                    </a:ln>
                  </pic:spPr>
                </pic:pic>
              </a:graphicData>
            </a:graphic>
          </wp:inline>
        </w:drawing>
      </w:r>
    </w:p>
    <w:p w:rsidR="002C2422" w:rsidRPr="00263C3D" w:rsidRDefault="002C2422" w:rsidP="002C2422">
      <w:pPr>
        <w:spacing w:before="120" w:after="120"/>
        <w:jc w:val="center"/>
        <w:rPr>
          <w:rFonts w:cs="Arial"/>
          <w:iCs/>
          <w:sz w:val="22"/>
          <w:szCs w:val="22"/>
        </w:rPr>
      </w:pPr>
      <w:r w:rsidRPr="00263C3D">
        <w:rPr>
          <w:rFonts w:ascii="Arial" w:hAnsi="Arial" w:cs="Arial"/>
          <w:b/>
          <w:bCs/>
          <w:noProof/>
          <w:sz w:val="22"/>
          <w:szCs w:val="22"/>
          <w:lang w:eastAsia="el-GR"/>
        </w:rPr>
        <w:drawing>
          <wp:inline distT="0" distB="0" distL="0" distR="0">
            <wp:extent cx="4876880" cy="3040912"/>
            <wp:effectExtent l="19050" t="0" r="0" b="0"/>
            <wp:docPr id="5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96"/>
                    <a:stretch>
                      <a:fillRect/>
                    </a:stretch>
                  </pic:blipFill>
                  <pic:spPr bwMode="auto">
                    <a:xfrm>
                      <a:off x="0" y="0"/>
                      <a:ext cx="4949654" cy="3086289"/>
                    </a:xfrm>
                    <a:prstGeom prst="rect">
                      <a:avLst/>
                    </a:prstGeom>
                    <a:solidFill>
                      <a:srgbClr val="FFFFFF"/>
                    </a:solidFill>
                    <a:ln w="9525">
                      <a:noFill/>
                      <a:miter lim="800000"/>
                      <a:headEnd/>
                      <a:tailEnd/>
                    </a:ln>
                  </pic:spPr>
                </pic:pic>
              </a:graphicData>
            </a:graphic>
          </wp:inline>
        </w:drawing>
      </w:r>
    </w:p>
    <w:p w:rsidR="00464AB9" w:rsidRDefault="00464AB9">
      <w:pPr>
        <w:rPr>
          <w:sz w:val="22"/>
          <w:szCs w:val="22"/>
        </w:rPr>
      </w:pPr>
    </w:p>
    <w:p w:rsidR="00AC4F3E" w:rsidRDefault="00AC4F3E">
      <w:pPr>
        <w:rPr>
          <w:sz w:val="22"/>
          <w:szCs w:val="22"/>
        </w:rPr>
      </w:pPr>
    </w:p>
    <w:p w:rsidR="00AC4F3E" w:rsidRDefault="00AC4F3E">
      <w:pPr>
        <w:rPr>
          <w:sz w:val="22"/>
          <w:szCs w:val="22"/>
        </w:rPr>
      </w:pPr>
    </w:p>
    <w:p w:rsidR="00AC4F3E" w:rsidRDefault="00AC4F3E">
      <w:pPr>
        <w:rPr>
          <w:sz w:val="22"/>
          <w:szCs w:val="22"/>
        </w:rPr>
      </w:pPr>
    </w:p>
    <w:p w:rsidR="00AC4F3E" w:rsidRDefault="00AC4F3E">
      <w:pPr>
        <w:rPr>
          <w:sz w:val="22"/>
          <w:szCs w:val="22"/>
        </w:rPr>
      </w:pPr>
    </w:p>
    <w:p w:rsidR="00AC4F3E" w:rsidRDefault="00AC4F3E">
      <w:pPr>
        <w:rPr>
          <w:sz w:val="22"/>
          <w:szCs w:val="22"/>
        </w:rPr>
      </w:pPr>
    </w:p>
    <w:p w:rsidR="00AC4F3E" w:rsidRDefault="00AC4F3E">
      <w:pPr>
        <w:rPr>
          <w:sz w:val="22"/>
          <w:szCs w:val="22"/>
        </w:rPr>
      </w:pPr>
    </w:p>
    <w:p w:rsidR="00AC4F3E" w:rsidRDefault="00AC4F3E">
      <w:pPr>
        <w:rPr>
          <w:sz w:val="22"/>
          <w:szCs w:val="22"/>
        </w:rPr>
      </w:pPr>
    </w:p>
    <w:p w:rsidR="00AC4F3E" w:rsidRDefault="00AC4F3E">
      <w:pPr>
        <w:rPr>
          <w:sz w:val="22"/>
          <w:szCs w:val="22"/>
        </w:rPr>
      </w:pPr>
    </w:p>
    <w:p w:rsidR="00AC4F3E" w:rsidRDefault="00AC4F3E">
      <w:pPr>
        <w:rPr>
          <w:sz w:val="22"/>
          <w:szCs w:val="22"/>
        </w:rPr>
      </w:pPr>
    </w:p>
    <w:p w:rsidR="00AC4F3E" w:rsidRPr="00263C3D" w:rsidRDefault="00AC4F3E">
      <w:pPr>
        <w:rPr>
          <w:sz w:val="22"/>
          <w:szCs w:val="22"/>
        </w:rPr>
      </w:pPr>
    </w:p>
    <w:p w:rsidR="00101EDD" w:rsidRPr="00263C3D" w:rsidRDefault="0023396B">
      <w:pPr>
        <w:rPr>
          <w:sz w:val="22"/>
          <w:szCs w:val="22"/>
        </w:rPr>
      </w:pPr>
      <w:r w:rsidRPr="00263C3D">
        <w:rPr>
          <w:sz w:val="22"/>
          <w:szCs w:val="22"/>
        </w:rPr>
        <w:lastRenderedPageBreak/>
        <w:t xml:space="preserve">Για την πραγματοποίηση του τελικού σχεδίου  πραγματοποιήθηκαν επαφές, συναντήσεις και ενέργειες οι οποίες </w:t>
      </w:r>
      <w:r w:rsidR="00101EDD" w:rsidRPr="00263C3D">
        <w:rPr>
          <w:sz w:val="22"/>
          <w:szCs w:val="22"/>
        </w:rPr>
        <w:t xml:space="preserve">καταγράφονται παρακάτω </w:t>
      </w:r>
    </w:p>
    <w:tbl>
      <w:tblPr>
        <w:tblStyle w:val="af7"/>
        <w:tblW w:w="0" w:type="auto"/>
        <w:tblLayout w:type="fixed"/>
        <w:tblLook w:val="04A0"/>
      </w:tblPr>
      <w:tblGrid>
        <w:gridCol w:w="3306"/>
        <w:gridCol w:w="1905"/>
        <w:gridCol w:w="1843"/>
        <w:gridCol w:w="1843"/>
      </w:tblGrid>
      <w:tr w:rsidR="008D470C" w:rsidRPr="00263C3D" w:rsidTr="008D470C">
        <w:tc>
          <w:tcPr>
            <w:tcW w:w="3306" w:type="dxa"/>
            <w:vAlign w:val="center"/>
          </w:tcPr>
          <w:p w:rsidR="008D470C" w:rsidRPr="00263C3D" w:rsidRDefault="008D470C" w:rsidP="008D470C">
            <w:pPr>
              <w:ind w:firstLine="0"/>
              <w:jc w:val="center"/>
              <w:rPr>
                <w:b/>
                <w:sz w:val="22"/>
                <w:szCs w:val="22"/>
              </w:rPr>
            </w:pPr>
            <w:r w:rsidRPr="00263C3D">
              <w:rPr>
                <w:b/>
                <w:sz w:val="22"/>
                <w:szCs w:val="22"/>
              </w:rPr>
              <w:t>Ενέργεια</w:t>
            </w:r>
          </w:p>
        </w:tc>
        <w:tc>
          <w:tcPr>
            <w:tcW w:w="1905" w:type="dxa"/>
            <w:vAlign w:val="center"/>
          </w:tcPr>
          <w:p w:rsidR="008D470C" w:rsidRPr="00263C3D" w:rsidRDefault="008D470C" w:rsidP="008D470C">
            <w:pPr>
              <w:ind w:firstLine="0"/>
              <w:jc w:val="center"/>
              <w:rPr>
                <w:b/>
                <w:sz w:val="22"/>
                <w:szCs w:val="22"/>
              </w:rPr>
            </w:pPr>
            <w:r w:rsidRPr="00263C3D">
              <w:rPr>
                <w:b/>
                <w:sz w:val="22"/>
                <w:szCs w:val="22"/>
              </w:rPr>
              <w:t>Ημερομηνία</w:t>
            </w:r>
          </w:p>
        </w:tc>
        <w:tc>
          <w:tcPr>
            <w:tcW w:w="1843" w:type="dxa"/>
            <w:vAlign w:val="center"/>
          </w:tcPr>
          <w:p w:rsidR="008D470C" w:rsidRPr="00263C3D" w:rsidRDefault="008D470C" w:rsidP="008D470C">
            <w:pPr>
              <w:ind w:firstLine="0"/>
              <w:jc w:val="center"/>
              <w:rPr>
                <w:b/>
                <w:sz w:val="22"/>
                <w:szCs w:val="22"/>
              </w:rPr>
            </w:pPr>
            <w:r w:rsidRPr="00263C3D">
              <w:rPr>
                <w:b/>
                <w:sz w:val="22"/>
                <w:szCs w:val="22"/>
              </w:rPr>
              <w:t>Κατεύθυνση</w:t>
            </w:r>
          </w:p>
        </w:tc>
        <w:tc>
          <w:tcPr>
            <w:tcW w:w="1843" w:type="dxa"/>
            <w:vAlign w:val="center"/>
          </w:tcPr>
          <w:p w:rsidR="008D470C" w:rsidRPr="00263C3D" w:rsidRDefault="008D470C" w:rsidP="008D470C">
            <w:pPr>
              <w:ind w:firstLine="0"/>
              <w:jc w:val="center"/>
              <w:rPr>
                <w:b/>
                <w:sz w:val="22"/>
                <w:szCs w:val="22"/>
              </w:rPr>
            </w:pPr>
            <w:r w:rsidRPr="00263C3D">
              <w:rPr>
                <w:b/>
                <w:sz w:val="22"/>
                <w:szCs w:val="22"/>
              </w:rPr>
              <w:t>Απάντηση</w:t>
            </w:r>
          </w:p>
        </w:tc>
      </w:tr>
      <w:tr w:rsidR="008D470C" w:rsidRPr="00263C3D" w:rsidTr="008D470C">
        <w:tc>
          <w:tcPr>
            <w:tcW w:w="3306" w:type="dxa"/>
          </w:tcPr>
          <w:p w:rsidR="008D470C" w:rsidRPr="00263C3D" w:rsidRDefault="008D470C" w:rsidP="008D470C">
            <w:pPr>
              <w:ind w:firstLine="34"/>
              <w:rPr>
                <w:sz w:val="22"/>
                <w:szCs w:val="22"/>
              </w:rPr>
            </w:pPr>
            <w:r w:rsidRPr="00263C3D">
              <w:rPr>
                <w:sz w:val="22"/>
                <w:szCs w:val="22"/>
              </w:rPr>
              <w:t xml:space="preserve">Εισήγηση για τη λειτουργία του Τμήματος Προγραμματισμού </w:t>
            </w:r>
          </w:p>
        </w:tc>
        <w:tc>
          <w:tcPr>
            <w:tcW w:w="1905" w:type="dxa"/>
          </w:tcPr>
          <w:p w:rsidR="008D470C" w:rsidRPr="00263C3D" w:rsidRDefault="008D470C" w:rsidP="008D470C">
            <w:pPr>
              <w:ind w:firstLine="34"/>
              <w:rPr>
                <w:sz w:val="22"/>
                <w:szCs w:val="22"/>
              </w:rPr>
            </w:pPr>
            <w:r w:rsidRPr="00263C3D">
              <w:rPr>
                <w:sz w:val="22"/>
                <w:szCs w:val="22"/>
              </w:rPr>
              <w:t xml:space="preserve">24-10-2014 </w:t>
            </w:r>
          </w:p>
        </w:tc>
        <w:tc>
          <w:tcPr>
            <w:tcW w:w="1843" w:type="dxa"/>
          </w:tcPr>
          <w:p w:rsidR="008D470C" w:rsidRPr="00263C3D" w:rsidRDefault="008D470C" w:rsidP="008D470C">
            <w:pPr>
              <w:ind w:firstLine="34"/>
              <w:rPr>
                <w:sz w:val="22"/>
                <w:szCs w:val="22"/>
              </w:rPr>
            </w:pPr>
            <w:r w:rsidRPr="00263C3D">
              <w:rPr>
                <w:sz w:val="22"/>
                <w:szCs w:val="22"/>
              </w:rPr>
              <w:t>Δήμαρχο και Αντιδημάρχους</w:t>
            </w:r>
          </w:p>
        </w:tc>
        <w:tc>
          <w:tcPr>
            <w:tcW w:w="1843" w:type="dxa"/>
          </w:tcPr>
          <w:p w:rsidR="008D470C" w:rsidRPr="00263C3D" w:rsidRDefault="008D470C" w:rsidP="008D470C">
            <w:pPr>
              <w:ind w:firstLine="0"/>
              <w:rPr>
                <w:sz w:val="22"/>
                <w:szCs w:val="22"/>
              </w:rPr>
            </w:pPr>
          </w:p>
        </w:tc>
      </w:tr>
      <w:tr w:rsidR="008D470C" w:rsidRPr="00263C3D" w:rsidTr="008D470C">
        <w:tc>
          <w:tcPr>
            <w:tcW w:w="3306" w:type="dxa"/>
          </w:tcPr>
          <w:p w:rsidR="008D470C" w:rsidRPr="00263C3D" w:rsidRDefault="008D470C" w:rsidP="008D470C">
            <w:pPr>
              <w:ind w:firstLine="34"/>
              <w:rPr>
                <w:sz w:val="22"/>
                <w:szCs w:val="22"/>
              </w:rPr>
            </w:pPr>
            <w:r w:rsidRPr="00263C3D">
              <w:rPr>
                <w:sz w:val="22"/>
                <w:szCs w:val="22"/>
              </w:rPr>
              <w:t xml:space="preserve">Προφορικό αίτημα για οικονομικά στοιχεία του Δήμου </w:t>
            </w:r>
          </w:p>
        </w:tc>
        <w:tc>
          <w:tcPr>
            <w:tcW w:w="1905" w:type="dxa"/>
          </w:tcPr>
          <w:p w:rsidR="008D470C" w:rsidRPr="00263C3D" w:rsidRDefault="008D470C" w:rsidP="008D470C">
            <w:pPr>
              <w:ind w:firstLine="34"/>
              <w:rPr>
                <w:sz w:val="22"/>
                <w:szCs w:val="22"/>
              </w:rPr>
            </w:pPr>
            <w:r w:rsidRPr="00263C3D">
              <w:rPr>
                <w:sz w:val="22"/>
                <w:szCs w:val="22"/>
              </w:rPr>
              <w:t>14-11-2014</w:t>
            </w:r>
          </w:p>
        </w:tc>
        <w:tc>
          <w:tcPr>
            <w:tcW w:w="1843" w:type="dxa"/>
          </w:tcPr>
          <w:p w:rsidR="008D470C" w:rsidRPr="00263C3D" w:rsidRDefault="008D470C" w:rsidP="008D470C">
            <w:pPr>
              <w:ind w:firstLine="34"/>
              <w:rPr>
                <w:sz w:val="22"/>
                <w:szCs w:val="22"/>
              </w:rPr>
            </w:pPr>
            <w:r w:rsidRPr="00263C3D">
              <w:rPr>
                <w:sz w:val="22"/>
                <w:szCs w:val="22"/>
              </w:rPr>
              <w:t>Τμήμα Προϋπολογισμού και Λογιστηρίου</w:t>
            </w:r>
          </w:p>
        </w:tc>
        <w:tc>
          <w:tcPr>
            <w:tcW w:w="1843" w:type="dxa"/>
          </w:tcPr>
          <w:p w:rsidR="008D470C" w:rsidRPr="00263C3D" w:rsidRDefault="008D470C" w:rsidP="008D470C">
            <w:pPr>
              <w:ind w:firstLine="0"/>
              <w:rPr>
                <w:sz w:val="22"/>
                <w:szCs w:val="22"/>
              </w:rPr>
            </w:pPr>
            <w:r w:rsidRPr="00263C3D">
              <w:rPr>
                <w:sz w:val="22"/>
                <w:szCs w:val="22"/>
              </w:rPr>
              <w:t>Αυθημερόν</w:t>
            </w:r>
          </w:p>
        </w:tc>
      </w:tr>
      <w:tr w:rsidR="008D470C" w:rsidRPr="00263C3D" w:rsidTr="008D470C">
        <w:tc>
          <w:tcPr>
            <w:tcW w:w="3306" w:type="dxa"/>
          </w:tcPr>
          <w:p w:rsidR="008D470C" w:rsidRPr="00263C3D" w:rsidRDefault="008D470C" w:rsidP="008D470C">
            <w:pPr>
              <w:ind w:firstLine="34"/>
              <w:rPr>
                <w:sz w:val="22"/>
                <w:szCs w:val="22"/>
              </w:rPr>
            </w:pPr>
            <w:r w:rsidRPr="00263C3D">
              <w:rPr>
                <w:sz w:val="22"/>
                <w:szCs w:val="22"/>
              </w:rPr>
              <w:t>Προφορικό αίτημα για στοιχεία ε</w:t>
            </w:r>
            <w:r>
              <w:rPr>
                <w:sz w:val="22"/>
                <w:szCs w:val="22"/>
              </w:rPr>
              <w:t>ξ</w:t>
            </w:r>
            <w:r w:rsidRPr="00263C3D">
              <w:rPr>
                <w:sz w:val="22"/>
                <w:szCs w:val="22"/>
              </w:rPr>
              <w:t>όδων και ακίνητης περιουσίας του Δήμου</w:t>
            </w:r>
          </w:p>
        </w:tc>
        <w:tc>
          <w:tcPr>
            <w:tcW w:w="1905" w:type="dxa"/>
          </w:tcPr>
          <w:p w:rsidR="008D470C" w:rsidRPr="00263C3D" w:rsidRDefault="008D470C" w:rsidP="008D470C">
            <w:pPr>
              <w:ind w:firstLine="34"/>
              <w:rPr>
                <w:sz w:val="22"/>
                <w:szCs w:val="22"/>
              </w:rPr>
            </w:pPr>
            <w:r w:rsidRPr="00263C3D">
              <w:rPr>
                <w:sz w:val="22"/>
                <w:szCs w:val="22"/>
              </w:rPr>
              <w:t>28-11-2014</w:t>
            </w:r>
          </w:p>
        </w:tc>
        <w:tc>
          <w:tcPr>
            <w:tcW w:w="1843" w:type="dxa"/>
          </w:tcPr>
          <w:p w:rsidR="008D470C" w:rsidRPr="00263C3D" w:rsidRDefault="008D470C" w:rsidP="008D470C">
            <w:pPr>
              <w:ind w:firstLine="34"/>
              <w:rPr>
                <w:sz w:val="22"/>
                <w:szCs w:val="22"/>
              </w:rPr>
            </w:pPr>
            <w:r w:rsidRPr="00263C3D">
              <w:rPr>
                <w:sz w:val="22"/>
                <w:szCs w:val="22"/>
              </w:rPr>
              <w:t>Τμήμα Εσόδων  Περιουσίας και Ταμείου</w:t>
            </w:r>
          </w:p>
        </w:tc>
        <w:tc>
          <w:tcPr>
            <w:tcW w:w="1843" w:type="dxa"/>
          </w:tcPr>
          <w:p w:rsidR="008D470C" w:rsidRPr="00263C3D" w:rsidRDefault="008D470C" w:rsidP="008D470C">
            <w:pPr>
              <w:ind w:firstLine="0"/>
              <w:rPr>
                <w:sz w:val="22"/>
                <w:szCs w:val="22"/>
              </w:rPr>
            </w:pPr>
            <w:r w:rsidRPr="00263C3D">
              <w:rPr>
                <w:sz w:val="22"/>
                <w:szCs w:val="22"/>
              </w:rPr>
              <w:t>Αυθημερόν</w:t>
            </w:r>
          </w:p>
        </w:tc>
      </w:tr>
      <w:tr w:rsidR="008D470C" w:rsidRPr="00263C3D" w:rsidTr="008D470C">
        <w:tc>
          <w:tcPr>
            <w:tcW w:w="3306" w:type="dxa"/>
          </w:tcPr>
          <w:p w:rsidR="008D470C" w:rsidRPr="00263C3D" w:rsidRDefault="008D470C" w:rsidP="008D470C">
            <w:pPr>
              <w:ind w:firstLine="34"/>
              <w:rPr>
                <w:sz w:val="22"/>
                <w:szCs w:val="22"/>
              </w:rPr>
            </w:pPr>
            <w:r w:rsidRPr="00263C3D">
              <w:rPr>
                <w:sz w:val="22"/>
                <w:szCs w:val="22"/>
              </w:rPr>
              <w:t xml:space="preserve">Προφορικό αίτημα για ενημέρωση των συνεχιζόμενων έργων του Δήμου </w:t>
            </w:r>
          </w:p>
        </w:tc>
        <w:tc>
          <w:tcPr>
            <w:tcW w:w="1905" w:type="dxa"/>
          </w:tcPr>
          <w:p w:rsidR="008D470C" w:rsidRPr="00263C3D" w:rsidRDefault="008D470C" w:rsidP="008D470C">
            <w:pPr>
              <w:ind w:firstLine="34"/>
              <w:rPr>
                <w:sz w:val="22"/>
                <w:szCs w:val="22"/>
              </w:rPr>
            </w:pPr>
            <w:r w:rsidRPr="00263C3D">
              <w:rPr>
                <w:sz w:val="22"/>
                <w:szCs w:val="22"/>
              </w:rPr>
              <w:t>04-12-2014</w:t>
            </w:r>
          </w:p>
        </w:tc>
        <w:tc>
          <w:tcPr>
            <w:tcW w:w="1843" w:type="dxa"/>
          </w:tcPr>
          <w:p w:rsidR="008D470C" w:rsidRPr="00263C3D" w:rsidRDefault="008D470C" w:rsidP="008D470C">
            <w:pPr>
              <w:ind w:firstLine="34"/>
              <w:rPr>
                <w:sz w:val="22"/>
                <w:szCs w:val="22"/>
              </w:rPr>
            </w:pPr>
            <w:r w:rsidRPr="00263C3D">
              <w:rPr>
                <w:sz w:val="22"/>
                <w:szCs w:val="22"/>
              </w:rPr>
              <w:t>Τμήμα Τεχνικών Έργων και Τμήμα Η/Μ Έργων και Συγκοινωνιών</w:t>
            </w:r>
          </w:p>
        </w:tc>
        <w:tc>
          <w:tcPr>
            <w:tcW w:w="1843" w:type="dxa"/>
          </w:tcPr>
          <w:p w:rsidR="008D470C" w:rsidRPr="00263C3D" w:rsidRDefault="008D470C" w:rsidP="008D470C">
            <w:pPr>
              <w:ind w:firstLine="0"/>
              <w:rPr>
                <w:sz w:val="22"/>
                <w:szCs w:val="22"/>
              </w:rPr>
            </w:pPr>
            <w:r w:rsidRPr="00263C3D">
              <w:rPr>
                <w:sz w:val="22"/>
                <w:szCs w:val="22"/>
              </w:rPr>
              <w:t>Αυθημερόν</w:t>
            </w:r>
          </w:p>
        </w:tc>
      </w:tr>
      <w:tr w:rsidR="008D470C" w:rsidRPr="00263C3D" w:rsidTr="008D470C">
        <w:tc>
          <w:tcPr>
            <w:tcW w:w="3306" w:type="dxa"/>
          </w:tcPr>
          <w:p w:rsidR="008D470C" w:rsidRPr="00263C3D" w:rsidRDefault="008D470C" w:rsidP="008D470C">
            <w:pPr>
              <w:ind w:firstLine="34"/>
              <w:rPr>
                <w:sz w:val="22"/>
                <w:szCs w:val="22"/>
              </w:rPr>
            </w:pPr>
            <w:r w:rsidRPr="00263C3D">
              <w:rPr>
                <w:sz w:val="22"/>
                <w:szCs w:val="22"/>
              </w:rPr>
              <w:t>Έγγραφο για πληροφορίες ανεργίας και απασχόλησης</w:t>
            </w:r>
          </w:p>
        </w:tc>
        <w:tc>
          <w:tcPr>
            <w:tcW w:w="1905" w:type="dxa"/>
          </w:tcPr>
          <w:p w:rsidR="008D470C" w:rsidRPr="00263C3D" w:rsidRDefault="008D470C" w:rsidP="008D470C">
            <w:pPr>
              <w:ind w:firstLine="34"/>
              <w:rPr>
                <w:sz w:val="22"/>
                <w:szCs w:val="22"/>
              </w:rPr>
            </w:pPr>
            <w:r w:rsidRPr="00263C3D">
              <w:rPr>
                <w:sz w:val="22"/>
                <w:szCs w:val="22"/>
              </w:rPr>
              <w:t>802/27-01-2015</w:t>
            </w:r>
          </w:p>
        </w:tc>
        <w:tc>
          <w:tcPr>
            <w:tcW w:w="1843" w:type="dxa"/>
          </w:tcPr>
          <w:p w:rsidR="008D470C" w:rsidRPr="00263C3D" w:rsidRDefault="008D470C" w:rsidP="008D470C">
            <w:pPr>
              <w:ind w:firstLine="34"/>
              <w:rPr>
                <w:sz w:val="22"/>
                <w:szCs w:val="22"/>
              </w:rPr>
            </w:pPr>
            <w:r w:rsidRPr="00263C3D">
              <w:rPr>
                <w:sz w:val="22"/>
                <w:szCs w:val="22"/>
              </w:rPr>
              <w:t>ΟΑΕΔ</w:t>
            </w:r>
          </w:p>
        </w:tc>
        <w:tc>
          <w:tcPr>
            <w:tcW w:w="1843" w:type="dxa"/>
          </w:tcPr>
          <w:p w:rsidR="008D470C" w:rsidRPr="00263C3D" w:rsidRDefault="008D470C" w:rsidP="008D470C">
            <w:pPr>
              <w:ind w:firstLine="0"/>
              <w:rPr>
                <w:sz w:val="22"/>
                <w:szCs w:val="22"/>
              </w:rPr>
            </w:pPr>
            <w:r w:rsidRPr="00263C3D">
              <w:rPr>
                <w:sz w:val="22"/>
                <w:szCs w:val="22"/>
              </w:rPr>
              <w:t>05-02-2015</w:t>
            </w:r>
          </w:p>
        </w:tc>
      </w:tr>
      <w:tr w:rsidR="008D470C" w:rsidRPr="00263C3D" w:rsidTr="008D470C">
        <w:tc>
          <w:tcPr>
            <w:tcW w:w="3306" w:type="dxa"/>
          </w:tcPr>
          <w:p w:rsidR="008D470C" w:rsidRPr="00263C3D" w:rsidRDefault="008D470C" w:rsidP="008D470C">
            <w:pPr>
              <w:ind w:firstLine="34"/>
              <w:rPr>
                <w:sz w:val="22"/>
                <w:szCs w:val="22"/>
              </w:rPr>
            </w:pPr>
            <w:r w:rsidRPr="00263C3D">
              <w:rPr>
                <w:sz w:val="22"/>
                <w:szCs w:val="22"/>
              </w:rPr>
              <w:t xml:space="preserve">Έγγραφο για στοιχεία ασθενών και Δημόσιας υγείας στην Τήνο </w:t>
            </w:r>
          </w:p>
        </w:tc>
        <w:tc>
          <w:tcPr>
            <w:tcW w:w="1905" w:type="dxa"/>
          </w:tcPr>
          <w:p w:rsidR="008D470C" w:rsidRPr="00263C3D" w:rsidRDefault="008D470C" w:rsidP="008D470C">
            <w:pPr>
              <w:ind w:firstLine="34"/>
              <w:rPr>
                <w:sz w:val="22"/>
                <w:szCs w:val="22"/>
              </w:rPr>
            </w:pPr>
            <w:r w:rsidRPr="00263C3D">
              <w:rPr>
                <w:sz w:val="22"/>
                <w:szCs w:val="22"/>
              </w:rPr>
              <w:t>803/27-01-2015</w:t>
            </w:r>
          </w:p>
        </w:tc>
        <w:tc>
          <w:tcPr>
            <w:tcW w:w="1843" w:type="dxa"/>
          </w:tcPr>
          <w:p w:rsidR="008D470C" w:rsidRPr="00263C3D" w:rsidRDefault="008D470C" w:rsidP="008D470C">
            <w:pPr>
              <w:ind w:firstLine="34"/>
              <w:rPr>
                <w:sz w:val="22"/>
                <w:szCs w:val="22"/>
              </w:rPr>
            </w:pPr>
            <w:r w:rsidRPr="00263C3D">
              <w:rPr>
                <w:sz w:val="22"/>
                <w:szCs w:val="22"/>
              </w:rPr>
              <w:t>Κέντρο Υγείας Τήνου</w:t>
            </w:r>
          </w:p>
        </w:tc>
        <w:tc>
          <w:tcPr>
            <w:tcW w:w="1843" w:type="dxa"/>
          </w:tcPr>
          <w:p w:rsidR="008D470C" w:rsidRPr="00263C3D" w:rsidRDefault="008D470C" w:rsidP="008D470C">
            <w:pPr>
              <w:ind w:firstLine="0"/>
              <w:rPr>
                <w:sz w:val="22"/>
                <w:szCs w:val="22"/>
              </w:rPr>
            </w:pPr>
          </w:p>
        </w:tc>
      </w:tr>
      <w:tr w:rsidR="008D470C" w:rsidRPr="00263C3D" w:rsidTr="008D470C">
        <w:tc>
          <w:tcPr>
            <w:tcW w:w="3306" w:type="dxa"/>
          </w:tcPr>
          <w:p w:rsidR="008D470C" w:rsidRPr="00263C3D" w:rsidRDefault="008D470C" w:rsidP="008D470C">
            <w:pPr>
              <w:ind w:firstLine="34"/>
              <w:rPr>
                <w:sz w:val="22"/>
                <w:szCs w:val="22"/>
              </w:rPr>
            </w:pPr>
            <w:r w:rsidRPr="00263C3D">
              <w:rPr>
                <w:sz w:val="22"/>
                <w:szCs w:val="22"/>
              </w:rPr>
              <w:t>Έγγραφο για στοιχεία  επιχειρήσεων στην Τήνο</w:t>
            </w:r>
          </w:p>
        </w:tc>
        <w:tc>
          <w:tcPr>
            <w:tcW w:w="1905" w:type="dxa"/>
          </w:tcPr>
          <w:p w:rsidR="008D470C" w:rsidRPr="00263C3D" w:rsidRDefault="008D470C" w:rsidP="008D470C">
            <w:pPr>
              <w:ind w:firstLine="34"/>
              <w:rPr>
                <w:sz w:val="22"/>
                <w:szCs w:val="22"/>
              </w:rPr>
            </w:pPr>
            <w:r w:rsidRPr="00263C3D">
              <w:rPr>
                <w:sz w:val="22"/>
                <w:szCs w:val="22"/>
              </w:rPr>
              <w:t>805/27-01-2015</w:t>
            </w:r>
          </w:p>
        </w:tc>
        <w:tc>
          <w:tcPr>
            <w:tcW w:w="1843" w:type="dxa"/>
          </w:tcPr>
          <w:p w:rsidR="008D470C" w:rsidRPr="00263C3D" w:rsidRDefault="008D470C" w:rsidP="008D470C">
            <w:pPr>
              <w:ind w:firstLine="34"/>
              <w:rPr>
                <w:sz w:val="22"/>
                <w:szCs w:val="22"/>
              </w:rPr>
            </w:pPr>
            <w:r w:rsidRPr="00263C3D">
              <w:rPr>
                <w:sz w:val="22"/>
                <w:szCs w:val="22"/>
              </w:rPr>
              <w:t>Εμπορικό Επιμελητήριο</w:t>
            </w:r>
          </w:p>
        </w:tc>
        <w:tc>
          <w:tcPr>
            <w:tcW w:w="1843" w:type="dxa"/>
          </w:tcPr>
          <w:p w:rsidR="008D470C" w:rsidRPr="00263C3D" w:rsidRDefault="008D470C" w:rsidP="008D470C">
            <w:pPr>
              <w:ind w:firstLine="0"/>
              <w:rPr>
                <w:sz w:val="22"/>
                <w:szCs w:val="22"/>
              </w:rPr>
            </w:pPr>
          </w:p>
        </w:tc>
      </w:tr>
      <w:tr w:rsidR="008D470C" w:rsidRPr="00263C3D" w:rsidTr="008D470C">
        <w:tc>
          <w:tcPr>
            <w:tcW w:w="3306" w:type="dxa"/>
          </w:tcPr>
          <w:p w:rsidR="008D470C" w:rsidRPr="00263C3D" w:rsidRDefault="008D470C" w:rsidP="008D470C">
            <w:pPr>
              <w:pStyle w:val="af6"/>
              <w:ind w:left="0" w:firstLine="34"/>
              <w:rPr>
                <w:sz w:val="22"/>
                <w:szCs w:val="22"/>
              </w:rPr>
            </w:pPr>
            <w:r w:rsidRPr="00263C3D">
              <w:rPr>
                <w:sz w:val="22"/>
                <w:szCs w:val="22"/>
              </w:rPr>
              <w:t>Έγγραφο για οικονομικά στοιχεία φορέων</w:t>
            </w:r>
          </w:p>
        </w:tc>
        <w:tc>
          <w:tcPr>
            <w:tcW w:w="1905" w:type="dxa"/>
          </w:tcPr>
          <w:p w:rsidR="008D470C" w:rsidRPr="00263C3D" w:rsidRDefault="008D470C" w:rsidP="008D470C">
            <w:pPr>
              <w:pStyle w:val="af6"/>
              <w:ind w:left="0" w:firstLine="34"/>
              <w:rPr>
                <w:sz w:val="22"/>
                <w:szCs w:val="22"/>
              </w:rPr>
            </w:pPr>
            <w:r w:rsidRPr="00263C3D">
              <w:rPr>
                <w:sz w:val="22"/>
                <w:szCs w:val="22"/>
              </w:rPr>
              <w:t>807/27-01-2015</w:t>
            </w:r>
          </w:p>
        </w:tc>
        <w:tc>
          <w:tcPr>
            <w:tcW w:w="1843" w:type="dxa"/>
          </w:tcPr>
          <w:p w:rsidR="008D470C" w:rsidRPr="00263C3D" w:rsidRDefault="008D470C" w:rsidP="008D470C">
            <w:pPr>
              <w:pStyle w:val="af6"/>
              <w:ind w:left="0" w:firstLine="34"/>
              <w:rPr>
                <w:sz w:val="22"/>
                <w:szCs w:val="22"/>
              </w:rPr>
            </w:pPr>
            <w:r w:rsidRPr="00263C3D">
              <w:rPr>
                <w:sz w:val="22"/>
                <w:szCs w:val="22"/>
              </w:rPr>
              <w:t>Νομικά Πρόσωπα Δήμου Τήνου</w:t>
            </w:r>
          </w:p>
        </w:tc>
        <w:tc>
          <w:tcPr>
            <w:tcW w:w="1843" w:type="dxa"/>
          </w:tcPr>
          <w:p w:rsidR="008D470C" w:rsidRPr="00263C3D" w:rsidRDefault="008D470C" w:rsidP="008D470C">
            <w:pPr>
              <w:pStyle w:val="af6"/>
              <w:ind w:left="0" w:firstLine="0"/>
              <w:rPr>
                <w:sz w:val="22"/>
                <w:szCs w:val="22"/>
              </w:rPr>
            </w:pPr>
          </w:p>
        </w:tc>
      </w:tr>
      <w:tr w:rsidR="008D470C" w:rsidRPr="00263C3D" w:rsidTr="008D470C">
        <w:tc>
          <w:tcPr>
            <w:tcW w:w="3306" w:type="dxa"/>
          </w:tcPr>
          <w:p w:rsidR="008D470C" w:rsidRPr="00263C3D" w:rsidRDefault="008D470C" w:rsidP="008D470C">
            <w:pPr>
              <w:ind w:firstLine="34"/>
              <w:rPr>
                <w:sz w:val="22"/>
                <w:szCs w:val="22"/>
              </w:rPr>
            </w:pPr>
            <w:r>
              <w:rPr>
                <w:sz w:val="22"/>
                <w:szCs w:val="22"/>
              </w:rPr>
              <w:t xml:space="preserve">Αναζήτηση στοιχείων προσωπικού και υπαλλήλων </w:t>
            </w:r>
          </w:p>
        </w:tc>
        <w:tc>
          <w:tcPr>
            <w:tcW w:w="1905" w:type="dxa"/>
          </w:tcPr>
          <w:p w:rsidR="008D470C" w:rsidRPr="00263C3D" w:rsidRDefault="008D470C" w:rsidP="008D470C">
            <w:pPr>
              <w:ind w:firstLine="34"/>
              <w:rPr>
                <w:sz w:val="22"/>
                <w:szCs w:val="22"/>
              </w:rPr>
            </w:pPr>
            <w:r>
              <w:rPr>
                <w:sz w:val="22"/>
                <w:szCs w:val="22"/>
              </w:rPr>
              <w:t>04-02-2015</w:t>
            </w:r>
          </w:p>
        </w:tc>
        <w:tc>
          <w:tcPr>
            <w:tcW w:w="1843" w:type="dxa"/>
          </w:tcPr>
          <w:p w:rsidR="008D470C" w:rsidRPr="00263C3D" w:rsidRDefault="008D470C" w:rsidP="008D470C">
            <w:pPr>
              <w:ind w:firstLine="34"/>
              <w:rPr>
                <w:sz w:val="22"/>
                <w:szCs w:val="22"/>
              </w:rPr>
            </w:pPr>
            <w:r>
              <w:rPr>
                <w:sz w:val="22"/>
                <w:szCs w:val="22"/>
              </w:rPr>
              <w:t xml:space="preserve"> Τμήμα Ανθρώπινου Δυναμικού και Διοικητικής Μέριμνας</w:t>
            </w:r>
          </w:p>
        </w:tc>
        <w:tc>
          <w:tcPr>
            <w:tcW w:w="1843" w:type="dxa"/>
          </w:tcPr>
          <w:p w:rsidR="008D470C" w:rsidRPr="00263C3D" w:rsidRDefault="008D470C" w:rsidP="008D470C">
            <w:pPr>
              <w:ind w:firstLine="0"/>
              <w:rPr>
                <w:sz w:val="22"/>
                <w:szCs w:val="22"/>
              </w:rPr>
            </w:pPr>
            <w:r>
              <w:rPr>
                <w:sz w:val="22"/>
                <w:szCs w:val="22"/>
              </w:rPr>
              <w:t>04-02-2015</w:t>
            </w:r>
          </w:p>
        </w:tc>
      </w:tr>
      <w:tr w:rsidR="008D470C" w:rsidRPr="00263C3D" w:rsidTr="008D470C">
        <w:tc>
          <w:tcPr>
            <w:tcW w:w="3306" w:type="dxa"/>
          </w:tcPr>
          <w:p w:rsidR="008D470C" w:rsidRPr="00FF5B2C" w:rsidRDefault="008D470C" w:rsidP="008D470C">
            <w:pPr>
              <w:ind w:firstLine="34"/>
              <w:rPr>
                <w:sz w:val="22"/>
                <w:szCs w:val="22"/>
              </w:rPr>
            </w:pPr>
            <w:r>
              <w:rPr>
                <w:sz w:val="22"/>
                <w:szCs w:val="22"/>
              </w:rPr>
              <w:t>Αναζήτηση οικονομικών στοιχείων</w:t>
            </w:r>
          </w:p>
        </w:tc>
        <w:tc>
          <w:tcPr>
            <w:tcW w:w="1905" w:type="dxa"/>
          </w:tcPr>
          <w:p w:rsidR="008D470C" w:rsidRPr="00263C3D" w:rsidRDefault="008D470C" w:rsidP="008D470C">
            <w:pPr>
              <w:ind w:firstLine="34"/>
              <w:rPr>
                <w:sz w:val="22"/>
                <w:szCs w:val="22"/>
              </w:rPr>
            </w:pPr>
            <w:r>
              <w:rPr>
                <w:sz w:val="22"/>
                <w:szCs w:val="22"/>
              </w:rPr>
              <w:t>05-02-2015</w:t>
            </w:r>
          </w:p>
        </w:tc>
        <w:tc>
          <w:tcPr>
            <w:tcW w:w="1843" w:type="dxa"/>
          </w:tcPr>
          <w:p w:rsidR="008D470C" w:rsidRPr="00263C3D" w:rsidRDefault="008D470C" w:rsidP="008D470C">
            <w:pPr>
              <w:ind w:firstLine="34"/>
              <w:rPr>
                <w:sz w:val="22"/>
                <w:szCs w:val="22"/>
              </w:rPr>
            </w:pPr>
            <w:r>
              <w:rPr>
                <w:sz w:val="22"/>
                <w:szCs w:val="22"/>
              </w:rPr>
              <w:t>Τμήμα Προϋπολογισμού και Λογιστηρίου</w:t>
            </w:r>
          </w:p>
        </w:tc>
        <w:tc>
          <w:tcPr>
            <w:tcW w:w="1843" w:type="dxa"/>
          </w:tcPr>
          <w:p w:rsidR="008D470C" w:rsidRPr="00263C3D" w:rsidRDefault="008D470C" w:rsidP="008D470C">
            <w:pPr>
              <w:ind w:firstLine="0"/>
              <w:rPr>
                <w:sz w:val="22"/>
                <w:szCs w:val="22"/>
              </w:rPr>
            </w:pPr>
            <w:r>
              <w:rPr>
                <w:sz w:val="22"/>
                <w:szCs w:val="22"/>
              </w:rPr>
              <w:t>05-02-2015</w:t>
            </w:r>
          </w:p>
        </w:tc>
      </w:tr>
      <w:tr w:rsidR="008D470C" w:rsidRPr="00263C3D" w:rsidTr="008D470C">
        <w:tc>
          <w:tcPr>
            <w:tcW w:w="3306" w:type="dxa"/>
          </w:tcPr>
          <w:p w:rsidR="008D470C" w:rsidRPr="00263C3D" w:rsidRDefault="008D470C" w:rsidP="008D470C">
            <w:pPr>
              <w:pStyle w:val="af6"/>
              <w:ind w:left="0" w:firstLine="34"/>
              <w:rPr>
                <w:sz w:val="22"/>
                <w:szCs w:val="22"/>
              </w:rPr>
            </w:pPr>
            <w:r>
              <w:rPr>
                <w:sz w:val="22"/>
                <w:szCs w:val="22"/>
              </w:rPr>
              <w:t>Αναζήτηση στοιχείων για αιρετούς και συλλογικά όργανα</w:t>
            </w:r>
          </w:p>
        </w:tc>
        <w:tc>
          <w:tcPr>
            <w:tcW w:w="1905" w:type="dxa"/>
          </w:tcPr>
          <w:p w:rsidR="008D470C" w:rsidRPr="00263C3D" w:rsidRDefault="008D470C" w:rsidP="008D470C">
            <w:pPr>
              <w:pStyle w:val="af6"/>
              <w:ind w:left="0" w:firstLine="34"/>
              <w:rPr>
                <w:sz w:val="22"/>
                <w:szCs w:val="22"/>
              </w:rPr>
            </w:pPr>
            <w:r>
              <w:rPr>
                <w:sz w:val="22"/>
                <w:szCs w:val="22"/>
              </w:rPr>
              <w:t>05-02-2015</w:t>
            </w:r>
          </w:p>
        </w:tc>
        <w:tc>
          <w:tcPr>
            <w:tcW w:w="1843" w:type="dxa"/>
          </w:tcPr>
          <w:p w:rsidR="008D470C" w:rsidRPr="00263C3D" w:rsidRDefault="008D470C" w:rsidP="008D470C">
            <w:pPr>
              <w:pStyle w:val="af6"/>
              <w:ind w:left="0" w:firstLine="34"/>
              <w:rPr>
                <w:sz w:val="22"/>
                <w:szCs w:val="22"/>
              </w:rPr>
            </w:pPr>
            <w:r>
              <w:rPr>
                <w:sz w:val="22"/>
                <w:szCs w:val="22"/>
              </w:rPr>
              <w:t xml:space="preserve">Γραφείο Εξυπηρέτησης Πολιτικών </w:t>
            </w:r>
            <w:r>
              <w:rPr>
                <w:sz w:val="22"/>
                <w:szCs w:val="22"/>
              </w:rPr>
              <w:lastRenderedPageBreak/>
              <w:t xml:space="preserve">Οργάνων </w:t>
            </w:r>
          </w:p>
        </w:tc>
        <w:tc>
          <w:tcPr>
            <w:tcW w:w="1843" w:type="dxa"/>
          </w:tcPr>
          <w:p w:rsidR="008D470C" w:rsidRPr="00263C3D" w:rsidRDefault="008D470C" w:rsidP="008D470C">
            <w:pPr>
              <w:ind w:firstLine="0"/>
              <w:rPr>
                <w:sz w:val="22"/>
                <w:szCs w:val="22"/>
              </w:rPr>
            </w:pPr>
            <w:r>
              <w:rPr>
                <w:sz w:val="22"/>
                <w:szCs w:val="22"/>
              </w:rPr>
              <w:lastRenderedPageBreak/>
              <w:t>05-02-2015</w:t>
            </w:r>
          </w:p>
        </w:tc>
      </w:tr>
      <w:tr w:rsidR="008D470C" w:rsidRPr="00263C3D" w:rsidTr="008D470C">
        <w:tc>
          <w:tcPr>
            <w:tcW w:w="3306" w:type="dxa"/>
          </w:tcPr>
          <w:p w:rsidR="008D470C" w:rsidRPr="00263C3D" w:rsidRDefault="008D470C" w:rsidP="008D470C">
            <w:pPr>
              <w:pStyle w:val="af6"/>
              <w:ind w:left="0" w:firstLine="34"/>
              <w:rPr>
                <w:sz w:val="22"/>
                <w:szCs w:val="22"/>
              </w:rPr>
            </w:pPr>
            <w:r>
              <w:rPr>
                <w:sz w:val="22"/>
                <w:szCs w:val="22"/>
              </w:rPr>
              <w:lastRenderedPageBreak/>
              <w:t>Αναζήτηση στοιχείων για την εκπαίδευση και τον πολιτισμό</w:t>
            </w:r>
          </w:p>
        </w:tc>
        <w:tc>
          <w:tcPr>
            <w:tcW w:w="1905" w:type="dxa"/>
          </w:tcPr>
          <w:p w:rsidR="008D470C" w:rsidRPr="00263C3D" w:rsidRDefault="008D470C" w:rsidP="008D470C">
            <w:pPr>
              <w:pStyle w:val="af6"/>
              <w:ind w:left="0" w:firstLine="34"/>
              <w:rPr>
                <w:sz w:val="22"/>
                <w:szCs w:val="22"/>
              </w:rPr>
            </w:pPr>
            <w:r>
              <w:rPr>
                <w:sz w:val="22"/>
                <w:szCs w:val="22"/>
              </w:rPr>
              <w:t>13-02-2015</w:t>
            </w:r>
          </w:p>
        </w:tc>
        <w:tc>
          <w:tcPr>
            <w:tcW w:w="1843" w:type="dxa"/>
          </w:tcPr>
          <w:p w:rsidR="008D470C" w:rsidRPr="00263C3D" w:rsidRDefault="008D470C" w:rsidP="008D470C">
            <w:pPr>
              <w:pStyle w:val="af6"/>
              <w:ind w:left="0" w:firstLine="34"/>
              <w:rPr>
                <w:sz w:val="22"/>
                <w:szCs w:val="22"/>
              </w:rPr>
            </w:pPr>
            <w:r>
              <w:rPr>
                <w:sz w:val="22"/>
                <w:szCs w:val="22"/>
              </w:rPr>
              <w:t>Τμήμα Κοινωνικής Μέριμνας Παιδείας και Πολιτισμού</w:t>
            </w:r>
          </w:p>
        </w:tc>
        <w:tc>
          <w:tcPr>
            <w:tcW w:w="1843" w:type="dxa"/>
          </w:tcPr>
          <w:p w:rsidR="008D470C" w:rsidRPr="00263C3D" w:rsidRDefault="008D470C" w:rsidP="008D470C">
            <w:pPr>
              <w:pStyle w:val="af6"/>
              <w:ind w:left="0" w:firstLine="0"/>
              <w:rPr>
                <w:sz w:val="22"/>
                <w:szCs w:val="22"/>
              </w:rPr>
            </w:pPr>
            <w:r>
              <w:rPr>
                <w:sz w:val="22"/>
                <w:szCs w:val="22"/>
              </w:rPr>
              <w:t>16-02-2015</w:t>
            </w:r>
          </w:p>
        </w:tc>
      </w:tr>
      <w:tr w:rsidR="008D470C" w:rsidRPr="00263C3D" w:rsidTr="008D470C">
        <w:tc>
          <w:tcPr>
            <w:tcW w:w="3306" w:type="dxa"/>
          </w:tcPr>
          <w:p w:rsidR="008D470C" w:rsidRPr="00A2050B" w:rsidRDefault="008D470C" w:rsidP="008D470C">
            <w:pPr>
              <w:pStyle w:val="af6"/>
              <w:ind w:left="0" w:firstLine="34"/>
              <w:rPr>
                <w:sz w:val="22"/>
                <w:szCs w:val="22"/>
              </w:rPr>
            </w:pPr>
            <w:r>
              <w:rPr>
                <w:sz w:val="22"/>
                <w:szCs w:val="22"/>
              </w:rPr>
              <w:t>Υποβολή Ά μέρους</w:t>
            </w:r>
            <w:r w:rsidRPr="00A2050B">
              <w:rPr>
                <w:sz w:val="22"/>
                <w:szCs w:val="22"/>
              </w:rPr>
              <w:t xml:space="preserve"> </w:t>
            </w:r>
            <w:r>
              <w:rPr>
                <w:sz w:val="22"/>
                <w:szCs w:val="22"/>
              </w:rPr>
              <w:t>Ε.Π.</w:t>
            </w:r>
          </w:p>
        </w:tc>
        <w:tc>
          <w:tcPr>
            <w:tcW w:w="1905" w:type="dxa"/>
          </w:tcPr>
          <w:p w:rsidR="008D470C" w:rsidRPr="00263C3D" w:rsidRDefault="008D470C" w:rsidP="008D470C">
            <w:pPr>
              <w:pStyle w:val="af6"/>
              <w:ind w:left="0" w:firstLine="34"/>
              <w:rPr>
                <w:sz w:val="22"/>
                <w:szCs w:val="22"/>
              </w:rPr>
            </w:pPr>
            <w:r>
              <w:rPr>
                <w:sz w:val="22"/>
                <w:szCs w:val="22"/>
              </w:rPr>
              <w:t>11-03-2015</w:t>
            </w:r>
          </w:p>
        </w:tc>
        <w:tc>
          <w:tcPr>
            <w:tcW w:w="1843" w:type="dxa"/>
          </w:tcPr>
          <w:p w:rsidR="008D470C" w:rsidRPr="00263C3D" w:rsidRDefault="008D470C" w:rsidP="008D470C">
            <w:pPr>
              <w:pStyle w:val="af6"/>
              <w:ind w:left="0" w:firstLine="34"/>
              <w:rPr>
                <w:sz w:val="22"/>
                <w:szCs w:val="22"/>
              </w:rPr>
            </w:pPr>
            <w:r>
              <w:rPr>
                <w:sz w:val="22"/>
                <w:szCs w:val="22"/>
              </w:rPr>
              <w:t>Εκτελεστική Επιτροπή</w:t>
            </w:r>
          </w:p>
        </w:tc>
        <w:tc>
          <w:tcPr>
            <w:tcW w:w="1843" w:type="dxa"/>
          </w:tcPr>
          <w:p w:rsidR="008D470C" w:rsidRPr="00263C3D" w:rsidRDefault="008D470C" w:rsidP="008D470C">
            <w:pPr>
              <w:pStyle w:val="af6"/>
              <w:ind w:left="0" w:firstLine="0"/>
              <w:rPr>
                <w:sz w:val="22"/>
                <w:szCs w:val="22"/>
              </w:rPr>
            </w:pPr>
          </w:p>
        </w:tc>
      </w:tr>
      <w:tr w:rsidR="008D470C" w:rsidRPr="00263C3D" w:rsidTr="008D470C">
        <w:tc>
          <w:tcPr>
            <w:tcW w:w="3306" w:type="dxa"/>
          </w:tcPr>
          <w:p w:rsidR="008D470C" w:rsidRPr="00263C3D" w:rsidRDefault="008D470C" w:rsidP="008D470C">
            <w:pPr>
              <w:pStyle w:val="af6"/>
              <w:ind w:left="0" w:firstLine="34"/>
              <w:rPr>
                <w:sz w:val="22"/>
                <w:szCs w:val="22"/>
              </w:rPr>
            </w:pPr>
            <w:r>
              <w:rPr>
                <w:sz w:val="22"/>
                <w:szCs w:val="22"/>
              </w:rPr>
              <w:t xml:space="preserve">Συμμετοχή σε ημερίδα  της ΕΕΤΑΑ για τον Επιχειρησιακό Προγραμματισμό </w:t>
            </w:r>
          </w:p>
        </w:tc>
        <w:tc>
          <w:tcPr>
            <w:tcW w:w="1905" w:type="dxa"/>
          </w:tcPr>
          <w:p w:rsidR="008D470C" w:rsidRPr="00263C3D" w:rsidRDefault="008D470C" w:rsidP="008D470C">
            <w:pPr>
              <w:pStyle w:val="af6"/>
              <w:ind w:left="0" w:firstLine="34"/>
              <w:rPr>
                <w:sz w:val="22"/>
                <w:szCs w:val="22"/>
              </w:rPr>
            </w:pPr>
            <w:r>
              <w:rPr>
                <w:sz w:val="22"/>
                <w:szCs w:val="22"/>
              </w:rPr>
              <w:t>21-04-2015</w:t>
            </w:r>
          </w:p>
        </w:tc>
        <w:tc>
          <w:tcPr>
            <w:tcW w:w="1843" w:type="dxa"/>
          </w:tcPr>
          <w:p w:rsidR="008D470C" w:rsidRPr="00263C3D" w:rsidRDefault="008D470C" w:rsidP="008D470C">
            <w:pPr>
              <w:pStyle w:val="af6"/>
              <w:ind w:left="0" w:firstLine="34"/>
              <w:rPr>
                <w:sz w:val="22"/>
                <w:szCs w:val="22"/>
              </w:rPr>
            </w:pPr>
          </w:p>
        </w:tc>
        <w:tc>
          <w:tcPr>
            <w:tcW w:w="1843" w:type="dxa"/>
          </w:tcPr>
          <w:p w:rsidR="008D470C" w:rsidRPr="00263C3D" w:rsidRDefault="008D470C" w:rsidP="008D470C">
            <w:pPr>
              <w:pStyle w:val="af6"/>
              <w:ind w:left="0" w:firstLine="0"/>
              <w:rPr>
                <w:sz w:val="22"/>
                <w:szCs w:val="22"/>
              </w:rPr>
            </w:pPr>
          </w:p>
        </w:tc>
      </w:tr>
      <w:tr w:rsidR="008D470C" w:rsidRPr="00263C3D" w:rsidTr="008D470C">
        <w:tc>
          <w:tcPr>
            <w:tcW w:w="3306" w:type="dxa"/>
          </w:tcPr>
          <w:p w:rsidR="008D470C" w:rsidRPr="00263C3D" w:rsidRDefault="008D470C" w:rsidP="008D470C">
            <w:pPr>
              <w:pStyle w:val="af6"/>
              <w:ind w:left="0" w:firstLine="34"/>
              <w:rPr>
                <w:sz w:val="22"/>
                <w:szCs w:val="22"/>
              </w:rPr>
            </w:pPr>
            <w:r>
              <w:rPr>
                <w:sz w:val="22"/>
                <w:szCs w:val="22"/>
              </w:rPr>
              <w:t>Υποβολή Ά μέρους Ε.Π.</w:t>
            </w:r>
          </w:p>
        </w:tc>
        <w:tc>
          <w:tcPr>
            <w:tcW w:w="1905" w:type="dxa"/>
          </w:tcPr>
          <w:p w:rsidR="008D470C" w:rsidRPr="00263C3D" w:rsidRDefault="008D470C" w:rsidP="008D470C">
            <w:pPr>
              <w:pStyle w:val="af6"/>
              <w:ind w:left="0" w:firstLine="34"/>
              <w:rPr>
                <w:sz w:val="22"/>
                <w:szCs w:val="22"/>
              </w:rPr>
            </w:pPr>
            <w:r>
              <w:rPr>
                <w:sz w:val="22"/>
                <w:szCs w:val="22"/>
              </w:rPr>
              <w:t>11-04-2016</w:t>
            </w:r>
          </w:p>
        </w:tc>
        <w:tc>
          <w:tcPr>
            <w:tcW w:w="1843" w:type="dxa"/>
          </w:tcPr>
          <w:p w:rsidR="008D470C" w:rsidRPr="00263C3D" w:rsidRDefault="008D470C" w:rsidP="008D470C">
            <w:pPr>
              <w:pStyle w:val="af6"/>
              <w:ind w:left="0" w:firstLine="34"/>
              <w:rPr>
                <w:sz w:val="22"/>
                <w:szCs w:val="22"/>
              </w:rPr>
            </w:pPr>
            <w:r>
              <w:rPr>
                <w:sz w:val="22"/>
                <w:szCs w:val="22"/>
              </w:rPr>
              <w:t>Εκτελεστική Επιτροπή</w:t>
            </w:r>
          </w:p>
        </w:tc>
        <w:tc>
          <w:tcPr>
            <w:tcW w:w="1843" w:type="dxa"/>
          </w:tcPr>
          <w:p w:rsidR="008D470C" w:rsidRPr="00263C3D" w:rsidRDefault="008D470C" w:rsidP="00FF5B2C">
            <w:pPr>
              <w:pStyle w:val="af6"/>
              <w:ind w:left="0"/>
              <w:rPr>
                <w:sz w:val="22"/>
                <w:szCs w:val="22"/>
              </w:rPr>
            </w:pPr>
          </w:p>
        </w:tc>
      </w:tr>
    </w:tbl>
    <w:p w:rsidR="00263C3D" w:rsidRDefault="00263C3D">
      <w:pPr>
        <w:rPr>
          <w:sz w:val="22"/>
          <w:szCs w:val="22"/>
        </w:rPr>
      </w:pPr>
    </w:p>
    <w:p w:rsidR="00D05DF3" w:rsidRDefault="00D05DF3">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Default="008D470C">
      <w:pPr>
        <w:rPr>
          <w:sz w:val="22"/>
          <w:szCs w:val="22"/>
        </w:rPr>
      </w:pPr>
    </w:p>
    <w:p w:rsidR="008D470C" w:rsidRPr="00263C3D" w:rsidRDefault="008D470C">
      <w:pPr>
        <w:rPr>
          <w:sz w:val="22"/>
          <w:szCs w:val="22"/>
        </w:rPr>
      </w:pPr>
    </w:p>
    <w:p w:rsidR="0096276D" w:rsidRPr="00263C3D" w:rsidRDefault="0096276D" w:rsidP="000E561D">
      <w:pPr>
        <w:shd w:val="clear" w:color="auto" w:fill="E36C0A" w:themeFill="accent6" w:themeFillShade="BF"/>
        <w:spacing w:before="120" w:after="120"/>
        <w:jc w:val="both"/>
        <w:rPr>
          <w:rFonts w:cs="Arial"/>
          <w:b/>
          <w:bCs/>
          <w:sz w:val="22"/>
          <w:szCs w:val="22"/>
        </w:rPr>
      </w:pPr>
      <w:r w:rsidRPr="00263C3D">
        <w:rPr>
          <w:rFonts w:cs="Arial"/>
          <w:b/>
          <w:bCs/>
          <w:sz w:val="22"/>
          <w:szCs w:val="22"/>
        </w:rPr>
        <w:lastRenderedPageBreak/>
        <w:t>ΚΕΦΑ</w:t>
      </w:r>
      <w:r w:rsidR="00B10742" w:rsidRPr="00263C3D">
        <w:rPr>
          <w:rFonts w:cs="Arial"/>
          <w:b/>
          <w:bCs/>
          <w:sz w:val="22"/>
          <w:szCs w:val="22"/>
        </w:rPr>
        <w:t>ΛΑΙΟ Β. ΣΤΡΑΤΗΓΙΚΟΣ ΣΧΕΔΙΑΣΜΟΣ</w:t>
      </w:r>
    </w:p>
    <w:p w:rsidR="0096276D" w:rsidRPr="00263C3D" w:rsidRDefault="0096276D" w:rsidP="000E561D">
      <w:pPr>
        <w:shd w:val="clear" w:color="auto" w:fill="FABF8F" w:themeFill="accent6" w:themeFillTint="99"/>
        <w:rPr>
          <w:b/>
          <w:sz w:val="22"/>
          <w:szCs w:val="22"/>
        </w:rPr>
      </w:pPr>
      <w:r w:rsidRPr="00263C3D">
        <w:rPr>
          <w:b/>
          <w:sz w:val="22"/>
          <w:szCs w:val="22"/>
        </w:rPr>
        <w:t>Β.1. Ανάλυση και Αξιολόγηση της Υφιστάμενης Κατάστασης στην Περιοχή του Δήμου και στον Οργανισμό του Δήμου.</w:t>
      </w:r>
    </w:p>
    <w:p w:rsidR="0096276D" w:rsidRPr="00263C3D" w:rsidRDefault="0096276D" w:rsidP="000E561D">
      <w:pPr>
        <w:shd w:val="clear" w:color="auto" w:fill="FBD4B4" w:themeFill="accent6" w:themeFillTint="66"/>
        <w:spacing w:before="120" w:after="120"/>
        <w:jc w:val="both"/>
        <w:rPr>
          <w:rFonts w:cs="Arial"/>
          <w:bCs/>
          <w:i/>
          <w:iCs/>
          <w:sz w:val="22"/>
          <w:szCs w:val="22"/>
        </w:rPr>
      </w:pPr>
      <w:r w:rsidRPr="00263C3D">
        <w:rPr>
          <w:rFonts w:cs="Arial"/>
          <w:bCs/>
          <w:i/>
          <w:iCs/>
          <w:sz w:val="22"/>
          <w:szCs w:val="22"/>
        </w:rPr>
        <w:t xml:space="preserve">Β1.1. Περιγραφή και αξιολόγηση της υφιστάμενης κατάσταση της ν. Τήνου </w:t>
      </w:r>
    </w:p>
    <w:p w:rsidR="001F0295" w:rsidRPr="00263C3D" w:rsidRDefault="00BB3271" w:rsidP="00B10742">
      <w:pPr>
        <w:shd w:val="clear" w:color="auto" w:fill="FDE9D9" w:themeFill="accent6" w:themeFillTint="33"/>
        <w:spacing w:before="120" w:after="120"/>
        <w:jc w:val="center"/>
        <w:rPr>
          <w:rFonts w:cs="Arial"/>
          <w:i/>
          <w:iCs/>
          <w:sz w:val="22"/>
          <w:szCs w:val="22"/>
        </w:rPr>
      </w:pPr>
      <w:r w:rsidRPr="00263C3D">
        <w:rPr>
          <w:rFonts w:cs="Arial"/>
          <w:i/>
          <w:iCs/>
          <w:sz w:val="22"/>
          <w:szCs w:val="22"/>
        </w:rPr>
        <w:t xml:space="preserve"> Φυσικά Χαρακτηριστικά</w:t>
      </w:r>
    </w:p>
    <w:p w:rsidR="0096276D" w:rsidRDefault="0096276D" w:rsidP="00217B05">
      <w:pPr>
        <w:ind w:firstLine="720"/>
        <w:jc w:val="both"/>
        <w:rPr>
          <w:sz w:val="22"/>
          <w:szCs w:val="22"/>
        </w:rPr>
      </w:pPr>
      <w:r w:rsidRPr="00263C3D">
        <w:rPr>
          <w:sz w:val="22"/>
          <w:szCs w:val="22"/>
        </w:rPr>
        <w:t xml:space="preserve">Το νησί της Τήνου βρίσκεται νοτιοανατολικά της Άνδρου (700 μ.), βορειοδυτικά της Μύκονου (8 ναυτικά μίλια) και βορειανατολικά της Σύρου (13 </w:t>
      </w:r>
      <w:r w:rsidR="00D10BB4" w:rsidRPr="00263C3D">
        <w:rPr>
          <w:sz w:val="22"/>
          <w:szCs w:val="22"/>
        </w:rPr>
        <w:t>ναυτικά μίλια). Είναι το τρίτο</w:t>
      </w:r>
      <w:r w:rsidRPr="00263C3D">
        <w:rPr>
          <w:sz w:val="22"/>
          <w:szCs w:val="22"/>
        </w:rPr>
        <w:t xml:space="preserve"> σε μέγεθος νησί των Κυ</w:t>
      </w:r>
      <w:r w:rsidR="00D10BB4" w:rsidRPr="00263C3D">
        <w:rPr>
          <w:sz w:val="22"/>
          <w:szCs w:val="22"/>
        </w:rPr>
        <w:t>κλάδων μετά την Νάξο, την Άνδρο</w:t>
      </w:r>
      <w:r w:rsidRPr="00263C3D">
        <w:rPr>
          <w:sz w:val="22"/>
          <w:szCs w:val="22"/>
        </w:rPr>
        <w:t>. Έχει έκταση</w:t>
      </w:r>
      <w:r w:rsidR="00EE533F" w:rsidRPr="00263C3D">
        <w:rPr>
          <w:sz w:val="22"/>
          <w:szCs w:val="22"/>
        </w:rPr>
        <w:t xml:space="preserve"> 197</w:t>
      </w:r>
      <w:r w:rsidR="00D10BB4" w:rsidRPr="00263C3D">
        <w:rPr>
          <w:sz w:val="22"/>
          <w:szCs w:val="22"/>
        </w:rPr>
        <w:t>,044</w:t>
      </w:r>
      <w:r w:rsidR="00EE533F" w:rsidRPr="00263C3D">
        <w:rPr>
          <w:sz w:val="22"/>
          <w:szCs w:val="22"/>
        </w:rPr>
        <w:t xml:space="preserve"> τ. χλμ</w:t>
      </w:r>
      <w:r w:rsidR="00D10BB4" w:rsidRPr="00263C3D">
        <w:rPr>
          <w:rStyle w:val="a9"/>
          <w:sz w:val="22"/>
          <w:szCs w:val="22"/>
        </w:rPr>
        <w:footnoteReference w:id="1"/>
      </w:r>
      <w:r w:rsidR="00EE533F" w:rsidRPr="00263C3D">
        <w:rPr>
          <w:sz w:val="22"/>
          <w:szCs w:val="22"/>
        </w:rPr>
        <w:t>. και μήκος ακτών περίπου 114</w:t>
      </w:r>
      <w:r w:rsidRPr="00263C3D">
        <w:rPr>
          <w:sz w:val="22"/>
          <w:szCs w:val="22"/>
        </w:rPr>
        <w:t xml:space="preserve"> χλμ. Απέχει  από τον Πειραιά 85 ναυτικά μίλια, από το λιμάνι της Ραφήνας 67 και από το λιμάνι του Λαυρίου 54. Πρωτεύουσα και λιμάνι του νησιού είναι η Τήνος (</w:t>
      </w:r>
      <w:r w:rsidR="00D10BB4" w:rsidRPr="00263C3D">
        <w:rPr>
          <w:sz w:val="22"/>
          <w:szCs w:val="22"/>
        </w:rPr>
        <w:t xml:space="preserve">η οποία χαρακτηριστικά αποκαλείται, </w:t>
      </w:r>
      <w:r w:rsidRPr="00263C3D">
        <w:rPr>
          <w:sz w:val="22"/>
          <w:szCs w:val="22"/>
        </w:rPr>
        <w:t xml:space="preserve">Χώρα). </w:t>
      </w:r>
      <w:r w:rsidR="000A0520" w:rsidRPr="00263C3D">
        <w:rPr>
          <w:sz w:val="22"/>
          <w:szCs w:val="22"/>
        </w:rPr>
        <w:t>Το νησί χωρίζεται σε τ</w:t>
      </w:r>
      <w:r w:rsidR="00D10BB4" w:rsidRPr="00263C3D">
        <w:rPr>
          <w:sz w:val="22"/>
          <w:szCs w:val="22"/>
        </w:rPr>
        <w:t>έσσερις γεωγραφικές ενότητες. Η περιοχή που περιλαμβάνει</w:t>
      </w:r>
      <w:r w:rsidR="000A0520" w:rsidRPr="00263C3D">
        <w:rPr>
          <w:sz w:val="22"/>
          <w:szCs w:val="22"/>
        </w:rPr>
        <w:t xml:space="preserve"> τη Χώρα και τους πέριξ αυτής οικισμούς,</w:t>
      </w:r>
      <w:r w:rsidR="00D10BB4" w:rsidRPr="00263C3D">
        <w:rPr>
          <w:sz w:val="22"/>
          <w:szCs w:val="22"/>
        </w:rPr>
        <w:t xml:space="preserve"> </w:t>
      </w:r>
      <w:r w:rsidR="000A0520" w:rsidRPr="00263C3D">
        <w:rPr>
          <w:sz w:val="22"/>
          <w:szCs w:val="22"/>
        </w:rPr>
        <w:t>τ</w:t>
      </w:r>
      <w:r w:rsidRPr="00263C3D">
        <w:rPr>
          <w:sz w:val="22"/>
          <w:szCs w:val="22"/>
        </w:rPr>
        <w:t xml:space="preserve">α Πάνω Μέρη, που περιλαμβάνουν τους οικισμούς γύρω από το οροπέδιο της Λειβαδερής, τα  Κάτω Μέρη, που περιλαμβάνουν τις περιοχές της πεδιάδας της Κώμης και τα  Έξω Μέρη ή Έξω Μεριά το βορειοανατολικό κομμάτι του νησιού </w:t>
      </w:r>
      <w:r w:rsidR="000A0520" w:rsidRPr="00263C3D">
        <w:rPr>
          <w:sz w:val="22"/>
          <w:szCs w:val="22"/>
        </w:rPr>
        <w:t xml:space="preserve">από την Καρδιανή </w:t>
      </w:r>
      <w:r w:rsidR="0006631C" w:rsidRPr="00263C3D">
        <w:rPr>
          <w:sz w:val="22"/>
          <w:szCs w:val="22"/>
        </w:rPr>
        <w:t>ως</w:t>
      </w:r>
      <w:r w:rsidRPr="00263C3D">
        <w:rPr>
          <w:sz w:val="22"/>
          <w:szCs w:val="22"/>
        </w:rPr>
        <w:t xml:space="preserve"> το στενό Τήνου Άνδρου.</w:t>
      </w:r>
      <w:r w:rsidR="00D10BB4" w:rsidRPr="00263C3D">
        <w:rPr>
          <w:sz w:val="22"/>
          <w:szCs w:val="22"/>
        </w:rPr>
        <w:t xml:space="preserve"> </w:t>
      </w:r>
    </w:p>
    <w:p w:rsidR="00AD2E6C" w:rsidRPr="00AD2E6C" w:rsidRDefault="00AD2E6C" w:rsidP="00AD2E6C">
      <w:pPr>
        <w:ind w:firstLine="720"/>
        <w:jc w:val="center"/>
        <w:rPr>
          <w:b/>
          <w:sz w:val="20"/>
          <w:szCs w:val="20"/>
        </w:rPr>
      </w:pPr>
      <w:r w:rsidRPr="00AD2E6C">
        <w:rPr>
          <w:b/>
          <w:sz w:val="20"/>
          <w:szCs w:val="20"/>
        </w:rPr>
        <w:t>Γεωγραφικός διαχωρισμός της Τήνου (κατ’ εκτίμηση)</w:t>
      </w:r>
    </w:p>
    <w:p w:rsidR="00AD2E6C" w:rsidRDefault="004B3FEC" w:rsidP="00217B05">
      <w:pPr>
        <w:ind w:firstLine="720"/>
        <w:jc w:val="both"/>
        <w:rPr>
          <w:sz w:val="22"/>
          <w:szCs w:val="22"/>
        </w:rPr>
      </w:pPr>
      <w:r>
        <w:rPr>
          <w:noProof/>
          <w:sz w:val="22"/>
          <w:szCs w:val="22"/>
          <w:lang w:eastAsia="el-GR"/>
        </w:rPr>
        <w:pict>
          <v:shapetype id="_x0000_t32" coordsize="21600,21600" o:spt="32" o:oned="t" path="m,l21600,21600e" filled="f">
            <v:path arrowok="t" fillok="f" o:connecttype="none"/>
            <o:lock v:ext="edit" shapetype="t"/>
          </v:shapetype>
          <v:shape id="_x0000_s1234" type="#_x0000_t32" style="position:absolute;left:0;text-align:left;margin-left:235.65pt;margin-top:152.25pt;width:120.95pt;height:17.05pt;z-index:251777024" o:connectortype="straight" o:regroupid="4" strokecolor="#f2f2f2 [3041]" strokeweight="3pt">
            <v:shadow type="perspective" color="#622423 [1605]" opacity=".5" offset="1pt" offset2="-1pt"/>
          </v:shape>
        </w:pict>
      </w:r>
      <w:r>
        <w:rPr>
          <w:noProof/>
          <w:sz w:val="22"/>
          <w:szCs w:val="22"/>
          <w:lang w:eastAsia="el-GR"/>
        </w:rPr>
        <w:pict>
          <v:shapetype id="_x0000_t202" coordsize="21600,21600" o:spt="202" path="m,l,21600r21600,l21600,xe">
            <v:stroke joinstyle="miter"/>
            <v:path gradientshapeok="t" o:connecttype="rect"/>
          </v:shapetype>
          <v:shape id="_x0000_s1235" type="#_x0000_t202" style="position:absolute;left:0;text-align:left;margin-left:160.75pt;margin-top:195.7pt;width:91.5pt;height:23.6pt;z-index:251778048" o:regroupid="4" fillcolor="#fabf8f [1945]" strokecolor="#f79646 [3209]" strokeweight="1pt">
            <v:fill color2="#f79646 [3209]" focus="50%" type="gradient"/>
            <v:shadow on="t" type="perspective" color="#974706 [1609]" offset="1pt" offset2="-3pt"/>
            <v:textbox>
              <w:txbxContent>
                <w:p w:rsidR="002654BA" w:rsidRDefault="002654BA" w:rsidP="005A5474">
                  <w:pPr>
                    <w:ind w:firstLine="0"/>
                  </w:pPr>
                  <w:r>
                    <w:t xml:space="preserve">ΧΩΡΑ ΤΗΝΟΥ </w:t>
                  </w:r>
                </w:p>
              </w:txbxContent>
            </v:textbox>
          </v:shape>
        </w:pict>
      </w:r>
      <w:r>
        <w:rPr>
          <w:noProof/>
          <w:sz w:val="22"/>
          <w:szCs w:val="22"/>
          <w:lang w:eastAsia="el-GR"/>
        </w:rPr>
        <w:pict>
          <v:shape id="_x0000_s1233" type="#_x0000_t202" style="position:absolute;left:0;text-align:left;margin-left:297.5pt;margin-top:109.15pt;width:91.5pt;height:23.6pt;z-index:251776000" o:regroupid="4" fillcolor="#fabf8f [1945]" strokecolor="#f79646 [3209]" strokeweight="1pt">
            <v:fill color2="#f79646 [3209]" focus="50%" type="gradient"/>
            <v:shadow on="t" type="perspective" color="#974706 [1609]" offset="1pt" offset2="-3pt"/>
            <v:textbox>
              <w:txbxContent>
                <w:p w:rsidR="002654BA" w:rsidRDefault="002654BA" w:rsidP="005A5474">
                  <w:pPr>
                    <w:ind w:firstLine="0"/>
                  </w:pPr>
                  <w:r>
                    <w:t xml:space="preserve">ΠΑΝΩ ΜΕΡΗ </w:t>
                  </w:r>
                </w:p>
              </w:txbxContent>
            </v:textbox>
          </v:shape>
        </w:pict>
      </w:r>
      <w:r>
        <w:rPr>
          <w:noProof/>
          <w:sz w:val="22"/>
          <w:szCs w:val="22"/>
          <w:lang w:eastAsia="el-GR"/>
        </w:rPr>
        <w:pict>
          <v:shape id="_x0000_s1232" type="#_x0000_t202" style="position:absolute;left:0;text-align:left;margin-left:195.05pt;margin-top:71.7pt;width:91.45pt;height:23.6pt;z-index:251774976" o:regroupid="4" fillcolor="#fabf8f [1945]" strokecolor="#f79646 [3209]" strokeweight="1pt">
            <v:fill color2="#f79646 [3209]" focus="50%" type="gradient"/>
            <v:shadow on="t" type="perspective" color="#974706 [1609]" offset="1pt" offset2="-3pt"/>
            <v:textbox>
              <w:txbxContent>
                <w:p w:rsidR="002654BA" w:rsidRDefault="002654BA" w:rsidP="005A5474">
                  <w:pPr>
                    <w:ind w:firstLine="0"/>
                  </w:pPr>
                  <w:r>
                    <w:t xml:space="preserve">ΚΑΤΩ ΜΕΡΗ </w:t>
                  </w:r>
                </w:p>
              </w:txbxContent>
            </v:textbox>
          </v:shape>
        </w:pict>
      </w:r>
      <w:r>
        <w:rPr>
          <w:noProof/>
          <w:sz w:val="22"/>
          <w:szCs w:val="22"/>
          <w:lang w:eastAsia="el-GR"/>
        </w:rPr>
        <w:pict>
          <v:shape id="_x0000_s1231" type="#_x0000_t202" style="position:absolute;left:0;text-align:left;margin-left:61.55pt;margin-top:59.7pt;width:91.5pt;height:23.6pt;z-index:251773952" o:regroupid="4" fillcolor="#fabf8f [1945]" strokecolor="#f79646 [3209]" strokeweight="1pt">
            <v:fill color2="#f79646 [3209]" focus="50%" type="gradient"/>
            <v:shadow on="t" type="perspective" color="#974706 [1609]" offset="1pt" offset2="-3pt"/>
            <v:textbox>
              <w:txbxContent>
                <w:p w:rsidR="002654BA" w:rsidRDefault="002654BA" w:rsidP="005A5474">
                  <w:pPr>
                    <w:ind w:firstLine="0"/>
                  </w:pPr>
                  <w:r>
                    <w:t xml:space="preserve">ΕΞΩ ΜΕΡΗ </w:t>
                  </w:r>
                </w:p>
              </w:txbxContent>
            </v:textbox>
          </v:shape>
        </w:pict>
      </w:r>
      <w:r>
        <w:rPr>
          <w:noProof/>
          <w:sz w:val="22"/>
          <w:szCs w:val="22"/>
          <w:lang w:eastAsia="el-GR"/>
        </w:rPr>
        <w:pict>
          <v:shape id="_x0000_s1230" type="#_x0000_t32" style="position:absolute;left:0;text-align:left;margin-left:265.4pt;margin-top:44.65pt;width:73.45pt;height:88.1pt;flip:x;z-index:251772928" o:connectortype="straight" o:regroupid="4" strokecolor="#f2f2f2 [3041]" strokeweight="3pt">
            <v:shadow type="perspective" color="#622423 [1605]" opacity=".5" offset="1pt" offset2="-1pt"/>
          </v:shape>
        </w:pict>
      </w:r>
      <w:r>
        <w:rPr>
          <w:noProof/>
          <w:sz w:val="22"/>
          <w:szCs w:val="22"/>
          <w:lang w:eastAsia="el-GR"/>
        </w:rPr>
        <w:pict>
          <v:shape id="_x0000_s1229" type="#_x0000_t32" style="position:absolute;left:0;text-align:left;margin-left:177.25pt;margin-top:44.65pt;width:9.05pt;height:119.25pt;z-index:251771904" o:connectortype="straight" o:regroupid="4" strokecolor="#f2f2f2 [3041]" strokeweight="3pt">
            <v:shadow type="perspective" color="#622423 [1605]" opacity=".5" offset="1pt" offset2="-1pt"/>
          </v:shape>
        </w:pict>
      </w:r>
      <w:r w:rsidR="00AD2E6C" w:rsidRPr="00AD2E6C">
        <w:rPr>
          <w:noProof/>
          <w:sz w:val="22"/>
          <w:szCs w:val="22"/>
          <w:lang w:eastAsia="el-GR"/>
        </w:rPr>
        <w:drawing>
          <wp:inline distT="0" distB="0" distL="0" distR="0">
            <wp:extent cx="5099735" cy="3057099"/>
            <wp:effectExtent l="19050" t="0" r="5665" b="0"/>
            <wp:docPr id="2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099423" cy="3056912"/>
                    </a:xfrm>
                    <a:prstGeom prst="rect">
                      <a:avLst/>
                    </a:prstGeom>
                    <a:noFill/>
                    <a:ln w="9525">
                      <a:noFill/>
                      <a:miter lim="800000"/>
                      <a:headEnd/>
                      <a:tailEnd/>
                    </a:ln>
                  </pic:spPr>
                </pic:pic>
              </a:graphicData>
            </a:graphic>
          </wp:inline>
        </w:drawing>
      </w:r>
    </w:p>
    <w:p w:rsidR="00AD2E6C" w:rsidRDefault="00AD2E6C" w:rsidP="00AD2E6C">
      <w:pPr>
        <w:ind w:firstLine="720"/>
        <w:jc w:val="right"/>
        <w:rPr>
          <w:sz w:val="22"/>
          <w:szCs w:val="22"/>
        </w:rPr>
      </w:pPr>
      <w:r>
        <w:rPr>
          <w:sz w:val="22"/>
          <w:szCs w:val="22"/>
        </w:rPr>
        <w:t>Πηγή :Αν. Βιδάλης 2014</w:t>
      </w:r>
    </w:p>
    <w:p w:rsidR="0096276D" w:rsidRPr="00263C3D" w:rsidRDefault="0096276D" w:rsidP="00217B05">
      <w:pPr>
        <w:ind w:firstLine="720"/>
        <w:jc w:val="both"/>
        <w:rPr>
          <w:sz w:val="22"/>
          <w:szCs w:val="22"/>
        </w:rPr>
      </w:pPr>
      <w:r w:rsidRPr="00263C3D">
        <w:rPr>
          <w:sz w:val="22"/>
          <w:szCs w:val="22"/>
        </w:rPr>
        <w:t xml:space="preserve">Το έδαφος είναι ορεινό, με τη μεγάλη οροσειρά του Πολέμου του Κάμπου να δεσπόζει στο κέντρο </w:t>
      </w:r>
      <w:r w:rsidRPr="00263C3D">
        <w:rPr>
          <w:sz w:val="22"/>
          <w:szCs w:val="22"/>
        </w:rPr>
        <w:lastRenderedPageBreak/>
        <w:t>του</w:t>
      </w:r>
      <w:r w:rsidR="000A0520" w:rsidRPr="00263C3D">
        <w:rPr>
          <w:sz w:val="22"/>
          <w:szCs w:val="22"/>
        </w:rPr>
        <w:t xml:space="preserve"> νησιού</w:t>
      </w:r>
      <w:r w:rsidRPr="00263C3D">
        <w:rPr>
          <w:sz w:val="22"/>
          <w:szCs w:val="22"/>
        </w:rPr>
        <w:t xml:space="preserve"> και αυτή του Τσικνιά στο ανατολικό κομμάτι.  Η ψηλότερη κορυφή βρίσκεται στο όρος Τσικνιάς με 723 μ.  ενώ κορυφές μεγαλύτερες των 600 μέτρων υπάρχουν στου Πολέμου τον Κάμπο και το Κεχροβούνι. Οι λίγες  πεδινές περιοχές είναι  η πεδιάδα της Κώμης, η πεδιάδα της περιοχής του Πανόρμου, το οροπέδιο της Λειβαδερής και η περιοχή του Αγίου Φωκά. </w:t>
      </w:r>
    </w:p>
    <w:p w:rsidR="0096276D" w:rsidRPr="00263C3D" w:rsidRDefault="0096276D" w:rsidP="00217B05">
      <w:pPr>
        <w:jc w:val="both"/>
        <w:rPr>
          <w:sz w:val="22"/>
          <w:szCs w:val="22"/>
        </w:rPr>
      </w:pPr>
      <w:r w:rsidRPr="00263C3D">
        <w:rPr>
          <w:sz w:val="22"/>
          <w:szCs w:val="22"/>
        </w:rPr>
        <w:t>Παρά το ότι τα επιφανειακά ύδατα της Τήνου είναι περιορι</w:t>
      </w:r>
      <w:r w:rsidR="0006631C" w:rsidRPr="00263C3D">
        <w:rPr>
          <w:sz w:val="22"/>
          <w:szCs w:val="22"/>
        </w:rPr>
        <w:t xml:space="preserve">σμένα  θεωρείται ότι έχει </w:t>
      </w:r>
      <w:r w:rsidRPr="00263C3D">
        <w:rPr>
          <w:sz w:val="22"/>
          <w:szCs w:val="22"/>
        </w:rPr>
        <w:t xml:space="preserve"> επάρκεια ύδατος για το επίπεδο των Κυκλάδων.</w:t>
      </w:r>
      <w:r w:rsidR="004A69DA">
        <w:rPr>
          <w:sz w:val="22"/>
          <w:szCs w:val="22"/>
        </w:rPr>
        <w:t xml:space="preserve"> </w:t>
      </w:r>
      <w:r w:rsidR="004A69DA">
        <w:rPr>
          <w:rStyle w:val="a9"/>
          <w:sz w:val="22"/>
          <w:szCs w:val="22"/>
        </w:rPr>
        <w:footnoteReference w:id="2"/>
      </w:r>
      <w:r w:rsidRPr="00263C3D">
        <w:rPr>
          <w:sz w:val="22"/>
          <w:szCs w:val="22"/>
        </w:rPr>
        <w:t xml:space="preserve"> Αξιόλογοι ποταμοί σε όγκο νερού, το οποίο δεν στερεύει τους καλοκαιρι</w:t>
      </w:r>
      <w:r w:rsidR="0006631C" w:rsidRPr="00263C3D">
        <w:rPr>
          <w:sz w:val="22"/>
          <w:szCs w:val="22"/>
        </w:rPr>
        <w:t>νούς μήνες, είναι της Λειβάδας και της Γρίζας</w:t>
      </w:r>
      <w:r w:rsidRPr="00263C3D">
        <w:rPr>
          <w:sz w:val="22"/>
          <w:szCs w:val="22"/>
        </w:rPr>
        <w:t xml:space="preserve">. Επαρκή </w:t>
      </w:r>
      <w:r w:rsidR="0006631C" w:rsidRPr="00263C3D">
        <w:rPr>
          <w:sz w:val="22"/>
          <w:szCs w:val="22"/>
        </w:rPr>
        <w:t xml:space="preserve">θεωρούνται και </w:t>
      </w:r>
      <w:r w:rsidRPr="00263C3D">
        <w:rPr>
          <w:sz w:val="22"/>
          <w:szCs w:val="22"/>
        </w:rPr>
        <w:t xml:space="preserve"> τα υπόγεια ύδατα τα οποία κ</w:t>
      </w:r>
      <w:r w:rsidR="0006631C" w:rsidRPr="00263C3D">
        <w:rPr>
          <w:sz w:val="22"/>
          <w:szCs w:val="22"/>
        </w:rPr>
        <w:t>αι τροφοδοτούν αυτή τη στιγμή  μεγάλο μέρος του δικτύου ύδρευσης.</w:t>
      </w:r>
    </w:p>
    <w:p w:rsidR="0096276D" w:rsidRPr="00263C3D" w:rsidRDefault="0096276D" w:rsidP="00217B05">
      <w:pPr>
        <w:jc w:val="both"/>
        <w:rPr>
          <w:sz w:val="22"/>
          <w:szCs w:val="22"/>
        </w:rPr>
      </w:pPr>
      <w:r w:rsidRPr="00263C3D">
        <w:rPr>
          <w:sz w:val="22"/>
          <w:szCs w:val="22"/>
        </w:rPr>
        <w:t xml:space="preserve">Το υπέδαφος είναι πλούσιο σε ορυκτά κυρίως τάλκη, χρώμιο και μάρμαρο, του οποίου η εξόρυξη γίνεται από την αρχαιότητα και συνεχίζεται ως σήμερα. </w:t>
      </w:r>
    </w:p>
    <w:p w:rsidR="0096276D" w:rsidRPr="00263C3D" w:rsidRDefault="0096276D" w:rsidP="00217B05">
      <w:pPr>
        <w:jc w:val="both"/>
        <w:rPr>
          <w:sz w:val="22"/>
          <w:szCs w:val="22"/>
        </w:rPr>
      </w:pPr>
      <w:r w:rsidRPr="00263C3D">
        <w:rPr>
          <w:sz w:val="22"/>
          <w:szCs w:val="22"/>
        </w:rPr>
        <w:t xml:space="preserve">Το κλίμα είναι εύκρατο </w:t>
      </w:r>
      <w:r w:rsidR="000A0520" w:rsidRPr="00263C3D">
        <w:rPr>
          <w:sz w:val="22"/>
          <w:szCs w:val="22"/>
        </w:rPr>
        <w:t>μεσογειακό με ήπιους χειμώνες και δροσερά καλοκαίρια</w:t>
      </w:r>
      <w:r w:rsidRPr="00263C3D">
        <w:rPr>
          <w:sz w:val="22"/>
          <w:szCs w:val="22"/>
        </w:rPr>
        <w:t>.</w:t>
      </w:r>
    </w:p>
    <w:p w:rsidR="0096276D" w:rsidRPr="00263C3D" w:rsidRDefault="0096276D" w:rsidP="00217B05">
      <w:pPr>
        <w:jc w:val="both"/>
        <w:rPr>
          <w:rFonts w:eastAsia="Times New Roman"/>
          <w:sz w:val="22"/>
          <w:szCs w:val="22"/>
        </w:rPr>
      </w:pPr>
      <w:r w:rsidRPr="00263C3D">
        <w:rPr>
          <w:rFonts w:eastAsia="Times New Roman"/>
          <w:sz w:val="22"/>
          <w:szCs w:val="22"/>
        </w:rPr>
        <w:t xml:space="preserve">Διαθέτει </w:t>
      </w:r>
      <w:r w:rsidR="0022201F" w:rsidRPr="00263C3D">
        <w:rPr>
          <w:rFonts w:eastAsia="Times New Roman"/>
          <w:sz w:val="22"/>
          <w:szCs w:val="22"/>
        </w:rPr>
        <w:t>ένα αστικό κέντρο 4.762</w:t>
      </w:r>
      <w:r w:rsidRPr="00263C3D">
        <w:rPr>
          <w:rFonts w:eastAsia="Times New Roman"/>
          <w:sz w:val="22"/>
          <w:szCs w:val="22"/>
        </w:rPr>
        <w:t xml:space="preserve"> κατοίκων (Οικισμός 3ου επιπέδου) που είναι ταυτόχρονα το λιμάνι του Δήμου. </w:t>
      </w:r>
      <w:r w:rsidR="0006631C" w:rsidRPr="00263C3D">
        <w:rPr>
          <w:rFonts w:eastAsia="Times New Roman"/>
          <w:sz w:val="22"/>
          <w:szCs w:val="22"/>
        </w:rPr>
        <w:t xml:space="preserve">Η πόλη της Τήνου (Χώρα) </w:t>
      </w:r>
      <w:r w:rsidRPr="00263C3D">
        <w:rPr>
          <w:rFonts w:eastAsia="Times New Roman"/>
          <w:sz w:val="22"/>
          <w:szCs w:val="22"/>
        </w:rPr>
        <w:t xml:space="preserve">συγκεντρώνει το μεγαλύτερο μέρος του πληθυσμού και τη συντριπτική πλειοψηφία των διοικητικών αρμοδιοτήτων και λειτουργιών. </w:t>
      </w:r>
    </w:p>
    <w:p w:rsidR="008F6C16" w:rsidRPr="00263C3D" w:rsidRDefault="0096276D" w:rsidP="00217B05">
      <w:pPr>
        <w:jc w:val="both"/>
        <w:rPr>
          <w:rFonts w:eastAsia="Times New Roman"/>
          <w:sz w:val="22"/>
          <w:szCs w:val="22"/>
        </w:rPr>
      </w:pPr>
      <w:r w:rsidRPr="00263C3D">
        <w:rPr>
          <w:rFonts w:eastAsia="Times New Roman"/>
          <w:sz w:val="22"/>
          <w:szCs w:val="22"/>
        </w:rPr>
        <w:t>Η παρουσία ενός πανελληνίου - διεθνούς θρησκευτικού προσκυνήματος στην πόλη είναι αυτό που χαρακτηρίζει μέχρι και σήμερα την γενικότερη εικόνα - ταυτότητα του Δήμου αλλά και προσδιορίζει σε μεγάλο βαθμό το ρόλο που διαδραματίζει εντός νομού και Περιφέρειας. Συνέπεια αυτού η σταθερή και μεγάλη τουριστική προσέλευση και επισκεψιμότητα και η μονοδιάστατη γεωγραφικά ανάπτυξη σε ένα περιορισμένο χώρο, η υπερσυγκέντρωση των οικονομικών πόρων και η εμφάνιση ενός διογκωμένου τριτογενούς τομέα βασισμένου στο εμπόριο και τον τουρισμό. Η υπόλοιπη Τήνος έχει διάσπαρτους μικρούς οικισμούς με σχετικά αυξημένο δημογραφικό πρόβλημα. Διαθέτει αξιόλογο φυσικό και ανθρωπογενές περιβάλλον, μεγάλη πολιτιστική κληρονομιά και συνεχιζόμεν</w:t>
      </w:r>
      <w:r w:rsidR="0006631C" w:rsidRPr="00263C3D">
        <w:rPr>
          <w:rFonts w:eastAsia="Times New Roman"/>
          <w:sz w:val="22"/>
          <w:szCs w:val="22"/>
        </w:rPr>
        <w:t>η πολιτιστική δραστηριότητα</w:t>
      </w:r>
      <w:r w:rsidRPr="00263C3D">
        <w:rPr>
          <w:rFonts w:eastAsia="Times New Roman"/>
          <w:sz w:val="22"/>
          <w:szCs w:val="22"/>
        </w:rPr>
        <w:t>. Οι υποδομές του νησιού βρίσκονται σε χαμηλό επ</w:t>
      </w:r>
      <w:r w:rsidR="00C265B9" w:rsidRPr="00263C3D">
        <w:rPr>
          <w:rFonts w:eastAsia="Times New Roman"/>
          <w:sz w:val="22"/>
          <w:szCs w:val="22"/>
        </w:rPr>
        <w:t>ίπεδο όσον αφορά την υγεία,</w:t>
      </w:r>
      <w:r w:rsidRPr="00263C3D">
        <w:rPr>
          <w:rFonts w:eastAsia="Times New Roman"/>
          <w:sz w:val="22"/>
          <w:szCs w:val="22"/>
        </w:rPr>
        <w:t xml:space="preserve"> </w:t>
      </w:r>
      <w:r w:rsidR="009230ED" w:rsidRPr="00263C3D">
        <w:rPr>
          <w:rFonts w:eastAsia="Times New Roman"/>
          <w:sz w:val="22"/>
          <w:szCs w:val="22"/>
        </w:rPr>
        <w:t>και την επεξεργασία απορριμμάτων</w:t>
      </w:r>
      <w:r w:rsidR="0006631C" w:rsidRPr="00263C3D">
        <w:rPr>
          <w:rFonts w:eastAsia="Times New Roman"/>
          <w:sz w:val="22"/>
          <w:szCs w:val="22"/>
        </w:rPr>
        <w:t>, την αποχέτευση</w:t>
      </w:r>
      <w:r w:rsidR="00552610" w:rsidRPr="00263C3D">
        <w:rPr>
          <w:rFonts w:eastAsia="Times New Roman"/>
          <w:sz w:val="22"/>
          <w:szCs w:val="22"/>
        </w:rPr>
        <w:t xml:space="preserve"> </w:t>
      </w:r>
      <w:r w:rsidR="0006631C" w:rsidRPr="00263C3D">
        <w:rPr>
          <w:rFonts w:eastAsia="Times New Roman"/>
          <w:sz w:val="22"/>
          <w:szCs w:val="22"/>
        </w:rPr>
        <w:t xml:space="preserve"> και την εκπαίδευση </w:t>
      </w:r>
      <w:r w:rsidRPr="00263C3D">
        <w:rPr>
          <w:rFonts w:eastAsia="Times New Roman"/>
          <w:sz w:val="22"/>
          <w:szCs w:val="22"/>
        </w:rPr>
        <w:t>ενώ σε καλύτερη κατάσταση β</w:t>
      </w:r>
      <w:r w:rsidR="00C265B9" w:rsidRPr="00263C3D">
        <w:rPr>
          <w:rFonts w:eastAsia="Times New Roman"/>
          <w:sz w:val="22"/>
          <w:szCs w:val="22"/>
        </w:rPr>
        <w:t>ρίσκεται η ύδρευση,</w:t>
      </w:r>
      <w:r w:rsidR="009230ED" w:rsidRPr="00263C3D">
        <w:rPr>
          <w:rFonts w:eastAsia="Times New Roman"/>
          <w:sz w:val="22"/>
          <w:szCs w:val="22"/>
        </w:rPr>
        <w:t xml:space="preserve"> και το οδικό δίκτυο</w:t>
      </w:r>
      <w:r w:rsidR="00552610" w:rsidRPr="00263C3D">
        <w:rPr>
          <w:rFonts w:eastAsia="Times New Roman"/>
          <w:sz w:val="22"/>
          <w:szCs w:val="22"/>
        </w:rPr>
        <w:t xml:space="preserve"> και ο ηλεκτροφωτισμός.</w:t>
      </w:r>
      <w:r w:rsidR="009230ED" w:rsidRPr="00263C3D">
        <w:rPr>
          <w:rFonts w:eastAsia="Times New Roman"/>
          <w:sz w:val="22"/>
          <w:szCs w:val="22"/>
        </w:rPr>
        <w:t xml:space="preserve"> </w:t>
      </w:r>
    </w:p>
    <w:p w:rsidR="00C265B9" w:rsidRPr="00263C3D" w:rsidRDefault="0096276D" w:rsidP="00376663">
      <w:pPr>
        <w:jc w:val="both"/>
        <w:rPr>
          <w:rFonts w:eastAsia="Times New Roman"/>
          <w:sz w:val="22"/>
          <w:szCs w:val="22"/>
        </w:rPr>
      </w:pPr>
      <w:r w:rsidRPr="00263C3D">
        <w:rPr>
          <w:rFonts w:eastAsia="Times New Roman"/>
          <w:sz w:val="22"/>
          <w:szCs w:val="22"/>
        </w:rPr>
        <w:t xml:space="preserve">Σε γενικές γραμμές η Τήνος θεωρείται ως τοπικό κέντρο επιρροής σε επίπεδο Περιφερειακής Ενότητας και Περιφέρειας με εξάρτηση από την πρωτεύουσα της Περιφέρειας και </w:t>
      </w:r>
      <w:r w:rsidR="008F6C16" w:rsidRPr="00263C3D">
        <w:rPr>
          <w:rFonts w:eastAsia="Times New Roman"/>
          <w:sz w:val="22"/>
          <w:szCs w:val="22"/>
        </w:rPr>
        <w:t>με</w:t>
      </w:r>
      <w:r w:rsidR="003C510A" w:rsidRPr="00263C3D">
        <w:rPr>
          <w:rFonts w:eastAsia="Times New Roman"/>
          <w:sz w:val="22"/>
          <w:szCs w:val="22"/>
        </w:rPr>
        <w:t xml:space="preserve"> </w:t>
      </w:r>
      <w:r w:rsidRPr="00263C3D">
        <w:rPr>
          <w:rFonts w:eastAsia="Times New Roman"/>
          <w:sz w:val="22"/>
          <w:szCs w:val="22"/>
        </w:rPr>
        <w:t>προοπτικές τουριστικής</w:t>
      </w:r>
      <w:r w:rsidR="00194B91" w:rsidRPr="00263C3D">
        <w:rPr>
          <w:rFonts w:eastAsia="Times New Roman"/>
          <w:sz w:val="22"/>
          <w:szCs w:val="22"/>
        </w:rPr>
        <w:t xml:space="preserve">, αγροτικής </w:t>
      </w:r>
      <w:r w:rsidRPr="00263C3D">
        <w:rPr>
          <w:rFonts w:eastAsia="Times New Roman"/>
          <w:sz w:val="22"/>
          <w:szCs w:val="22"/>
        </w:rPr>
        <w:t>και οικιστικής ανάπτυξης.</w:t>
      </w:r>
    </w:p>
    <w:p w:rsidR="00014918" w:rsidRPr="00263C3D" w:rsidRDefault="009230ED" w:rsidP="00014918">
      <w:pPr>
        <w:shd w:val="clear" w:color="auto" w:fill="FDE9D9" w:themeFill="accent6" w:themeFillTint="33"/>
        <w:spacing w:before="120" w:after="120"/>
        <w:jc w:val="center"/>
        <w:rPr>
          <w:rFonts w:cs="Arial"/>
          <w:i/>
          <w:iCs/>
          <w:sz w:val="22"/>
          <w:szCs w:val="22"/>
        </w:rPr>
      </w:pPr>
      <w:r w:rsidRPr="00263C3D">
        <w:rPr>
          <w:rFonts w:cs="Arial"/>
          <w:i/>
          <w:iCs/>
          <w:sz w:val="22"/>
          <w:szCs w:val="22"/>
        </w:rPr>
        <w:t xml:space="preserve">Διοικητική </w:t>
      </w:r>
      <w:r w:rsidR="00A928C8">
        <w:rPr>
          <w:rFonts w:cs="Arial"/>
          <w:i/>
          <w:iCs/>
          <w:sz w:val="22"/>
          <w:szCs w:val="22"/>
        </w:rPr>
        <w:t xml:space="preserve">εξέλιξη - </w:t>
      </w:r>
      <w:r w:rsidRPr="00263C3D">
        <w:rPr>
          <w:rFonts w:cs="Arial"/>
          <w:i/>
          <w:iCs/>
          <w:sz w:val="22"/>
          <w:szCs w:val="22"/>
        </w:rPr>
        <w:t>συγκρότηση</w:t>
      </w:r>
    </w:p>
    <w:p w:rsidR="00F939D4" w:rsidRDefault="00014918" w:rsidP="00BC76A0">
      <w:pPr>
        <w:jc w:val="both"/>
        <w:rPr>
          <w:sz w:val="22"/>
          <w:szCs w:val="22"/>
        </w:rPr>
      </w:pPr>
      <w:r w:rsidRPr="00263C3D">
        <w:rPr>
          <w:sz w:val="22"/>
          <w:szCs w:val="22"/>
        </w:rPr>
        <w:t xml:space="preserve">Η Τήνος μαζί με τις υπόλοιπες Κυκλάδες ήταν από στις περιοχές που εντάχθηκαν στο Ελληνικό κράτος με την ιδρυτική πράξη ύπαρξής του, το 1830. Η πρώτη διοικητική οργάνωση επιχειρήθηκε από τον Καποδίστρια. Η Ελληνική επικράτεια διαιρέθηκε σε 13 τμήματα </w:t>
      </w:r>
      <w:r w:rsidRPr="00263C3D">
        <w:rPr>
          <w:rStyle w:val="a9"/>
          <w:sz w:val="22"/>
          <w:szCs w:val="22"/>
        </w:rPr>
        <w:footnoteReference w:id="3"/>
      </w:r>
      <w:r w:rsidRPr="00263C3D">
        <w:rPr>
          <w:sz w:val="22"/>
          <w:szCs w:val="22"/>
        </w:rPr>
        <w:t xml:space="preserve"> που το καθένα περιελάμβανε Επαρχίες κα</w:t>
      </w:r>
      <w:r w:rsidR="00552610" w:rsidRPr="00263C3D">
        <w:rPr>
          <w:sz w:val="22"/>
          <w:szCs w:val="22"/>
        </w:rPr>
        <w:t xml:space="preserve">ι </w:t>
      </w:r>
      <w:r w:rsidR="00552610" w:rsidRPr="00263C3D">
        <w:rPr>
          <w:sz w:val="22"/>
          <w:szCs w:val="22"/>
        </w:rPr>
        <w:lastRenderedPageBreak/>
        <w:t>με τη σειρά της η κάθε Επαρχί</w:t>
      </w:r>
      <w:r w:rsidRPr="00263C3D">
        <w:rPr>
          <w:sz w:val="22"/>
          <w:szCs w:val="22"/>
        </w:rPr>
        <w:t xml:space="preserve">α σε πόλεις, κώμες και χωριά. Η Τήνος συμπεριλήφθη στο Τμήμα Βορείων Κυκλάδων με έδρα τη Σύρο και αποτέλεσε χωριστή Επαρχία «Τήνου – Θερμίων». Προϊστάμενη αρχή ήταν η Επαρχιακή Δημογεροντία και μετέπειτα ο Έπαρχος. Στο κατώτερο επίπεδο προϊστάμενοι των πόλεων και χωριών ήταν οι δημογέροντες. Με την έλευση των Βαυαρών αλλάζει εκ νέου ο διοικητικός σχεδιασμός του Ελληνικού Βασιλείου. Με το πρώτο διάταγμα της Αντιβασιλείας στις 03-04-1833, η Επικράτεια διαιρείται σε Επαρχίες, Νομούς και Δήμους. Η Τήνος υπάγεται στο νομό Κυκλάδων και αποτελεί ομώνυμη Επαρχία μαζί με τα νησιά Μύκονο, Δήλο και Ρήνεια. </w:t>
      </w:r>
    </w:p>
    <w:p w:rsidR="00F939D4" w:rsidRDefault="00F939D4" w:rsidP="00F939D4">
      <w:pPr>
        <w:jc w:val="center"/>
        <w:rPr>
          <w:sz w:val="22"/>
          <w:szCs w:val="22"/>
        </w:rPr>
      </w:pPr>
      <w:r>
        <w:rPr>
          <w:noProof/>
          <w:sz w:val="22"/>
          <w:szCs w:val="22"/>
          <w:lang w:eastAsia="el-GR"/>
        </w:rPr>
        <w:drawing>
          <wp:anchor distT="0" distB="0" distL="114300" distR="114300" simplePos="0" relativeHeight="251814912" behindDoc="1" locked="0" layoutInCell="1" allowOverlap="1">
            <wp:simplePos x="0" y="0"/>
            <wp:positionH relativeFrom="column">
              <wp:posOffset>95250</wp:posOffset>
            </wp:positionH>
            <wp:positionV relativeFrom="paragraph">
              <wp:posOffset>280035</wp:posOffset>
            </wp:positionV>
            <wp:extent cx="6188710" cy="4641850"/>
            <wp:effectExtent l="19050" t="19050" r="21590" b="25400"/>
            <wp:wrapTopAndBottom/>
            <wp:docPr id="75" name="69 - Εικόνα" descr="ΕΞΕΛΙΞΗ ΟΤΑ ΤΗΝΟ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ΞΕΛΙΞΗ ΟΤΑ ΤΗΝΟΥ.jpg"/>
                    <pic:cNvPicPr/>
                  </pic:nvPicPr>
                  <pic:blipFill>
                    <a:blip r:embed="rId12" cstate="print"/>
                    <a:stretch>
                      <a:fillRect/>
                    </a:stretch>
                  </pic:blipFill>
                  <pic:spPr>
                    <a:xfrm>
                      <a:off x="0" y="0"/>
                      <a:ext cx="6188710" cy="4641850"/>
                    </a:xfrm>
                    <a:prstGeom prst="rect">
                      <a:avLst/>
                    </a:prstGeom>
                    <a:ln cmpd="dbl">
                      <a:solidFill>
                        <a:schemeClr val="accent1"/>
                      </a:solidFill>
                    </a:ln>
                  </pic:spPr>
                </pic:pic>
              </a:graphicData>
            </a:graphic>
          </wp:anchor>
        </w:drawing>
      </w:r>
    </w:p>
    <w:p w:rsidR="00F939D4" w:rsidRDefault="00F939D4" w:rsidP="00F939D4">
      <w:pPr>
        <w:jc w:val="center"/>
        <w:rPr>
          <w:sz w:val="22"/>
          <w:szCs w:val="22"/>
        </w:rPr>
      </w:pPr>
    </w:p>
    <w:p w:rsidR="00F939D4" w:rsidRDefault="00F939D4" w:rsidP="00F939D4">
      <w:pPr>
        <w:jc w:val="both"/>
        <w:rPr>
          <w:sz w:val="22"/>
          <w:szCs w:val="22"/>
        </w:rPr>
      </w:pPr>
    </w:p>
    <w:p w:rsidR="00014918" w:rsidRPr="00263C3D" w:rsidRDefault="00014918" w:rsidP="00BC76A0">
      <w:pPr>
        <w:jc w:val="both"/>
        <w:rPr>
          <w:sz w:val="22"/>
          <w:szCs w:val="22"/>
        </w:rPr>
      </w:pPr>
      <w:r w:rsidRPr="00263C3D">
        <w:rPr>
          <w:sz w:val="22"/>
          <w:szCs w:val="22"/>
        </w:rPr>
        <w:t xml:space="preserve">Η Επαρχία Τήνου είχε </w:t>
      </w:r>
      <w:r w:rsidR="00BC76A0" w:rsidRPr="00BC76A0">
        <w:rPr>
          <w:b/>
          <w:sz w:val="22"/>
          <w:szCs w:val="22"/>
        </w:rPr>
        <w:t>5</w:t>
      </w:r>
      <w:r w:rsidRPr="00BC76A0">
        <w:rPr>
          <w:b/>
          <w:sz w:val="22"/>
          <w:szCs w:val="22"/>
        </w:rPr>
        <w:t xml:space="preserve"> Δήμους</w:t>
      </w:r>
      <w:r w:rsidRPr="00263C3D">
        <w:rPr>
          <w:sz w:val="22"/>
          <w:szCs w:val="22"/>
        </w:rPr>
        <w:t xml:space="preserve"> </w:t>
      </w:r>
      <w:r w:rsidRPr="00F939D4">
        <w:rPr>
          <w:b/>
          <w:sz w:val="22"/>
          <w:szCs w:val="22"/>
        </w:rPr>
        <w:t>τους Τριποτάμου, Στενής, Περαίας, Πανόρμου και Μυκόνου</w:t>
      </w:r>
      <w:r w:rsidRPr="00263C3D">
        <w:rPr>
          <w:rStyle w:val="a9"/>
          <w:sz w:val="22"/>
          <w:szCs w:val="22"/>
        </w:rPr>
        <w:footnoteReference w:id="4"/>
      </w:r>
      <w:r w:rsidRPr="00263C3D">
        <w:rPr>
          <w:sz w:val="22"/>
          <w:szCs w:val="22"/>
        </w:rPr>
        <w:t xml:space="preserve">. </w:t>
      </w:r>
      <w:r w:rsidR="00BC76A0">
        <w:rPr>
          <w:sz w:val="22"/>
          <w:szCs w:val="22"/>
        </w:rPr>
        <w:t xml:space="preserve"> </w:t>
      </w:r>
      <w:r w:rsidRPr="00263C3D">
        <w:rPr>
          <w:sz w:val="22"/>
          <w:szCs w:val="22"/>
        </w:rPr>
        <w:t xml:space="preserve">Το 1838 οι Νομοί αντικαταστάθηκαν από 10 Διοικήσεις και υποδιοικήσεις αλλά επανήλθαν με την Πολιτειακή αλλαγή του 1843. Η Τήνος σε πρώτο επίπεδο έχει </w:t>
      </w:r>
      <w:r w:rsidRPr="00F939D4">
        <w:rPr>
          <w:b/>
          <w:sz w:val="22"/>
          <w:szCs w:val="22"/>
        </w:rPr>
        <w:t>τους Δήμους Τήνου, Περαίας, Σωσθενείου και Πανόρμου</w:t>
      </w:r>
      <w:r w:rsidRPr="00263C3D">
        <w:rPr>
          <w:sz w:val="22"/>
          <w:szCs w:val="22"/>
        </w:rPr>
        <w:t xml:space="preserve">, αποτελεί ομώνυμη Επαρχία και υπάγεται στο νομό Κυκλάδων στο επόμενο επίπεδο. Η </w:t>
      </w:r>
      <w:r w:rsidRPr="00263C3D">
        <w:rPr>
          <w:sz w:val="22"/>
          <w:szCs w:val="22"/>
        </w:rPr>
        <w:lastRenderedPageBreak/>
        <w:t xml:space="preserve">κατάσταση αυτή έμεινε αμετάβλητη μέχρι και το 1912, όπου με το νόμο </w:t>
      </w:r>
      <w:r w:rsidRPr="00263C3D">
        <w:rPr>
          <w:i/>
          <w:sz w:val="22"/>
          <w:szCs w:val="22"/>
        </w:rPr>
        <w:t>ΔΝΖ΄ (4057) «Περί συστάσεως Δήμων και Κοινοτήτων»</w:t>
      </w:r>
      <w:r w:rsidRPr="00263C3D">
        <w:rPr>
          <w:sz w:val="22"/>
          <w:szCs w:val="22"/>
        </w:rPr>
        <w:t xml:space="preserve">  ανατρέπεται ριζικά το διοικητικό σύστημα της χώρας. </w:t>
      </w:r>
      <w:r w:rsidR="00BC76A0">
        <w:rPr>
          <w:sz w:val="22"/>
          <w:szCs w:val="22"/>
        </w:rPr>
        <w:t xml:space="preserve"> </w:t>
      </w:r>
      <w:r w:rsidRPr="00263C3D">
        <w:rPr>
          <w:sz w:val="22"/>
          <w:szCs w:val="22"/>
        </w:rPr>
        <w:t>Τους μεγάλους και διευρυμένους Δήμους διαδέχεται μεγάλος αριθμός κοινοτήτων, πλην των πρωτευουσών των νομών και των πόλεων άνω των 10.000 κατοίκων. Οι τέσσερις Δήμοι τ</w:t>
      </w:r>
      <w:r w:rsidR="00BC76A0">
        <w:rPr>
          <w:sz w:val="22"/>
          <w:szCs w:val="22"/>
        </w:rPr>
        <w:t xml:space="preserve">ης Τήνου διασπώνται σε </w:t>
      </w:r>
      <w:r w:rsidR="00BC76A0" w:rsidRPr="00F939D4">
        <w:rPr>
          <w:b/>
          <w:sz w:val="22"/>
          <w:szCs w:val="22"/>
        </w:rPr>
        <w:t>δώδεκα</w:t>
      </w:r>
      <w:r w:rsidRPr="00F939D4">
        <w:rPr>
          <w:b/>
          <w:sz w:val="22"/>
          <w:szCs w:val="22"/>
        </w:rPr>
        <w:t xml:space="preserve">  Κοινότητες</w:t>
      </w:r>
      <w:r w:rsidRPr="00263C3D">
        <w:rPr>
          <w:sz w:val="22"/>
          <w:szCs w:val="22"/>
        </w:rPr>
        <w:t xml:space="preserve">. Το 1929  η Κοινότητα της Τήνου θα αναγνωριστεί σε Δήμο με νομοθετικό διάταγμα μέχρι το 1934. Το 1942 ονομάστηκε πάλι σε Δήμο χαρακτηρισμός που δεν άλλαξε ως σήμερα. </w:t>
      </w:r>
      <w:r w:rsidR="00BC76A0">
        <w:rPr>
          <w:sz w:val="22"/>
          <w:szCs w:val="22"/>
        </w:rPr>
        <w:t xml:space="preserve">Το 1946 ιδρύεται η Κοινότητα του Κάμπου αποσπώμενη από αυτήν της Κώμης και έτσι η Τήνου έχει </w:t>
      </w:r>
      <w:r w:rsidR="00BC76A0" w:rsidRPr="00BC76A0">
        <w:rPr>
          <w:b/>
          <w:sz w:val="22"/>
          <w:szCs w:val="22"/>
        </w:rPr>
        <w:t>1 Δήμο και δώδεκα Κοινότητες</w:t>
      </w:r>
      <w:r w:rsidR="00F939D4">
        <w:rPr>
          <w:b/>
          <w:sz w:val="22"/>
          <w:szCs w:val="22"/>
        </w:rPr>
        <w:t xml:space="preserve">. </w:t>
      </w:r>
      <w:r w:rsidRPr="00F939D4">
        <w:rPr>
          <w:sz w:val="22"/>
          <w:szCs w:val="22"/>
        </w:rPr>
        <w:t>Οι</w:t>
      </w:r>
      <w:r w:rsidRPr="00263C3D">
        <w:rPr>
          <w:sz w:val="22"/>
          <w:szCs w:val="22"/>
        </w:rPr>
        <w:t xml:space="preserve"> επόμενες μεταβολές ήλθαν τη δεκαετία του 1990. Οι ν. 2218/1994 για την αιρετή Νομαρχιακή Αυτοδιοίκηση, ο 2503/1997 για την Περιφερειακή Διοίκηση και κυρίως ο . Ν. 2539/97 (Καποδίστριας) άλλαξαν εκ νέου το διοικητικό τοπίο. </w:t>
      </w:r>
    </w:p>
    <w:p w:rsidR="00014918" w:rsidRPr="00263C3D" w:rsidRDefault="00014918" w:rsidP="00BC76A0">
      <w:pPr>
        <w:jc w:val="both"/>
        <w:rPr>
          <w:sz w:val="22"/>
          <w:szCs w:val="22"/>
        </w:rPr>
      </w:pPr>
      <w:r w:rsidRPr="00263C3D">
        <w:rPr>
          <w:sz w:val="22"/>
          <w:szCs w:val="22"/>
        </w:rPr>
        <w:t xml:space="preserve">Οι  Ο.Τ.Α της Τήνου </w:t>
      </w:r>
      <w:r w:rsidR="00552610" w:rsidRPr="00263C3D">
        <w:rPr>
          <w:sz w:val="22"/>
          <w:szCs w:val="22"/>
        </w:rPr>
        <w:t xml:space="preserve">διαμορφώθηκαν </w:t>
      </w:r>
      <w:r w:rsidRPr="00263C3D">
        <w:rPr>
          <w:sz w:val="22"/>
          <w:szCs w:val="22"/>
        </w:rPr>
        <w:t>ως εξής :</w:t>
      </w:r>
    </w:p>
    <w:p w:rsidR="00014918" w:rsidRPr="00263C3D" w:rsidRDefault="00014918" w:rsidP="00BC76A0">
      <w:pPr>
        <w:widowControl/>
        <w:numPr>
          <w:ilvl w:val="1"/>
          <w:numId w:val="6"/>
        </w:numPr>
        <w:tabs>
          <w:tab w:val="clear" w:pos="0"/>
          <w:tab w:val="num" w:pos="360"/>
        </w:tabs>
        <w:ind w:left="360"/>
        <w:jc w:val="both"/>
        <w:rPr>
          <w:sz w:val="22"/>
          <w:szCs w:val="22"/>
        </w:rPr>
      </w:pPr>
      <w:r w:rsidRPr="00F939D4">
        <w:rPr>
          <w:b/>
          <w:sz w:val="22"/>
          <w:szCs w:val="22"/>
        </w:rPr>
        <w:t>Δήμος Τήνου</w:t>
      </w:r>
      <w:r w:rsidRPr="00263C3D">
        <w:rPr>
          <w:sz w:val="22"/>
          <w:szCs w:val="22"/>
        </w:rPr>
        <w:t>, με έδρα την Χώρα της Τήνου, αποτελούμενος από τα  Δ.Δ. Τήνου, Δύο Χωριών και Τριαντάρου.</w:t>
      </w:r>
    </w:p>
    <w:p w:rsidR="00014918" w:rsidRPr="00263C3D" w:rsidRDefault="00014918" w:rsidP="00BC76A0">
      <w:pPr>
        <w:widowControl/>
        <w:numPr>
          <w:ilvl w:val="1"/>
          <w:numId w:val="6"/>
        </w:numPr>
        <w:tabs>
          <w:tab w:val="clear" w:pos="0"/>
          <w:tab w:val="num" w:pos="360"/>
        </w:tabs>
        <w:ind w:left="360"/>
        <w:jc w:val="both"/>
        <w:rPr>
          <w:sz w:val="22"/>
          <w:szCs w:val="22"/>
        </w:rPr>
      </w:pPr>
      <w:r w:rsidRPr="00F939D4">
        <w:rPr>
          <w:b/>
          <w:sz w:val="22"/>
          <w:szCs w:val="22"/>
        </w:rPr>
        <w:t>Δήμος Εξωμβούργου</w:t>
      </w:r>
      <w:r w:rsidRPr="00263C3D">
        <w:rPr>
          <w:sz w:val="22"/>
          <w:szCs w:val="22"/>
        </w:rPr>
        <w:t>, με έδρα την Ξινάρα αποτελούμενος από τα Δ.Δ. Αγάπης, Καλλονής, Κάμπου, Καρδιανής, Κτικάδου, Κώμης, Στενής, Υστερνίων και Φαλατάδου.</w:t>
      </w:r>
    </w:p>
    <w:p w:rsidR="00014918" w:rsidRPr="00263C3D" w:rsidRDefault="00014918" w:rsidP="00BC76A0">
      <w:pPr>
        <w:widowControl/>
        <w:numPr>
          <w:ilvl w:val="0"/>
          <w:numId w:val="6"/>
        </w:numPr>
        <w:tabs>
          <w:tab w:val="clear" w:pos="0"/>
          <w:tab w:val="num" w:pos="720"/>
        </w:tabs>
        <w:ind w:left="720"/>
        <w:jc w:val="both"/>
        <w:rPr>
          <w:sz w:val="22"/>
          <w:szCs w:val="22"/>
        </w:rPr>
      </w:pPr>
      <w:r w:rsidRPr="00F939D4">
        <w:rPr>
          <w:b/>
          <w:sz w:val="22"/>
          <w:szCs w:val="22"/>
        </w:rPr>
        <w:t>Κοινότητα Πανόρμου</w:t>
      </w:r>
      <w:r w:rsidRPr="00263C3D">
        <w:rPr>
          <w:sz w:val="22"/>
          <w:szCs w:val="22"/>
        </w:rPr>
        <w:t xml:space="preserve">, με έδρα τον Πύργο. </w:t>
      </w:r>
    </w:p>
    <w:p w:rsidR="00BC76A0" w:rsidRPr="00263C3D" w:rsidRDefault="00014918" w:rsidP="00F939D4">
      <w:pPr>
        <w:widowControl/>
        <w:jc w:val="both"/>
        <w:rPr>
          <w:sz w:val="22"/>
          <w:szCs w:val="22"/>
        </w:rPr>
      </w:pPr>
      <w:r w:rsidRPr="00263C3D">
        <w:rPr>
          <w:sz w:val="22"/>
          <w:szCs w:val="22"/>
        </w:rPr>
        <w:t>Επιπλέον η Τήνος αποκτά Επαρχείο, ως αποκεντρωμένη μονάδα της Νομαρχιακής Αυτοδιοίκησης, διοικούμενο από αιρετό Επαρχιακό Συμβούλιο, με επιτελικό και συντονιστικό ρόλο και συγκεκριμένες αρμοδιότητες. Με το ν. 3852/2011 (Καλλικράτης) οι τρεις πρώην Ο.Τ.Α. συνενώνονται σε ένα με την ονομασία Δήμος Τήνου, με έδρα την Τήνο και ιστορική έδρα τον Πύργο.</w:t>
      </w:r>
      <w:r w:rsidR="00552610" w:rsidRPr="00263C3D">
        <w:rPr>
          <w:sz w:val="22"/>
          <w:szCs w:val="22"/>
        </w:rPr>
        <w:t xml:space="preserve"> Η </w:t>
      </w:r>
      <w:r w:rsidR="006241B4" w:rsidRPr="00263C3D">
        <w:rPr>
          <w:sz w:val="22"/>
          <w:szCs w:val="22"/>
        </w:rPr>
        <w:t>έδρα του μοναδικού</w:t>
      </w:r>
      <w:r w:rsidR="00552610" w:rsidRPr="00263C3D">
        <w:rPr>
          <w:sz w:val="22"/>
          <w:szCs w:val="22"/>
        </w:rPr>
        <w:t xml:space="preserve"> πια </w:t>
      </w:r>
      <w:r w:rsidR="006241B4" w:rsidRPr="00263C3D">
        <w:rPr>
          <w:sz w:val="22"/>
          <w:szCs w:val="22"/>
        </w:rPr>
        <w:t xml:space="preserve"> Οργανισμού Τοπικής Αυτοδιοίκησης </w:t>
      </w:r>
      <w:r w:rsidR="00552610" w:rsidRPr="00263C3D">
        <w:rPr>
          <w:sz w:val="22"/>
          <w:szCs w:val="22"/>
        </w:rPr>
        <w:t xml:space="preserve">Ά βαθμού </w:t>
      </w:r>
      <w:r w:rsidR="006241B4" w:rsidRPr="00263C3D">
        <w:rPr>
          <w:sz w:val="22"/>
          <w:szCs w:val="22"/>
        </w:rPr>
        <w:t>είναι η πόλη της Τήνου, ενώ</w:t>
      </w:r>
      <w:r w:rsidR="00552610" w:rsidRPr="00263C3D">
        <w:rPr>
          <w:sz w:val="22"/>
          <w:szCs w:val="22"/>
        </w:rPr>
        <w:t xml:space="preserve"> ιστορική του έδρα έχει οριστεί</w:t>
      </w:r>
      <w:r w:rsidR="006241B4" w:rsidRPr="00263C3D">
        <w:rPr>
          <w:sz w:val="22"/>
          <w:szCs w:val="22"/>
        </w:rPr>
        <w:t xml:space="preserve"> ο οικισμός του Πύργου. </w:t>
      </w:r>
    </w:p>
    <w:p w:rsidR="00552610" w:rsidRPr="00263C3D" w:rsidRDefault="006241B4" w:rsidP="00263C3D">
      <w:pPr>
        <w:jc w:val="both"/>
        <w:rPr>
          <w:sz w:val="22"/>
          <w:szCs w:val="22"/>
        </w:rPr>
      </w:pPr>
      <w:r w:rsidRPr="00263C3D">
        <w:rPr>
          <w:sz w:val="22"/>
          <w:szCs w:val="22"/>
        </w:rPr>
        <w:t xml:space="preserve">Ο Δήμος Τήνου χωρίζεται σε τρεις Διοικητικές Ενότητες που αντιστοιχούν στους τρεις πρώην Ο.Τ.Α. τη </w:t>
      </w:r>
      <w:r w:rsidRPr="00263C3D">
        <w:rPr>
          <w:i/>
          <w:iCs/>
          <w:sz w:val="22"/>
          <w:szCs w:val="22"/>
        </w:rPr>
        <w:t xml:space="preserve">Δημοτική Ενότητα Τήνου </w:t>
      </w:r>
      <w:r w:rsidRPr="00263C3D">
        <w:rPr>
          <w:iCs/>
          <w:sz w:val="22"/>
          <w:szCs w:val="22"/>
        </w:rPr>
        <w:t>με έδρα την Τήνο</w:t>
      </w:r>
      <w:r w:rsidRPr="00263C3D">
        <w:rPr>
          <w:sz w:val="22"/>
          <w:szCs w:val="22"/>
        </w:rPr>
        <w:t xml:space="preserve">, τη </w:t>
      </w:r>
      <w:r w:rsidRPr="00263C3D">
        <w:rPr>
          <w:i/>
          <w:iCs/>
          <w:sz w:val="22"/>
          <w:szCs w:val="22"/>
        </w:rPr>
        <w:t xml:space="preserve">Δημοτική Ενότητα Εξωμβούργου </w:t>
      </w:r>
      <w:r w:rsidRPr="00263C3D">
        <w:rPr>
          <w:iCs/>
          <w:sz w:val="22"/>
          <w:szCs w:val="22"/>
        </w:rPr>
        <w:t>με έδρα την Ξινάρα</w:t>
      </w:r>
      <w:r w:rsidRPr="00263C3D">
        <w:rPr>
          <w:i/>
          <w:iCs/>
          <w:sz w:val="22"/>
          <w:szCs w:val="22"/>
        </w:rPr>
        <w:t xml:space="preserve"> </w:t>
      </w:r>
      <w:r w:rsidRPr="00263C3D">
        <w:rPr>
          <w:sz w:val="22"/>
          <w:szCs w:val="22"/>
        </w:rPr>
        <w:t xml:space="preserve"> και τη Δ</w:t>
      </w:r>
      <w:r w:rsidRPr="00263C3D">
        <w:rPr>
          <w:i/>
          <w:iCs/>
          <w:sz w:val="22"/>
          <w:szCs w:val="22"/>
        </w:rPr>
        <w:t xml:space="preserve">ημοτική Ενότητα Πανόρμου </w:t>
      </w:r>
      <w:r w:rsidRPr="00263C3D">
        <w:rPr>
          <w:iCs/>
          <w:sz w:val="22"/>
          <w:szCs w:val="22"/>
        </w:rPr>
        <w:t>με έδρα τον Πύργο</w:t>
      </w:r>
      <w:r w:rsidRPr="00263C3D">
        <w:rPr>
          <w:i/>
          <w:iCs/>
          <w:sz w:val="22"/>
          <w:szCs w:val="22"/>
        </w:rPr>
        <w:t>.</w:t>
      </w:r>
      <w:r w:rsidRPr="00263C3D">
        <w:rPr>
          <w:sz w:val="22"/>
          <w:szCs w:val="22"/>
        </w:rPr>
        <w:t xml:space="preserve"> Για κάθε ενότητα έχει οριστεί υπεύθυνος Αντιδήμαρχος, ο οποίος και ασκεί την εποπτεία και το συντονισμό των υπηρεσιών που εδρεύουν εκεί. Παράλληλα μέσω του νόμου του Καλλικράτη δημιουργήθηκαν στην Τήνο μία Δημοτική Κοινότητα και δώδεκα Τοπικές Κοινότητες</w:t>
      </w:r>
      <w:r w:rsidR="00A25406" w:rsidRPr="00263C3D">
        <w:rPr>
          <w:sz w:val="22"/>
          <w:szCs w:val="22"/>
        </w:rPr>
        <w:t>,</w:t>
      </w:r>
      <w:r w:rsidRPr="00263C3D">
        <w:rPr>
          <w:sz w:val="22"/>
          <w:szCs w:val="22"/>
        </w:rPr>
        <w:t xml:space="preserve"> συγκεκριμένα : </w:t>
      </w:r>
    </w:p>
    <w:p w:rsidR="00E508A9" w:rsidRPr="00263C3D" w:rsidRDefault="00E508A9" w:rsidP="00217B05">
      <w:pPr>
        <w:jc w:val="both"/>
        <w:rPr>
          <w:sz w:val="22"/>
          <w:szCs w:val="22"/>
        </w:rPr>
      </w:pPr>
      <w:r w:rsidRPr="00263C3D">
        <w:rPr>
          <w:noProof/>
          <w:sz w:val="22"/>
          <w:szCs w:val="22"/>
          <w:lang w:eastAsia="el-GR"/>
        </w:rPr>
        <w:lastRenderedPageBreak/>
        <w:drawing>
          <wp:inline distT="0" distB="0" distL="0" distR="0">
            <wp:extent cx="5610225" cy="3758558"/>
            <wp:effectExtent l="19050" t="0" r="9525" b="0"/>
            <wp:docPr id="8" name="20 - Εικόνα" descr="ΔΙΟΙΚΗΤΙΚΗ ΔΙΑΙΡΕΣΗ ΚΑΛΛΙΚΡΑΤΗΣ Α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ΔΙΟΙΚΗΤΙΚΗ ΔΙΑΙΡΕΣΗ ΚΑΛΛΙΚΡΑΤΗΣ Α3.jpeg"/>
                    <pic:cNvPicPr/>
                  </pic:nvPicPr>
                  <pic:blipFill>
                    <a:blip r:embed="rId13" cstate="print"/>
                    <a:stretch>
                      <a:fillRect/>
                    </a:stretch>
                  </pic:blipFill>
                  <pic:spPr>
                    <a:xfrm>
                      <a:off x="0" y="0"/>
                      <a:ext cx="5614122" cy="3761168"/>
                    </a:xfrm>
                    <a:prstGeom prst="rect">
                      <a:avLst/>
                    </a:prstGeom>
                  </pic:spPr>
                </pic:pic>
              </a:graphicData>
            </a:graphic>
          </wp:inline>
        </w:drawing>
      </w:r>
    </w:p>
    <w:p w:rsidR="00197439" w:rsidRPr="00263C3D" w:rsidRDefault="00197439" w:rsidP="006241B4">
      <w:pPr>
        <w:jc w:val="both"/>
        <w:rPr>
          <w:b/>
          <w:sz w:val="22"/>
          <w:szCs w:val="22"/>
        </w:rPr>
      </w:pPr>
    </w:p>
    <w:p w:rsidR="00230A2F" w:rsidRPr="00263C3D" w:rsidRDefault="00230A2F" w:rsidP="002562BC">
      <w:pPr>
        <w:jc w:val="center"/>
        <w:rPr>
          <w:b/>
          <w:sz w:val="22"/>
          <w:szCs w:val="22"/>
        </w:rPr>
      </w:pPr>
      <w:r w:rsidRPr="00263C3D">
        <w:rPr>
          <w:b/>
          <w:sz w:val="22"/>
          <w:szCs w:val="22"/>
        </w:rPr>
        <w:t>Διοικητική διαίρεση Δήμου Τήνου</w:t>
      </w: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4529"/>
        <w:gridCol w:w="4529"/>
      </w:tblGrid>
      <w:tr w:rsidR="00A92476" w:rsidRPr="00263C3D" w:rsidTr="00230A2F">
        <w:trPr>
          <w:jc w:val="center"/>
        </w:trPr>
        <w:tc>
          <w:tcPr>
            <w:tcW w:w="4529" w:type="dxa"/>
            <w:shd w:val="clear" w:color="auto" w:fill="FBD4B4" w:themeFill="accent6" w:themeFillTint="66"/>
            <w:vAlign w:val="center"/>
          </w:tcPr>
          <w:p w:rsidR="00A92476" w:rsidRPr="00263C3D" w:rsidRDefault="00A9247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xml:space="preserve">ΔΗΜΟΤΙΚΗ ΚΟΙΝΟΤΗΤΑ ΤΗΝΟΥ </w:t>
            </w:r>
          </w:p>
        </w:tc>
        <w:tc>
          <w:tcPr>
            <w:tcW w:w="4529" w:type="dxa"/>
            <w:shd w:val="clear" w:color="auto" w:fill="FBD4B4" w:themeFill="accent6" w:themeFillTint="66"/>
            <w:vAlign w:val="center"/>
          </w:tcPr>
          <w:p w:rsidR="00A92476" w:rsidRPr="00263C3D" w:rsidRDefault="00A9247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ΔΗΜΟΤΙΚΗ ΕΝΟΤΗΤΑ ΤΗΝΟΥ</w:t>
            </w:r>
          </w:p>
        </w:tc>
      </w:tr>
      <w:tr w:rsidR="00A92476" w:rsidRPr="00263C3D" w:rsidTr="00230A2F">
        <w:trPr>
          <w:jc w:val="center"/>
        </w:trPr>
        <w:tc>
          <w:tcPr>
            <w:tcW w:w="4529" w:type="dxa"/>
            <w:shd w:val="clear" w:color="auto" w:fill="FBD4B4" w:themeFill="accent6" w:themeFillTint="66"/>
            <w:vAlign w:val="center"/>
          </w:tcPr>
          <w:p w:rsidR="00A92476" w:rsidRPr="00263C3D" w:rsidRDefault="00A9247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ΤΟΠΙΚΗ ΚΟΙΝΟΤΗΤΑ ΤΡΙΑΝΤΑΡΟΥ</w:t>
            </w:r>
          </w:p>
        </w:tc>
        <w:tc>
          <w:tcPr>
            <w:tcW w:w="4529" w:type="dxa"/>
            <w:shd w:val="clear" w:color="auto" w:fill="FBD4B4" w:themeFill="accent6" w:themeFillTint="66"/>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92476" w:rsidRPr="00263C3D" w:rsidTr="00230A2F">
        <w:trPr>
          <w:jc w:val="center"/>
        </w:trPr>
        <w:tc>
          <w:tcPr>
            <w:tcW w:w="4529" w:type="dxa"/>
            <w:shd w:val="clear" w:color="auto" w:fill="FBD4B4" w:themeFill="accent6" w:themeFillTint="66"/>
            <w:vAlign w:val="center"/>
          </w:tcPr>
          <w:p w:rsidR="00A92476" w:rsidRPr="00263C3D" w:rsidRDefault="00A2540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xml:space="preserve">-//- </w:t>
            </w:r>
            <w:r w:rsidR="00A92476" w:rsidRPr="00263C3D">
              <w:rPr>
                <w:rFonts w:asciiTheme="minorHAnsi" w:hAnsiTheme="minorHAnsi"/>
                <w:sz w:val="22"/>
                <w:szCs w:val="22"/>
              </w:rPr>
              <w:t>ΔΥΟ ΧΩΡΙΩΝ</w:t>
            </w:r>
          </w:p>
        </w:tc>
        <w:tc>
          <w:tcPr>
            <w:tcW w:w="4529" w:type="dxa"/>
            <w:shd w:val="clear" w:color="auto" w:fill="FBD4B4" w:themeFill="accent6" w:themeFillTint="66"/>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92476" w:rsidRPr="00263C3D" w:rsidTr="00230A2F">
        <w:trPr>
          <w:jc w:val="center"/>
        </w:trPr>
        <w:tc>
          <w:tcPr>
            <w:tcW w:w="4529" w:type="dxa"/>
            <w:shd w:val="clear" w:color="auto" w:fill="FFFFCC"/>
            <w:vAlign w:val="center"/>
          </w:tcPr>
          <w:p w:rsidR="00A92476" w:rsidRPr="00263C3D" w:rsidRDefault="00A9247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ΚΑΛΛΟΝΗΣ</w:t>
            </w:r>
          </w:p>
        </w:tc>
        <w:tc>
          <w:tcPr>
            <w:tcW w:w="4529" w:type="dxa"/>
            <w:shd w:val="clear" w:color="auto" w:fill="FFFFCC"/>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ΔΗΜΟΤΙΚΗ ΕΝΟΤΗΤΑ ΕΞΩΜΒΟΥΡΓΟΥ</w:t>
            </w:r>
          </w:p>
        </w:tc>
      </w:tr>
      <w:tr w:rsidR="00A92476" w:rsidRPr="00263C3D" w:rsidTr="00230A2F">
        <w:trPr>
          <w:jc w:val="center"/>
        </w:trPr>
        <w:tc>
          <w:tcPr>
            <w:tcW w:w="4529" w:type="dxa"/>
            <w:shd w:val="clear" w:color="auto" w:fill="FFFFCC"/>
            <w:vAlign w:val="center"/>
          </w:tcPr>
          <w:p w:rsidR="00A92476" w:rsidRPr="00263C3D" w:rsidRDefault="00A2540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xml:space="preserve">-//- </w:t>
            </w:r>
            <w:r w:rsidR="00A92476" w:rsidRPr="00263C3D">
              <w:rPr>
                <w:rFonts w:asciiTheme="minorHAnsi" w:hAnsiTheme="minorHAnsi"/>
                <w:sz w:val="22"/>
                <w:szCs w:val="22"/>
              </w:rPr>
              <w:t>ΚΑΜΠΟΥ</w:t>
            </w:r>
          </w:p>
        </w:tc>
        <w:tc>
          <w:tcPr>
            <w:tcW w:w="4529" w:type="dxa"/>
            <w:shd w:val="clear" w:color="auto" w:fill="FFFFCC"/>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92476" w:rsidRPr="00263C3D" w:rsidTr="00230A2F">
        <w:trPr>
          <w:jc w:val="center"/>
        </w:trPr>
        <w:tc>
          <w:tcPr>
            <w:tcW w:w="4529" w:type="dxa"/>
            <w:shd w:val="clear" w:color="auto" w:fill="FFFFCC"/>
            <w:vAlign w:val="center"/>
          </w:tcPr>
          <w:p w:rsidR="00A92476" w:rsidRPr="00263C3D" w:rsidRDefault="00A2540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xml:space="preserve">-//- </w:t>
            </w:r>
            <w:r w:rsidR="00A92476" w:rsidRPr="00263C3D">
              <w:rPr>
                <w:rFonts w:asciiTheme="minorHAnsi" w:hAnsiTheme="minorHAnsi"/>
                <w:sz w:val="22"/>
                <w:szCs w:val="22"/>
              </w:rPr>
              <w:t>ΚΑΡΔΙΑΝΗΣ</w:t>
            </w:r>
          </w:p>
        </w:tc>
        <w:tc>
          <w:tcPr>
            <w:tcW w:w="4529" w:type="dxa"/>
            <w:shd w:val="clear" w:color="auto" w:fill="FFFFCC"/>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92476" w:rsidRPr="00263C3D" w:rsidTr="00230A2F">
        <w:trPr>
          <w:jc w:val="center"/>
        </w:trPr>
        <w:tc>
          <w:tcPr>
            <w:tcW w:w="4529" w:type="dxa"/>
            <w:shd w:val="clear" w:color="auto" w:fill="FFFFCC"/>
            <w:vAlign w:val="center"/>
          </w:tcPr>
          <w:p w:rsidR="00A92476" w:rsidRPr="00263C3D" w:rsidRDefault="00A2540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xml:space="preserve">-//- </w:t>
            </w:r>
            <w:r w:rsidR="00A92476" w:rsidRPr="00263C3D">
              <w:rPr>
                <w:rFonts w:asciiTheme="minorHAnsi" w:hAnsiTheme="minorHAnsi"/>
                <w:sz w:val="22"/>
                <w:szCs w:val="22"/>
              </w:rPr>
              <w:t>ΚΤΙΚΑΔΟΥ</w:t>
            </w:r>
          </w:p>
        </w:tc>
        <w:tc>
          <w:tcPr>
            <w:tcW w:w="4529" w:type="dxa"/>
            <w:shd w:val="clear" w:color="auto" w:fill="FFFFCC"/>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92476" w:rsidRPr="00263C3D" w:rsidTr="00230A2F">
        <w:trPr>
          <w:jc w:val="center"/>
        </w:trPr>
        <w:tc>
          <w:tcPr>
            <w:tcW w:w="4529" w:type="dxa"/>
            <w:shd w:val="clear" w:color="auto" w:fill="FFFFCC"/>
            <w:vAlign w:val="center"/>
          </w:tcPr>
          <w:p w:rsidR="00A92476" w:rsidRPr="00263C3D" w:rsidRDefault="00A2540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xml:space="preserve">-//- </w:t>
            </w:r>
            <w:r w:rsidR="00A92476" w:rsidRPr="00263C3D">
              <w:rPr>
                <w:rFonts w:asciiTheme="minorHAnsi" w:hAnsiTheme="minorHAnsi"/>
                <w:sz w:val="22"/>
                <w:szCs w:val="22"/>
              </w:rPr>
              <w:t>ΚΩΜΗΣ</w:t>
            </w:r>
          </w:p>
        </w:tc>
        <w:tc>
          <w:tcPr>
            <w:tcW w:w="4529" w:type="dxa"/>
            <w:shd w:val="clear" w:color="auto" w:fill="FFFFCC"/>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92476" w:rsidRPr="00263C3D" w:rsidTr="00230A2F">
        <w:trPr>
          <w:jc w:val="center"/>
        </w:trPr>
        <w:tc>
          <w:tcPr>
            <w:tcW w:w="4529" w:type="dxa"/>
            <w:shd w:val="clear" w:color="auto" w:fill="FFFFCC"/>
            <w:vAlign w:val="center"/>
          </w:tcPr>
          <w:p w:rsidR="00A92476" w:rsidRPr="00263C3D" w:rsidRDefault="00A2540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ΑΓΑΠΗΣ</w:t>
            </w:r>
          </w:p>
        </w:tc>
        <w:tc>
          <w:tcPr>
            <w:tcW w:w="4529" w:type="dxa"/>
            <w:shd w:val="clear" w:color="auto" w:fill="FFFFCC"/>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92476" w:rsidRPr="00263C3D" w:rsidTr="00230A2F">
        <w:trPr>
          <w:jc w:val="center"/>
        </w:trPr>
        <w:tc>
          <w:tcPr>
            <w:tcW w:w="4529" w:type="dxa"/>
            <w:shd w:val="clear" w:color="auto" w:fill="FFFFCC"/>
            <w:vAlign w:val="center"/>
          </w:tcPr>
          <w:p w:rsidR="00A92476" w:rsidRPr="00263C3D" w:rsidRDefault="00A25406" w:rsidP="00A92476">
            <w:pPr>
              <w:pStyle w:val="af2"/>
              <w:snapToGrid w:val="0"/>
              <w:spacing w:line="200" w:lineRule="atLeast"/>
              <w:rPr>
                <w:rFonts w:asciiTheme="minorHAnsi" w:hAnsiTheme="minorHAnsi"/>
                <w:sz w:val="22"/>
                <w:szCs w:val="22"/>
              </w:rPr>
            </w:pPr>
            <w:r w:rsidRPr="00263C3D">
              <w:rPr>
                <w:rFonts w:asciiTheme="minorHAnsi" w:hAnsiTheme="minorHAnsi"/>
                <w:sz w:val="22"/>
                <w:szCs w:val="22"/>
              </w:rPr>
              <w:t xml:space="preserve">-//- </w:t>
            </w:r>
            <w:r w:rsidR="00A92476" w:rsidRPr="00263C3D">
              <w:rPr>
                <w:rFonts w:asciiTheme="minorHAnsi" w:hAnsiTheme="minorHAnsi"/>
                <w:sz w:val="22"/>
                <w:szCs w:val="22"/>
              </w:rPr>
              <w:t>ΣΤΕΝΗΣ</w:t>
            </w:r>
          </w:p>
        </w:tc>
        <w:tc>
          <w:tcPr>
            <w:tcW w:w="4529" w:type="dxa"/>
            <w:shd w:val="clear" w:color="auto" w:fill="FFFFCC"/>
            <w:vAlign w:val="center"/>
          </w:tcPr>
          <w:p w:rsidR="00A9247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25406" w:rsidRPr="00263C3D" w:rsidTr="00230A2F">
        <w:trPr>
          <w:jc w:val="center"/>
        </w:trPr>
        <w:tc>
          <w:tcPr>
            <w:tcW w:w="4529" w:type="dxa"/>
            <w:shd w:val="clear" w:color="auto" w:fill="FFFFCC"/>
            <w:vAlign w:val="center"/>
          </w:tcPr>
          <w:p w:rsidR="00A25406" w:rsidRPr="00263C3D" w:rsidRDefault="00A25406" w:rsidP="00D27C67">
            <w:pPr>
              <w:pStyle w:val="af2"/>
              <w:snapToGrid w:val="0"/>
              <w:spacing w:line="200" w:lineRule="atLeast"/>
              <w:rPr>
                <w:rFonts w:asciiTheme="minorHAnsi" w:hAnsiTheme="minorHAnsi"/>
                <w:sz w:val="22"/>
                <w:szCs w:val="22"/>
              </w:rPr>
            </w:pPr>
            <w:r w:rsidRPr="00263C3D">
              <w:rPr>
                <w:rFonts w:asciiTheme="minorHAnsi" w:hAnsiTheme="minorHAnsi"/>
                <w:sz w:val="22"/>
                <w:szCs w:val="22"/>
              </w:rPr>
              <w:t>-//- ΥΣΤΕΡΝΙΩΝ</w:t>
            </w:r>
          </w:p>
        </w:tc>
        <w:tc>
          <w:tcPr>
            <w:tcW w:w="4529" w:type="dxa"/>
            <w:shd w:val="clear" w:color="auto" w:fill="FFFFCC"/>
            <w:vAlign w:val="center"/>
          </w:tcPr>
          <w:p w:rsidR="00A2540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25406" w:rsidRPr="00263C3D" w:rsidTr="00230A2F">
        <w:trPr>
          <w:jc w:val="center"/>
        </w:trPr>
        <w:tc>
          <w:tcPr>
            <w:tcW w:w="4529" w:type="dxa"/>
            <w:shd w:val="clear" w:color="auto" w:fill="FFFFCC"/>
            <w:vAlign w:val="center"/>
          </w:tcPr>
          <w:p w:rsidR="00A25406" w:rsidRPr="00263C3D" w:rsidRDefault="00A25406" w:rsidP="00D27C67">
            <w:pPr>
              <w:pStyle w:val="af2"/>
              <w:snapToGrid w:val="0"/>
              <w:spacing w:line="200" w:lineRule="atLeast"/>
              <w:rPr>
                <w:rFonts w:asciiTheme="minorHAnsi" w:hAnsiTheme="minorHAnsi"/>
                <w:sz w:val="22"/>
                <w:szCs w:val="22"/>
              </w:rPr>
            </w:pPr>
            <w:r w:rsidRPr="00263C3D">
              <w:rPr>
                <w:rFonts w:asciiTheme="minorHAnsi" w:hAnsiTheme="minorHAnsi"/>
                <w:sz w:val="22"/>
                <w:szCs w:val="22"/>
              </w:rPr>
              <w:t>-//- ΦΑΛΑΤΑΔΟΥ</w:t>
            </w:r>
          </w:p>
        </w:tc>
        <w:tc>
          <w:tcPr>
            <w:tcW w:w="4529" w:type="dxa"/>
            <w:shd w:val="clear" w:color="auto" w:fill="FFFFCC"/>
            <w:vAlign w:val="center"/>
          </w:tcPr>
          <w:p w:rsidR="00A2540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w:t>
            </w:r>
          </w:p>
        </w:tc>
      </w:tr>
      <w:tr w:rsidR="00A25406" w:rsidRPr="00263C3D" w:rsidTr="00230A2F">
        <w:trPr>
          <w:jc w:val="center"/>
        </w:trPr>
        <w:tc>
          <w:tcPr>
            <w:tcW w:w="4529" w:type="dxa"/>
            <w:shd w:val="clear" w:color="auto" w:fill="C6D9F1" w:themeFill="text2" w:themeFillTint="33"/>
            <w:vAlign w:val="center"/>
          </w:tcPr>
          <w:p w:rsidR="00A25406" w:rsidRPr="00263C3D" w:rsidRDefault="00A25406" w:rsidP="00D27C67">
            <w:pPr>
              <w:pStyle w:val="af2"/>
              <w:snapToGrid w:val="0"/>
              <w:spacing w:line="200" w:lineRule="atLeast"/>
              <w:rPr>
                <w:rFonts w:asciiTheme="minorHAnsi" w:hAnsiTheme="minorHAnsi"/>
                <w:sz w:val="22"/>
                <w:szCs w:val="22"/>
              </w:rPr>
            </w:pPr>
            <w:r w:rsidRPr="00263C3D">
              <w:rPr>
                <w:rFonts w:asciiTheme="minorHAnsi" w:hAnsiTheme="minorHAnsi"/>
                <w:sz w:val="22"/>
                <w:szCs w:val="22"/>
              </w:rPr>
              <w:t>-//- ΠΑΝΟΡΜΟΥ</w:t>
            </w:r>
          </w:p>
        </w:tc>
        <w:tc>
          <w:tcPr>
            <w:tcW w:w="4529" w:type="dxa"/>
            <w:shd w:val="clear" w:color="auto" w:fill="C6D9F1" w:themeFill="text2" w:themeFillTint="33"/>
            <w:vAlign w:val="center"/>
          </w:tcPr>
          <w:p w:rsidR="00A25406" w:rsidRPr="00263C3D" w:rsidRDefault="00A25406" w:rsidP="00A25406">
            <w:pPr>
              <w:pStyle w:val="af2"/>
              <w:snapToGrid w:val="0"/>
              <w:spacing w:line="200" w:lineRule="atLeast"/>
              <w:jc w:val="center"/>
              <w:rPr>
                <w:rFonts w:asciiTheme="minorHAnsi" w:hAnsiTheme="minorHAnsi"/>
                <w:sz w:val="22"/>
                <w:szCs w:val="22"/>
              </w:rPr>
            </w:pPr>
            <w:r w:rsidRPr="00263C3D">
              <w:rPr>
                <w:rFonts w:asciiTheme="minorHAnsi" w:hAnsiTheme="minorHAnsi"/>
                <w:sz w:val="22"/>
                <w:szCs w:val="22"/>
              </w:rPr>
              <w:t>ΔΗΜΟΤΙΚΗ ΕΝΟΤΗΤΑ ΠΑΝΟΡΜΟΥ</w:t>
            </w:r>
          </w:p>
        </w:tc>
      </w:tr>
    </w:tbl>
    <w:p w:rsidR="00552610" w:rsidRPr="00263C3D" w:rsidRDefault="00552610" w:rsidP="003F2241">
      <w:pPr>
        <w:jc w:val="both"/>
        <w:rPr>
          <w:rFonts w:eastAsia="Times New Roman"/>
          <w:kern w:val="0"/>
          <w:sz w:val="22"/>
          <w:szCs w:val="22"/>
          <w:lang w:eastAsia="el-GR"/>
        </w:rPr>
      </w:pPr>
    </w:p>
    <w:p w:rsidR="00690DFD" w:rsidRPr="00263C3D" w:rsidRDefault="00690DFD" w:rsidP="003F2241">
      <w:pPr>
        <w:jc w:val="both"/>
        <w:rPr>
          <w:rFonts w:eastAsia="Times New Roman"/>
          <w:kern w:val="0"/>
          <w:sz w:val="22"/>
          <w:szCs w:val="22"/>
          <w:lang w:eastAsia="el-GR"/>
        </w:rPr>
      </w:pPr>
      <w:r w:rsidRPr="00263C3D">
        <w:rPr>
          <w:rFonts w:eastAsia="Times New Roman"/>
          <w:kern w:val="0"/>
          <w:sz w:val="22"/>
          <w:szCs w:val="22"/>
          <w:lang w:eastAsia="el-GR"/>
        </w:rPr>
        <w:t xml:space="preserve">Η Δημοτική ενότητα Τήνου συγκεντρώνει το μεγαλύτερο μέρος του πληθυσμού και της οικονομικής ζωής του νησιού. Αποτελείται από ένα πυκνοκατοικημένο αστικό κέντρο και περιαστικές περιοχές με </w:t>
      </w:r>
      <w:r w:rsidR="00194B91" w:rsidRPr="00263C3D">
        <w:rPr>
          <w:rFonts w:eastAsia="Times New Roman"/>
          <w:kern w:val="0"/>
          <w:sz w:val="22"/>
          <w:szCs w:val="22"/>
          <w:lang w:eastAsia="el-GR"/>
        </w:rPr>
        <w:t xml:space="preserve">έως και πρόσφατα </w:t>
      </w:r>
      <w:r w:rsidRPr="00263C3D">
        <w:rPr>
          <w:rFonts w:eastAsia="Times New Roman"/>
          <w:kern w:val="0"/>
          <w:sz w:val="22"/>
          <w:szCs w:val="22"/>
          <w:lang w:eastAsia="el-GR"/>
        </w:rPr>
        <w:t>έντονη οικιστική δραστηριότητα, καθώς και 5 ορεινού</w:t>
      </w:r>
      <w:r w:rsidR="00C16127" w:rsidRPr="00263C3D">
        <w:rPr>
          <w:rFonts w:eastAsia="Times New Roman"/>
          <w:kern w:val="0"/>
          <w:sz w:val="22"/>
          <w:szCs w:val="22"/>
          <w:lang w:eastAsia="el-GR"/>
        </w:rPr>
        <w:t xml:space="preserve">ς παραδοσιακούς οικισμούς που παρουσιάζουν </w:t>
      </w:r>
      <w:r w:rsidRPr="00263C3D">
        <w:rPr>
          <w:rFonts w:eastAsia="Times New Roman"/>
          <w:kern w:val="0"/>
          <w:sz w:val="22"/>
          <w:szCs w:val="22"/>
          <w:lang w:eastAsia="el-GR"/>
        </w:rPr>
        <w:t>δημογραφικό πρόβλημα. Είναι η πύλη της Τήνου προς τους άλλους προορισμούς</w:t>
      </w:r>
      <w:r w:rsidR="00C16127" w:rsidRPr="00263C3D">
        <w:rPr>
          <w:rFonts w:eastAsia="Times New Roman"/>
          <w:kern w:val="0"/>
          <w:sz w:val="22"/>
          <w:szCs w:val="22"/>
          <w:lang w:eastAsia="el-GR"/>
        </w:rPr>
        <w:t>,</w:t>
      </w:r>
      <w:r w:rsidRPr="00263C3D">
        <w:rPr>
          <w:rFonts w:eastAsia="Times New Roman"/>
          <w:kern w:val="0"/>
          <w:sz w:val="22"/>
          <w:szCs w:val="22"/>
          <w:lang w:eastAsia="el-GR"/>
        </w:rPr>
        <w:t xml:space="preserve"> κυρίως προς </w:t>
      </w:r>
      <w:r w:rsidRPr="00263C3D">
        <w:rPr>
          <w:rFonts w:eastAsia="Times New Roman"/>
          <w:kern w:val="0"/>
          <w:sz w:val="22"/>
          <w:szCs w:val="22"/>
          <w:lang w:eastAsia="el-GR"/>
        </w:rPr>
        <w:lastRenderedPageBreak/>
        <w:t>τα λιμάνια της Αττικής, το μοναδικό λιμάνι του νησιού με ανεπτυγμένες υποδομές και υπηρεσίες. Δέχεται το μεγαλύτερο μέρος των τουριστών – επισκεπτών του νησιού με μεγάλο πόλο έλξης το ναό της Ευαγγελίστ</w:t>
      </w:r>
      <w:r w:rsidR="00194B91" w:rsidRPr="00263C3D">
        <w:rPr>
          <w:rFonts w:eastAsia="Times New Roman"/>
          <w:kern w:val="0"/>
          <w:sz w:val="22"/>
          <w:szCs w:val="22"/>
          <w:lang w:eastAsia="el-GR"/>
        </w:rPr>
        <w:t xml:space="preserve">ριας και τη μονή Κεχροβουνίου. </w:t>
      </w:r>
      <w:r w:rsidRPr="00263C3D">
        <w:rPr>
          <w:rFonts w:eastAsia="Times New Roman"/>
          <w:kern w:val="0"/>
          <w:sz w:val="22"/>
          <w:szCs w:val="22"/>
          <w:lang w:eastAsia="el-GR"/>
        </w:rPr>
        <w:t xml:space="preserve">Αποτελεί την έδρα του νέου Δήμου σχεδόν όλων των </w:t>
      </w:r>
      <w:r w:rsidR="00194B91" w:rsidRPr="00263C3D">
        <w:rPr>
          <w:rFonts w:eastAsia="Times New Roman"/>
          <w:kern w:val="0"/>
          <w:sz w:val="22"/>
          <w:szCs w:val="22"/>
          <w:lang w:eastAsia="el-GR"/>
        </w:rPr>
        <w:t xml:space="preserve">διοικητικών υπηρεσιών της Τήνου. </w:t>
      </w:r>
    </w:p>
    <w:p w:rsidR="00A25406" w:rsidRPr="00263C3D" w:rsidRDefault="00690DFD" w:rsidP="003F2241">
      <w:pPr>
        <w:jc w:val="both"/>
        <w:rPr>
          <w:sz w:val="22"/>
          <w:szCs w:val="22"/>
        </w:rPr>
      </w:pPr>
      <w:r w:rsidRPr="00263C3D">
        <w:rPr>
          <w:rFonts w:eastAsia="Times New Roman"/>
          <w:kern w:val="0"/>
          <w:sz w:val="22"/>
          <w:szCs w:val="22"/>
          <w:lang w:eastAsia="el-GR"/>
        </w:rPr>
        <w:t xml:space="preserve">Η Δημοτική Ενότητα Εξωμβούργου καταλαμβάνει το μεγαλύτερο μέρος της έκτασης της Τήνου </w:t>
      </w:r>
      <w:r w:rsidR="00C16127" w:rsidRPr="00263C3D">
        <w:rPr>
          <w:rFonts w:eastAsia="Times New Roman"/>
          <w:kern w:val="0"/>
          <w:sz w:val="22"/>
          <w:szCs w:val="22"/>
          <w:lang w:eastAsia="el-GR"/>
        </w:rPr>
        <w:t xml:space="preserve">σχεδόν το 70%. </w:t>
      </w:r>
      <w:r w:rsidRPr="00263C3D">
        <w:rPr>
          <w:rFonts w:eastAsia="Times New Roman"/>
          <w:kern w:val="0"/>
          <w:sz w:val="22"/>
          <w:szCs w:val="22"/>
          <w:lang w:eastAsia="el-GR"/>
        </w:rPr>
        <w:t xml:space="preserve"> Αποτελείται από περίπου 40 διάσπαρτους οικισμούς μικρού πληθυσμιακού μεγέθους, με έντονο δημογραφικό πρόβλημα και υψηλό ποσοστό μη οικονομικά ενεργού πληθυσμού</w:t>
      </w:r>
      <w:r w:rsidR="00C16127" w:rsidRPr="00263C3D">
        <w:rPr>
          <w:rFonts w:eastAsia="Times New Roman"/>
          <w:kern w:val="0"/>
          <w:sz w:val="22"/>
          <w:szCs w:val="22"/>
          <w:lang w:eastAsia="el-GR"/>
        </w:rPr>
        <w:t xml:space="preserve"> (λόγω μεγάλης ηλικίας 65+) </w:t>
      </w:r>
      <w:r w:rsidRPr="00263C3D">
        <w:rPr>
          <w:rFonts w:eastAsia="Times New Roman"/>
          <w:kern w:val="0"/>
          <w:sz w:val="22"/>
          <w:szCs w:val="22"/>
          <w:lang w:eastAsia="el-GR"/>
        </w:rPr>
        <w:t>. Η οικονομική δραστηριότητα των κατοίκων εξαρτάται σε μεγάλο βαθμό από το κέντρο του νησιού. Παρότι ο τριτογενής τομέας είναι κυρίαρχος εμφανίζει υψηλή ενασχόληση στον πρωτογενή τομέα. Διαθέτει περιοχές ιδιαιτέρου φυσικού κάλλους και  παραδοσιακούς οικισμούς που διατηρούν α</w:t>
      </w:r>
      <w:r w:rsidR="0082554A" w:rsidRPr="00263C3D">
        <w:rPr>
          <w:rFonts w:eastAsia="Times New Roman"/>
          <w:kern w:val="0"/>
          <w:sz w:val="22"/>
          <w:szCs w:val="22"/>
          <w:lang w:eastAsia="el-GR"/>
        </w:rPr>
        <w:t>ναλλοίωτο το νησιωτικό χαρακτήρα και τα  τοπικά παραδοσιακά πολιτιστικά στοιχεία</w:t>
      </w:r>
      <w:r w:rsidRPr="00263C3D">
        <w:rPr>
          <w:rFonts w:eastAsia="Times New Roman"/>
          <w:kern w:val="0"/>
          <w:sz w:val="22"/>
          <w:szCs w:val="22"/>
          <w:lang w:eastAsia="el-GR"/>
        </w:rPr>
        <w:t>. Παρουσιάζει μεγάλες δυνατότητες τουριστικής ανάπτυξης και αξιοποίησης του φυσικού και οικιστικού περιβάλλοντος, αλλά και αγροτικής- κτηνοτροφικ</w:t>
      </w:r>
      <w:r w:rsidR="0082554A" w:rsidRPr="00263C3D">
        <w:rPr>
          <w:rFonts w:eastAsia="Times New Roman"/>
          <w:kern w:val="0"/>
          <w:sz w:val="22"/>
          <w:szCs w:val="22"/>
          <w:lang w:eastAsia="el-GR"/>
        </w:rPr>
        <w:t xml:space="preserve">ής  δραστηριότητας σε συγκεκριμένα </w:t>
      </w:r>
      <w:r w:rsidRPr="00263C3D">
        <w:rPr>
          <w:rFonts w:eastAsia="Times New Roman"/>
          <w:kern w:val="0"/>
          <w:sz w:val="22"/>
          <w:szCs w:val="22"/>
          <w:lang w:eastAsia="el-GR"/>
        </w:rPr>
        <w:t xml:space="preserve"> είδη της τοπικής παραγωγής.  </w:t>
      </w:r>
    </w:p>
    <w:p w:rsidR="00690DFD" w:rsidRPr="00263C3D" w:rsidRDefault="00690DFD" w:rsidP="003F2241">
      <w:pPr>
        <w:jc w:val="both"/>
        <w:rPr>
          <w:sz w:val="22"/>
          <w:szCs w:val="22"/>
        </w:rPr>
      </w:pPr>
      <w:r w:rsidRPr="00263C3D">
        <w:rPr>
          <w:rFonts w:eastAsia="Times New Roman"/>
          <w:kern w:val="0"/>
          <w:sz w:val="22"/>
          <w:szCs w:val="22"/>
          <w:lang w:eastAsia="el-GR"/>
        </w:rPr>
        <w:t>Η Δημοτική Ενότητα Πανόρμου βρίσκεται στο βορειοανατολικό άκρο της Τήνου και αποτελείται από 9</w:t>
      </w:r>
      <w:r w:rsidR="0082554A" w:rsidRPr="00263C3D">
        <w:rPr>
          <w:rFonts w:eastAsia="Times New Roman"/>
          <w:kern w:val="0"/>
          <w:sz w:val="22"/>
          <w:szCs w:val="22"/>
          <w:lang w:eastAsia="el-GR"/>
        </w:rPr>
        <w:t xml:space="preserve"> </w:t>
      </w:r>
      <w:r w:rsidRPr="00263C3D">
        <w:rPr>
          <w:rFonts w:eastAsia="Times New Roman"/>
          <w:kern w:val="0"/>
          <w:sz w:val="22"/>
          <w:szCs w:val="22"/>
          <w:lang w:eastAsia="el-GR"/>
        </w:rPr>
        <w:t xml:space="preserve"> οικισμούς. Έδρα της είναι</w:t>
      </w:r>
      <w:r w:rsidR="0082554A" w:rsidRPr="00263C3D">
        <w:rPr>
          <w:rFonts w:eastAsia="Times New Roman"/>
          <w:kern w:val="0"/>
          <w:sz w:val="22"/>
          <w:szCs w:val="22"/>
          <w:lang w:eastAsia="el-GR"/>
        </w:rPr>
        <w:t xml:space="preserve"> ο οικισμός του Πύργου που αποτελεί και την ιστορική έδρα του Δήμου Τήνου</w:t>
      </w:r>
      <w:r w:rsidRPr="00263C3D">
        <w:rPr>
          <w:rFonts w:eastAsia="Times New Roman"/>
          <w:kern w:val="0"/>
          <w:sz w:val="22"/>
          <w:szCs w:val="22"/>
          <w:lang w:eastAsia="el-GR"/>
        </w:rPr>
        <w:t>. Όλοι οι οικισμοί παρουσιάζουν δημογραφικό πρόβλημα, με μεγάλο δείκτη γήρανσης. Η περιοχή διαθέτει πλούσιο πολιτιστικό παρελθόν και μεγάλη παράδοση στην εξόρυξη και επεξεργασία του μαρμάρου η οποία συνεχίζεται μέχρι σήμερα.</w:t>
      </w:r>
      <w:r w:rsidR="0082554A" w:rsidRPr="00263C3D">
        <w:rPr>
          <w:rFonts w:eastAsia="Times New Roman"/>
          <w:kern w:val="0"/>
          <w:sz w:val="22"/>
          <w:szCs w:val="22"/>
          <w:lang w:eastAsia="el-GR"/>
        </w:rPr>
        <w:t xml:space="preserve"> </w:t>
      </w:r>
      <w:r w:rsidRPr="00263C3D">
        <w:rPr>
          <w:rFonts w:eastAsia="Times New Roman"/>
          <w:kern w:val="0"/>
          <w:sz w:val="22"/>
          <w:szCs w:val="22"/>
          <w:lang w:eastAsia="el-GR"/>
        </w:rPr>
        <w:t xml:space="preserve"> Έχει αναδείξει σπουδαίους καλλιτέχνες παγκοσμίου εμβέλειας και διαθέτει τη μοναδική σχολή μαρμαροτεχνίας στην Ελλάδα. Μεγάλο μέρος του εισοδήματος του πληθυσμού εξακολουθεί να προέρχεται από την κατεργασία του μαρμάρου είτε στο δευτερογενή είτε στον τριτογενή τομέα. Αποτελεί το δεύτερο πόλο έλξης επισκεπτών μετά τη χώρα με μεγάλες προοπτικές τουριστικής ανάπτυξης. </w:t>
      </w:r>
    </w:p>
    <w:p w:rsidR="00230A2F" w:rsidRPr="00263C3D" w:rsidRDefault="00B77A72" w:rsidP="002272AB">
      <w:pPr>
        <w:shd w:val="clear" w:color="auto" w:fill="FDE9D9" w:themeFill="accent6" w:themeFillTint="33"/>
        <w:jc w:val="center"/>
        <w:rPr>
          <w:rFonts w:ascii="Tahoma" w:hAnsi="Tahoma" w:cs="Tahoma"/>
          <w:sz w:val="22"/>
          <w:szCs w:val="22"/>
        </w:rPr>
      </w:pPr>
      <w:r w:rsidRPr="00263C3D">
        <w:rPr>
          <w:rFonts w:cs="Arial"/>
          <w:i/>
          <w:iCs/>
          <w:sz w:val="22"/>
          <w:szCs w:val="22"/>
        </w:rPr>
        <w:t>Ιστορική πορεία</w:t>
      </w:r>
      <w:r w:rsidR="002562BC" w:rsidRPr="00263C3D">
        <w:rPr>
          <w:rStyle w:val="a9"/>
          <w:rFonts w:cs="Arial"/>
          <w:i/>
          <w:iCs/>
          <w:sz w:val="22"/>
          <w:szCs w:val="22"/>
        </w:rPr>
        <w:footnoteReference w:id="5"/>
      </w:r>
    </w:p>
    <w:p w:rsidR="00AD2509" w:rsidRPr="00263C3D" w:rsidRDefault="002272AB" w:rsidP="00AD2509">
      <w:pPr>
        <w:pStyle w:val="Web"/>
        <w:jc w:val="both"/>
        <w:rPr>
          <w:sz w:val="22"/>
          <w:szCs w:val="22"/>
        </w:rPr>
      </w:pPr>
      <w:r w:rsidRPr="00263C3D">
        <w:rPr>
          <w:sz w:val="22"/>
          <w:szCs w:val="22"/>
        </w:rPr>
        <w:t xml:space="preserve">Οι πρώτοι κάτοικοι του νησιού ανήκαν στα λεγόμενα προελληνικά φύλλα (Πελασγοί) ή σε λαούς οι οποίοι ακόμα και μετά την έλευση των Ελλήνων συνέχισαν να έχουν παρουσία στον Αιγαιακό χώρο (Κάρες Λέλεγες κ.α.) </w:t>
      </w:r>
      <w:r w:rsidR="00AD2509" w:rsidRPr="00263C3D">
        <w:rPr>
          <w:sz w:val="22"/>
          <w:szCs w:val="22"/>
        </w:rPr>
        <w:t xml:space="preserve">Για μια μεγάλη χρονική περίοδο η Τήνος υπαγόταν στη σφαίρα επιρροής των Μινωιτών και είχε συναλλαγές με τα υπόλοιπα νησιά όσο και με τις δύο πλευρές του Αιγαίου. Το νησί κατοικήθηκε και από τους Φοίνικες. Σύμφωνα με την επικρατέστερη εκδοχή, το όνομά της σχετίζεται με τη Φοινικική λέξη  ΤΑΝΝΟΤΗ που σημαίνει φίδι. Άλλη εκδοχή είναι ότι πήρε το όνομά της από τον πρώτο οικιστή του νησιού. Ονομασίες του νησιού κατά την αρχαιότητα είναι Οφιούσα λόγω των πολλών ερπετών που υπήρχαν στο νησί και Υδρούσα είτε για τις πολλές πηγές υδάτων είτε κατά μία άλλη εκδοχή πάλι λόγω των ερπετών (Ύδρα=φίδι) </w:t>
      </w:r>
      <w:r w:rsidR="002562BC" w:rsidRPr="00263C3D">
        <w:rPr>
          <w:rStyle w:val="a9"/>
          <w:sz w:val="22"/>
          <w:szCs w:val="22"/>
        </w:rPr>
        <w:footnoteReference w:id="6"/>
      </w:r>
      <w:r w:rsidR="00AD2509" w:rsidRPr="00263C3D">
        <w:rPr>
          <w:sz w:val="22"/>
          <w:szCs w:val="22"/>
        </w:rPr>
        <w:t xml:space="preserve">.  </w:t>
      </w:r>
    </w:p>
    <w:p w:rsidR="002272AB" w:rsidRPr="00263C3D" w:rsidRDefault="00AD2509" w:rsidP="00C17858">
      <w:pPr>
        <w:pStyle w:val="Web"/>
        <w:jc w:val="both"/>
        <w:rPr>
          <w:sz w:val="22"/>
          <w:szCs w:val="22"/>
        </w:rPr>
      </w:pPr>
      <w:r w:rsidRPr="00263C3D">
        <w:rPr>
          <w:sz w:val="22"/>
          <w:szCs w:val="22"/>
        </w:rPr>
        <w:lastRenderedPageBreak/>
        <w:t>Οι Ίωνες ήταν αυτοί από τα Ελληνικά φύλα που κατοίκησαν το νησί. Από το 776 π.χ. εξουσιάζεται από τους Ερετριείς, τους ο</w:t>
      </w:r>
      <w:r w:rsidR="00F2336D" w:rsidRPr="00263C3D">
        <w:rPr>
          <w:sz w:val="22"/>
          <w:szCs w:val="22"/>
        </w:rPr>
        <w:t>ποίους διαδέχονται οι Αθηναίοι και από το 504 π.χ. μέχρι και τους Μηδικούς πολέμους ο τύραννος της Μιλήτου Αρισταγόρας. Μετά τα μηδικά (490-479 π.χ.) είναι μέλος της Αθηναϊκής Συμμαχίας και σταδιακά υποτάσσεται σε Μακεδόνες, Πτολεμαίους και Ρωμαίους. Δεν είναι γνωστό πότε δέχθηκε το Χριστιανισμό, ωστόσο από τον 8</w:t>
      </w:r>
      <w:r w:rsidR="00F2336D" w:rsidRPr="00263C3D">
        <w:rPr>
          <w:sz w:val="22"/>
          <w:szCs w:val="22"/>
          <w:vertAlign w:val="superscript"/>
        </w:rPr>
        <w:t>ο</w:t>
      </w:r>
      <w:r w:rsidR="00F2336D" w:rsidRPr="00263C3D">
        <w:rPr>
          <w:sz w:val="22"/>
          <w:szCs w:val="22"/>
        </w:rPr>
        <w:t xml:space="preserve"> αιώνα μ.Χ. και έπειτα αποτελούσε έδρα επισκόπου. Στα βυζαντινά χρόνια είναι μέρος του «Θέματος του Αιγαίου» και όπως όλα τα νησιά λεηλατήθηκε αρκετές φορές από Άραβες και πειρατές. Η παρουσία και κυριαρχία των Βενετών στο νησί αρχίζει από το 1204 με την κατάλυση της Βυζαντινής Αυτοκρατορίας από τους Φράγκους. Το 1206 οι αδελφοί Ανδρέας και Ιερεμίας Γκίζι γίνονται κύριοι της Τήνου ώστε να κυβερνήσουν σύμφωνα με τα Βενετικά συμφέροντα. Την ίδια περίοδο αρχίζει και η παρουσία της Καθολικής Εκκλησίας στην Τήνο</w:t>
      </w:r>
      <w:r w:rsidR="00E459A4" w:rsidRPr="00263C3D">
        <w:rPr>
          <w:sz w:val="22"/>
          <w:szCs w:val="22"/>
        </w:rPr>
        <w:t>, με την ίδρυση της Αρχιεπισκοπής που υπαγόταν στο Λατίνο Πατριάρχη Κωνσταντινούπολης. Το 1390 με το θάνατο του τελευταίου Γκίζι, οι ίδιοι κάτοικοι με διάβημά τους προς τη Βενετική Δημοκρατία ζητούν να υπαχθούν απ’ ευθείας στην Βενετική Διοίκηση</w:t>
      </w:r>
      <w:r w:rsidR="00464AB9" w:rsidRPr="00263C3D">
        <w:rPr>
          <w:sz w:val="22"/>
          <w:szCs w:val="22"/>
        </w:rPr>
        <w:t xml:space="preserve"> η οποία και αποδέχθηκε το αίτημα</w:t>
      </w:r>
      <w:r w:rsidR="00E459A4" w:rsidRPr="00263C3D">
        <w:rPr>
          <w:sz w:val="22"/>
          <w:szCs w:val="22"/>
        </w:rPr>
        <w:t xml:space="preserve">. </w:t>
      </w:r>
      <w:r w:rsidR="00883E0A" w:rsidRPr="00263C3D">
        <w:rPr>
          <w:sz w:val="22"/>
          <w:szCs w:val="22"/>
        </w:rPr>
        <w:t xml:space="preserve">Η Βενετική παρουσία στο νησί διήρκησε μέχρι το 1715, όπου και κατά τη διάρκεια του ΒενετοΤουρκικού πολέμου η πρωτεύουσα και κάστρο του νησιού παραδίδεται στους Οθωμανούς έπειτα από πολιορκία. Στους όρους παράδοσης συμπεριλήφθηκε η ευνοϊκή μεταχείριση των κατοίκων και </w:t>
      </w:r>
      <w:r w:rsidR="00464AB9" w:rsidRPr="00263C3D">
        <w:rPr>
          <w:sz w:val="22"/>
          <w:szCs w:val="22"/>
        </w:rPr>
        <w:t xml:space="preserve">αρκετά </w:t>
      </w:r>
      <w:r w:rsidR="00883E0A" w:rsidRPr="00263C3D">
        <w:rPr>
          <w:sz w:val="22"/>
          <w:szCs w:val="22"/>
        </w:rPr>
        <w:t>προνόμια</w:t>
      </w:r>
      <w:r w:rsidR="00EA3BF6" w:rsidRPr="00263C3D">
        <w:rPr>
          <w:sz w:val="22"/>
          <w:szCs w:val="22"/>
        </w:rPr>
        <w:t>. Μεσολάβησε ένα διάστημα  Ρωσοκρατίας στην Τήνο (1770-74 ) με τα Ορλωφικά. Η</w:t>
      </w:r>
      <w:r w:rsidR="00883E0A" w:rsidRPr="00263C3D">
        <w:rPr>
          <w:sz w:val="22"/>
          <w:szCs w:val="22"/>
        </w:rPr>
        <w:t xml:space="preserve"> νέα αλλαγή </w:t>
      </w:r>
      <w:r w:rsidR="00EA3BF6" w:rsidRPr="00263C3D">
        <w:rPr>
          <w:sz w:val="22"/>
          <w:szCs w:val="22"/>
        </w:rPr>
        <w:t xml:space="preserve">που επήλθε με την Ελληνική επανάσταση του 1821 οδήγησε το 1828 την Τήνο να αποτελεί ένα από τα εδάφη του νέου  Ελληνικού κράτους την πορεία του οποίου ακολουθεί έως και σήμερα. «Μετά την απελευθέρωση της Ελλάδας και τη σταδιακή καθιέρωση της πόλης ως πανελλήνιου θρησκευτικού κέντρου, τα σπουδαιότερα γεγονότα της νεότερης τηνιακής ιστορίας είναι η μετανάστευση των Τηνιακών </w:t>
      </w:r>
      <w:r w:rsidR="008F1D7B" w:rsidRPr="00263C3D">
        <w:rPr>
          <w:sz w:val="22"/>
          <w:szCs w:val="22"/>
        </w:rPr>
        <w:t>(</w:t>
      </w:r>
      <w:r w:rsidR="00194B91" w:rsidRPr="00263C3D">
        <w:rPr>
          <w:sz w:val="22"/>
          <w:szCs w:val="22"/>
        </w:rPr>
        <w:t>μαστόρων</w:t>
      </w:r>
      <w:r w:rsidR="008F1D7B" w:rsidRPr="00263C3D">
        <w:rPr>
          <w:sz w:val="22"/>
          <w:szCs w:val="22"/>
        </w:rPr>
        <w:t xml:space="preserve">, καλλιτεχνών κ.α.) </w:t>
      </w:r>
      <w:r w:rsidR="00EA3BF6" w:rsidRPr="00263C3D">
        <w:rPr>
          <w:sz w:val="22"/>
          <w:szCs w:val="22"/>
        </w:rPr>
        <w:t xml:space="preserve"> ιδίως από τα μέσα του περασμένου αιώνα, στην Αθήνα, για την ανέργεση των δημοσίων κτιρίων της πρωτεύουσας της χώρ</w:t>
      </w:r>
      <w:r w:rsidR="008F1D7B" w:rsidRPr="00263C3D">
        <w:rPr>
          <w:sz w:val="22"/>
          <w:szCs w:val="22"/>
        </w:rPr>
        <w:t xml:space="preserve">ας, ομοίως </w:t>
      </w:r>
      <w:r w:rsidR="00EA3BF6" w:rsidRPr="00263C3D">
        <w:rPr>
          <w:sz w:val="22"/>
          <w:szCs w:val="22"/>
        </w:rPr>
        <w:t xml:space="preserve">στην Ερμούπολη και στο εξωτερικό, καθώς και η </w:t>
      </w:r>
      <w:r w:rsidR="008F1D7B" w:rsidRPr="00263C3D">
        <w:rPr>
          <w:sz w:val="22"/>
          <w:szCs w:val="22"/>
        </w:rPr>
        <w:t>ίδρυση</w:t>
      </w:r>
      <w:r w:rsidR="00EA3BF6" w:rsidRPr="00263C3D">
        <w:rPr>
          <w:sz w:val="22"/>
          <w:szCs w:val="22"/>
        </w:rPr>
        <w:t xml:space="preserve"> των Τηνιακών παροικιών στην Κωνσταντινούπολη και τη Σμύρνη, οι οποίες το 1885 αριθμούν αντίστοιχα 8.000 και 3.000 άτομα</w:t>
      </w:r>
      <w:r w:rsidR="00197439">
        <w:rPr>
          <w:sz w:val="22"/>
          <w:szCs w:val="22"/>
        </w:rPr>
        <w:t>»</w:t>
      </w:r>
      <w:r w:rsidR="008F1D7B" w:rsidRPr="00263C3D">
        <w:rPr>
          <w:sz w:val="22"/>
          <w:szCs w:val="22"/>
        </w:rPr>
        <w:t xml:space="preserve"> </w:t>
      </w:r>
      <w:r w:rsidR="00197439">
        <w:rPr>
          <w:rStyle w:val="a9"/>
          <w:sz w:val="22"/>
          <w:szCs w:val="22"/>
        </w:rPr>
        <w:footnoteReference w:id="7"/>
      </w:r>
    </w:p>
    <w:p w:rsidR="00E508A9" w:rsidRPr="00263C3D" w:rsidRDefault="009659A1" w:rsidP="001D307E">
      <w:pPr>
        <w:pStyle w:val="Web"/>
        <w:jc w:val="both"/>
        <w:rPr>
          <w:sz w:val="22"/>
          <w:szCs w:val="22"/>
        </w:rPr>
      </w:pPr>
      <w:r w:rsidRPr="00263C3D">
        <w:rPr>
          <w:sz w:val="22"/>
          <w:szCs w:val="22"/>
        </w:rPr>
        <w:t xml:space="preserve">Ορόσημο </w:t>
      </w:r>
      <w:r w:rsidR="001D307E" w:rsidRPr="00263C3D">
        <w:rPr>
          <w:sz w:val="22"/>
          <w:szCs w:val="22"/>
        </w:rPr>
        <w:t xml:space="preserve">στην ιστορία της Τήνου </w:t>
      </w:r>
      <w:r w:rsidRPr="00263C3D">
        <w:rPr>
          <w:sz w:val="22"/>
          <w:szCs w:val="22"/>
        </w:rPr>
        <w:t>αποτέλεσε</w:t>
      </w:r>
      <w:r w:rsidR="00831A3F" w:rsidRPr="00263C3D">
        <w:rPr>
          <w:sz w:val="22"/>
          <w:szCs w:val="22"/>
        </w:rPr>
        <w:t xml:space="preserve"> η Εύρεση της Εικόνας της Πανάγιας στις 30 Ιανουαρίου του 1823 </w:t>
      </w:r>
      <w:r w:rsidR="001D307E" w:rsidRPr="00263C3D">
        <w:rPr>
          <w:sz w:val="22"/>
          <w:szCs w:val="22"/>
        </w:rPr>
        <w:t>η οποία σταδιακά καθιέρωσε το νησί ως Πανελλήνιο προσκύνημα. Απ</w:t>
      </w:r>
      <w:r w:rsidR="00831A3F" w:rsidRPr="00263C3D">
        <w:rPr>
          <w:sz w:val="22"/>
          <w:szCs w:val="22"/>
        </w:rPr>
        <w:t>ό τους αλύτρωτους Έλληνες μέχρι το 1922 η Τήνος εθεωρείτο το πραγματικό εθνικό κέντρο και σ' αυτήν την ημέρα του Ευαγγελισμού συγκεντρώνονται πολλές χιλιάδες πιστών ιδίως από τη Μ.Ασία και τη νότια Βαλκανική.</w:t>
      </w:r>
      <w:r w:rsidR="001D307E" w:rsidRPr="00263C3D">
        <w:rPr>
          <w:sz w:val="22"/>
          <w:szCs w:val="22"/>
        </w:rPr>
        <w:t xml:space="preserve"> Ο τορπιλισμός του καταδρομικού «Έλλη» στις 15 Αυγούστου του 1940 παραμονές του Ελληνοιταλικού πολέμου στο λιμάνι της Τήνου ενίσχυσε επιπλέον τον εθνικό χαρακτήρα του προσκυνήματος. Α</w:t>
      </w:r>
      <w:r w:rsidR="00831A3F" w:rsidRPr="00263C3D">
        <w:rPr>
          <w:sz w:val="22"/>
          <w:szCs w:val="22"/>
        </w:rPr>
        <w:t>πό το τέλος του πόλεμου και μέχρι σήμερα η Τήνος καθιερώνεται ως θρησκευτικό και πολιτιστικό κέντρο της Ελλάδας με εκατοντάδες χιλιάδες προσκυνητ</w:t>
      </w:r>
      <w:r w:rsidR="001D307E" w:rsidRPr="00263C3D">
        <w:rPr>
          <w:sz w:val="22"/>
          <w:szCs w:val="22"/>
        </w:rPr>
        <w:t>ές – επισκέπτες κάθε χρόνο.</w:t>
      </w:r>
    </w:p>
    <w:p w:rsidR="006241B4" w:rsidRPr="00263C3D" w:rsidRDefault="002562BC" w:rsidP="00230A2F">
      <w:pPr>
        <w:shd w:val="clear" w:color="auto" w:fill="FBD4B4" w:themeFill="accent6" w:themeFillTint="66"/>
        <w:spacing w:before="120" w:after="120"/>
        <w:jc w:val="both"/>
        <w:rPr>
          <w:rFonts w:cs="Arial"/>
          <w:bCs/>
          <w:iCs/>
          <w:sz w:val="22"/>
          <w:szCs w:val="22"/>
        </w:rPr>
      </w:pPr>
      <w:r w:rsidRPr="00263C3D">
        <w:rPr>
          <w:rFonts w:cs="Arial"/>
          <w:bCs/>
          <w:iCs/>
          <w:sz w:val="22"/>
          <w:szCs w:val="22"/>
        </w:rPr>
        <w:lastRenderedPageBreak/>
        <w:t>Β.1.2.</w:t>
      </w:r>
      <w:r w:rsidR="006241B4" w:rsidRPr="00263C3D">
        <w:rPr>
          <w:rFonts w:cs="Arial"/>
          <w:bCs/>
          <w:iCs/>
          <w:sz w:val="22"/>
          <w:szCs w:val="22"/>
        </w:rPr>
        <w:t xml:space="preserve">Πληθυσμιακά Χαρακτηριστικά </w:t>
      </w:r>
    </w:p>
    <w:p w:rsidR="00DA0B38" w:rsidRPr="00263C3D" w:rsidRDefault="006241B4" w:rsidP="006241B4">
      <w:pPr>
        <w:jc w:val="both"/>
        <w:rPr>
          <w:sz w:val="22"/>
          <w:szCs w:val="22"/>
        </w:rPr>
      </w:pPr>
      <w:r w:rsidRPr="00263C3D">
        <w:rPr>
          <w:sz w:val="22"/>
          <w:szCs w:val="22"/>
        </w:rPr>
        <w:t xml:space="preserve">Στο παρόν τμήμα του Ε.Π., επιχειρείται η καταγραφή της υπάρχουσας δημογραφικής κατάστασης  και η διερεύνηση της πληθυσμιακής μεταβολής του πληθυσμού της Τήνου κυρίως στο διάστημα 1981-2011. Με τη χρήση βασικών δεικτών και με την αποτύπωση σε διαγράμματα των βασικών συμπερασμάτων που προκύπτουν από την επεξεργασία των στοιχείων , απεικονίζονται οι σχετικές τάσεις  τόσο του πληθυσμού στο σύνολο του όσο και των επιμέρους ηλικιακών ομάδων. </w:t>
      </w:r>
    </w:p>
    <w:p w:rsidR="006241B4" w:rsidRPr="00263C3D" w:rsidRDefault="006241B4" w:rsidP="00B321B8">
      <w:pPr>
        <w:shd w:val="clear" w:color="auto" w:fill="FDE9D9" w:themeFill="accent6" w:themeFillTint="33"/>
        <w:spacing w:before="120" w:after="120"/>
        <w:jc w:val="center"/>
        <w:rPr>
          <w:rFonts w:cs="Arial"/>
          <w:i/>
          <w:iCs/>
          <w:sz w:val="22"/>
          <w:szCs w:val="22"/>
        </w:rPr>
      </w:pPr>
      <w:r w:rsidRPr="00263C3D">
        <w:rPr>
          <w:rFonts w:cs="Arial"/>
          <w:i/>
          <w:iCs/>
          <w:sz w:val="22"/>
          <w:szCs w:val="22"/>
        </w:rPr>
        <w:t>Πληθυσμιακή εξέλιξη</w:t>
      </w:r>
    </w:p>
    <w:p w:rsidR="002562BC" w:rsidRPr="00263C3D" w:rsidRDefault="006241B4" w:rsidP="00E56188">
      <w:pPr>
        <w:spacing w:before="120" w:after="120"/>
        <w:jc w:val="both"/>
        <w:rPr>
          <w:rFonts w:cs="Arial"/>
          <w:sz w:val="22"/>
          <w:szCs w:val="22"/>
        </w:rPr>
      </w:pPr>
      <w:r w:rsidRPr="00263C3D">
        <w:rPr>
          <w:rFonts w:cs="Arial"/>
          <w:sz w:val="22"/>
          <w:szCs w:val="22"/>
        </w:rPr>
        <w:t xml:space="preserve">Ο πληθυσμός της Τήνου από το 1951 μέχρι και σήμερα ακολουθεί τη γενική τάση του πληθυσμού της περιφέρειας του Ελληνικού Κράτους. Η τάση αυτή χαρακτηρίζεται από αύξηση του αστικού πληθυσμού και των οικισμών αστικού τύπου, μείωση του αγροτικού πληθυσμού και των μικρών οικισμών και την μετακίνηση του πληθυσμού προς πεδινές και παραθαλάσσιες περιοχές και προάστια πόλεων. Στην Τήνο </w:t>
      </w:r>
      <w:r w:rsidR="00B321B8" w:rsidRPr="00263C3D">
        <w:rPr>
          <w:rFonts w:cs="Arial"/>
          <w:sz w:val="22"/>
          <w:szCs w:val="22"/>
        </w:rPr>
        <w:t xml:space="preserve">μεταπολεμικά, </w:t>
      </w:r>
      <w:r w:rsidRPr="00263C3D">
        <w:rPr>
          <w:rFonts w:cs="Arial"/>
          <w:sz w:val="22"/>
          <w:szCs w:val="22"/>
        </w:rPr>
        <w:t xml:space="preserve">παρατηρούμε μία  μείωση πληθυσμού  μέχρι και τις αρχές της δεκαετίας του 80, κυρίως λόγω εσωτερικής </w:t>
      </w:r>
      <w:r w:rsidR="008F1D7B" w:rsidRPr="00263C3D">
        <w:rPr>
          <w:rFonts w:cs="Arial"/>
          <w:sz w:val="22"/>
          <w:szCs w:val="22"/>
        </w:rPr>
        <w:t xml:space="preserve">μετανάστευσης και στη συνέχεια </w:t>
      </w:r>
      <w:r w:rsidRPr="00263C3D">
        <w:rPr>
          <w:rFonts w:cs="Arial"/>
          <w:sz w:val="22"/>
          <w:szCs w:val="22"/>
        </w:rPr>
        <w:t>σχετική σταθεροποίηση και μικρέ</w:t>
      </w:r>
      <w:r w:rsidR="002562BC" w:rsidRPr="00263C3D">
        <w:rPr>
          <w:rFonts w:cs="Arial"/>
          <w:sz w:val="22"/>
          <w:szCs w:val="22"/>
        </w:rPr>
        <w:t xml:space="preserve">ς ανοδικές τάσεις. Ο </w:t>
      </w:r>
      <w:r w:rsidR="00F939D4">
        <w:rPr>
          <w:rFonts w:cs="Arial"/>
          <w:sz w:val="22"/>
          <w:szCs w:val="22"/>
        </w:rPr>
        <w:t>ντε φάκτο</w:t>
      </w:r>
      <w:r w:rsidR="002562BC" w:rsidRPr="00263C3D">
        <w:rPr>
          <w:rFonts w:cs="Arial"/>
          <w:sz w:val="22"/>
          <w:szCs w:val="22"/>
        </w:rPr>
        <w:t xml:space="preserve"> πληθυσμός</w:t>
      </w:r>
      <w:r w:rsidR="002562BC" w:rsidRPr="00263C3D">
        <w:rPr>
          <w:rStyle w:val="a9"/>
          <w:rFonts w:cs="Arial"/>
          <w:sz w:val="22"/>
          <w:szCs w:val="22"/>
        </w:rPr>
        <w:footnoteReference w:id="8"/>
      </w:r>
      <w:r w:rsidR="002562BC" w:rsidRPr="00263C3D">
        <w:rPr>
          <w:rFonts w:cs="Arial"/>
          <w:sz w:val="22"/>
          <w:szCs w:val="22"/>
        </w:rPr>
        <w:t xml:space="preserve"> σύμφωνα με τα στοιχεία της πρόσφατης απογραφής του 2011 ανέρχεται σε απόλυτους αριθμούς σε 8.590 κατοίκους, ενώ ο μόνιμος πληθυσμός μετρήθηκε στους 8.636 κατοίκους. .Παρατηρούμε ότι υπάρχει μία διαφοροποίηση στην αυξητική τάση του μόνιμου πληθυσμού και τη στασιμότητα του </w:t>
      </w:r>
      <w:r w:rsidR="002562BC" w:rsidRPr="00263C3D">
        <w:rPr>
          <w:rFonts w:cs="Arial"/>
          <w:sz w:val="22"/>
          <w:szCs w:val="22"/>
          <w:lang w:val="en-US"/>
        </w:rPr>
        <w:t>de</w:t>
      </w:r>
      <w:r w:rsidR="002562BC" w:rsidRPr="00263C3D">
        <w:rPr>
          <w:rFonts w:cs="Arial"/>
          <w:sz w:val="22"/>
          <w:szCs w:val="22"/>
        </w:rPr>
        <w:t xml:space="preserve"> </w:t>
      </w:r>
      <w:r w:rsidR="002562BC" w:rsidRPr="00263C3D">
        <w:rPr>
          <w:rFonts w:cs="Arial"/>
          <w:sz w:val="22"/>
          <w:szCs w:val="22"/>
          <w:lang w:val="en-US"/>
        </w:rPr>
        <w:t>facto</w:t>
      </w:r>
      <w:r w:rsidR="002562BC" w:rsidRPr="00263C3D">
        <w:rPr>
          <w:rFonts w:cs="Arial"/>
          <w:sz w:val="22"/>
          <w:szCs w:val="22"/>
        </w:rPr>
        <w:t xml:space="preserve"> πληθυσμού για τη δεκαετία 2001-2011, η οποία λογικά οφείλεται στη μεθοδολογία για τη μέτρηση των μεγεθών του πληθυσμού, από τα οποία εκείνο του μόνιμου φαίνεται να αποτυπώνει πιο αξιόπιστα την υπάρχουσα κατάσταση.  </w:t>
      </w:r>
    </w:p>
    <w:p w:rsidR="006241B4" w:rsidRPr="00263C3D" w:rsidRDefault="006241B4" w:rsidP="00263C3D">
      <w:pPr>
        <w:spacing w:before="120" w:after="120"/>
        <w:jc w:val="center"/>
        <w:rPr>
          <w:rFonts w:cs="Arial"/>
          <w:b/>
          <w:sz w:val="22"/>
          <w:szCs w:val="22"/>
        </w:rPr>
      </w:pPr>
      <w:r w:rsidRPr="00263C3D">
        <w:rPr>
          <w:rFonts w:cs="Arial"/>
          <w:b/>
          <w:bCs/>
          <w:sz w:val="22"/>
          <w:szCs w:val="22"/>
        </w:rPr>
        <w:t>Πληθυσμιακή εξέλιξη του πληθυσμού της Τήνου 1951-2011</w:t>
      </w:r>
    </w:p>
    <w:p w:rsidR="006E097B" w:rsidRPr="00263C3D" w:rsidRDefault="009E4FA2" w:rsidP="008D470C">
      <w:pPr>
        <w:spacing w:before="120" w:after="120"/>
        <w:jc w:val="center"/>
        <w:rPr>
          <w:rFonts w:cs="Arial"/>
          <w:sz w:val="22"/>
          <w:szCs w:val="22"/>
        </w:rPr>
      </w:pPr>
      <w:r>
        <w:rPr>
          <w:rFonts w:cs="Arial"/>
          <w:noProof/>
          <w:sz w:val="22"/>
          <w:szCs w:val="22"/>
          <w:lang w:eastAsia="el-GR"/>
        </w:rPr>
        <w:lastRenderedPageBreak/>
        <w:drawing>
          <wp:anchor distT="0" distB="0" distL="114300" distR="114300" simplePos="0" relativeHeight="251830272" behindDoc="0" locked="0" layoutInCell="1" allowOverlap="1">
            <wp:simplePos x="0" y="0"/>
            <wp:positionH relativeFrom="column">
              <wp:posOffset>-95250</wp:posOffset>
            </wp:positionH>
            <wp:positionV relativeFrom="paragraph">
              <wp:posOffset>25400</wp:posOffset>
            </wp:positionV>
            <wp:extent cx="6254750" cy="3943350"/>
            <wp:effectExtent l="19050" t="0" r="12700" b="0"/>
            <wp:wrapTopAndBottom/>
            <wp:docPr id="55"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rsidR="006241B4" w:rsidRPr="00263C3D" w:rsidRDefault="006241B4" w:rsidP="006241B4">
      <w:pPr>
        <w:spacing w:before="120" w:after="120"/>
        <w:jc w:val="both"/>
        <w:rPr>
          <w:rFonts w:cs="Arial"/>
          <w:b/>
          <w:bCs/>
          <w:sz w:val="22"/>
          <w:szCs w:val="22"/>
        </w:rPr>
      </w:pPr>
      <w:r w:rsidRPr="00263C3D">
        <w:rPr>
          <w:rFonts w:cs="Arial"/>
          <w:b/>
          <w:bCs/>
          <w:sz w:val="22"/>
          <w:szCs w:val="22"/>
        </w:rPr>
        <w:tab/>
      </w:r>
      <w:r w:rsidRPr="00263C3D">
        <w:rPr>
          <w:rFonts w:cs="Arial"/>
          <w:b/>
          <w:bCs/>
          <w:sz w:val="22"/>
          <w:szCs w:val="22"/>
        </w:rPr>
        <w:tab/>
      </w:r>
      <w:r w:rsidRPr="00263C3D">
        <w:rPr>
          <w:rFonts w:cs="Arial"/>
          <w:b/>
          <w:bCs/>
          <w:sz w:val="22"/>
          <w:szCs w:val="22"/>
        </w:rPr>
        <w:tab/>
      </w:r>
      <w:r w:rsidRPr="00263C3D">
        <w:rPr>
          <w:rFonts w:cs="Arial"/>
          <w:b/>
          <w:bCs/>
          <w:sz w:val="22"/>
          <w:szCs w:val="22"/>
        </w:rPr>
        <w:tab/>
      </w:r>
      <w:r w:rsidRPr="00263C3D">
        <w:rPr>
          <w:rFonts w:cs="Arial"/>
          <w:b/>
          <w:bCs/>
          <w:sz w:val="22"/>
          <w:szCs w:val="22"/>
        </w:rPr>
        <w:tab/>
      </w:r>
      <w:r w:rsidRPr="00263C3D">
        <w:rPr>
          <w:rFonts w:cs="Arial"/>
          <w:b/>
          <w:bCs/>
          <w:sz w:val="22"/>
          <w:szCs w:val="22"/>
        </w:rPr>
        <w:tab/>
      </w:r>
      <w:r w:rsidRPr="00263C3D">
        <w:rPr>
          <w:rFonts w:cs="Arial"/>
          <w:b/>
          <w:bCs/>
          <w:sz w:val="22"/>
          <w:szCs w:val="22"/>
        </w:rPr>
        <w:tab/>
      </w:r>
      <w:r w:rsidR="00C70622" w:rsidRPr="00263C3D">
        <w:rPr>
          <w:rFonts w:cs="Arial"/>
          <w:b/>
          <w:bCs/>
          <w:sz w:val="22"/>
          <w:szCs w:val="22"/>
        </w:rPr>
        <w:t xml:space="preserve">                </w:t>
      </w:r>
      <w:r w:rsidRPr="00263C3D">
        <w:rPr>
          <w:rFonts w:cs="Arial"/>
          <w:b/>
          <w:sz w:val="22"/>
          <w:szCs w:val="22"/>
        </w:rPr>
        <w:t>Πηγή :Ε.Σ.Υ.Ε., ιδία επεξεργασία</w:t>
      </w:r>
    </w:p>
    <w:p w:rsidR="00263C3D" w:rsidRPr="00263C3D" w:rsidRDefault="006241B4" w:rsidP="006241B4">
      <w:pPr>
        <w:spacing w:before="120" w:after="120"/>
        <w:jc w:val="both"/>
        <w:rPr>
          <w:rFonts w:cs="Arial"/>
          <w:sz w:val="22"/>
          <w:szCs w:val="22"/>
        </w:rPr>
      </w:pPr>
      <w:r w:rsidRPr="00263C3D">
        <w:rPr>
          <w:rFonts w:cs="Arial"/>
          <w:sz w:val="22"/>
          <w:szCs w:val="22"/>
        </w:rPr>
        <w:t>Εντός της Τήνου η πορεία του πληθυσμού δεν είναι ενιαία αλλά κατανέμεται σε δύο κύριες ομάδες. Στην πρώτη ομάδα βρίσκεται ο πληθυσμός της πόλης της Τήνου</w:t>
      </w:r>
      <w:r w:rsidR="0082554A" w:rsidRPr="00263C3D">
        <w:rPr>
          <w:rFonts w:cs="Arial"/>
          <w:sz w:val="22"/>
          <w:szCs w:val="22"/>
        </w:rPr>
        <w:t xml:space="preserve"> και </w:t>
      </w:r>
      <w:r w:rsidR="007253C2" w:rsidRPr="00263C3D">
        <w:rPr>
          <w:rFonts w:cs="Arial"/>
          <w:sz w:val="22"/>
          <w:szCs w:val="22"/>
        </w:rPr>
        <w:t xml:space="preserve">τα </w:t>
      </w:r>
      <w:r w:rsidR="0082554A" w:rsidRPr="00263C3D">
        <w:rPr>
          <w:rFonts w:cs="Arial"/>
          <w:sz w:val="22"/>
          <w:szCs w:val="22"/>
        </w:rPr>
        <w:t>τελευταία</w:t>
      </w:r>
      <w:r w:rsidR="007253C2" w:rsidRPr="00263C3D">
        <w:rPr>
          <w:rFonts w:cs="Arial"/>
          <w:sz w:val="22"/>
          <w:szCs w:val="22"/>
        </w:rPr>
        <w:t xml:space="preserve"> 20 χρόνια</w:t>
      </w:r>
      <w:r w:rsidR="0082554A" w:rsidRPr="00263C3D">
        <w:rPr>
          <w:rFonts w:cs="Arial"/>
          <w:sz w:val="22"/>
          <w:szCs w:val="22"/>
        </w:rPr>
        <w:t xml:space="preserve"> των οικισμών που υπάρχουν πέριξ αυτής</w:t>
      </w:r>
      <w:r w:rsidRPr="00263C3D">
        <w:rPr>
          <w:rFonts w:cs="Arial"/>
          <w:sz w:val="22"/>
          <w:szCs w:val="22"/>
        </w:rPr>
        <w:t xml:space="preserve"> ο οποίος παρουσιάζει συνεχή και σταθερή άνοδο και </w:t>
      </w:r>
      <w:r w:rsidR="007253C2" w:rsidRPr="00263C3D">
        <w:rPr>
          <w:rFonts w:cs="Arial"/>
          <w:sz w:val="22"/>
          <w:szCs w:val="22"/>
        </w:rPr>
        <w:t xml:space="preserve">μπορούμε να πούμε ότι </w:t>
      </w:r>
      <w:r w:rsidRPr="00263C3D">
        <w:rPr>
          <w:rFonts w:cs="Arial"/>
          <w:sz w:val="22"/>
          <w:szCs w:val="22"/>
        </w:rPr>
        <w:t>αντιπροσωπεύει τον αστικό πληθυσμό του νησιού. Στη δεύτερη ομάδα υπάγεται ο πληθυσμός των υπόλοιπων οικισμών της Τήνου</w:t>
      </w:r>
      <w:r w:rsidR="007253C2" w:rsidRPr="00263C3D">
        <w:rPr>
          <w:rFonts w:cs="Arial"/>
          <w:sz w:val="22"/>
          <w:szCs w:val="22"/>
        </w:rPr>
        <w:t xml:space="preserve">. Σε γενικές γραμμές </w:t>
      </w:r>
      <w:r w:rsidRPr="00263C3D">
        <w:rPr>
          <w:rFonts w:cs="Arial"/>
          <w:sz w:val="22"/>
          <w:szCs w:val="22"/>
        </w:rPr>
        <w:t>εμφανίζουν κοινή πορεία, δηλαδή μεγάλη και συνεχή μείωση το διάστημα 1951-1981 μικρή μείωση – σταθεροποίηση τη δεκαετία 1981-199</w:t>
      </w:r>
      <w:r w:rsidR="007253C2" w:rsidRPr="00263C3D">
        <w:rPr>
          <w:rFonts w:cs="Arial"/>
          <w:sz w:val="22"/>
          <w:szCs w:val="22"/>
        </w:rPr>
        <w:t>1 και μικρή αύξηση μετά το 1991, αν και οι περισσότεροι μικροί οικισμοί εμφανίζουν συνεχή φθίνουσα πορεία στη διάρκεια των ετών.</w:t>
      </w:r>
    </w:p>
    <w:p w:rsidR="00263C3D" w:rsidRPr="00263C3D" w:rsidRDefault="00263C3D" w:rsidP="00263C3D">
      <w:pPr>
        <w:spacing w:before="120" w:after="120"/>
        <w:jc w:val="center"/>
        <w:rPr>
          <w:rFonts w:cs="Arial"/>
          <w:b/>
          <w:sz w:val="22"/>
          <w:szCs w:val="22"/>
        </w:rPr>
      </w:pPr>
      <w:r w:rsidRPr="00263C3D">
        <w:rPr>
          <w:rFonts w:cs="Arial"/>
          <w:b/>
          <w:sz w:val="22"/>
          <w:szCs w:val="22"/>
        </w:rPr>
        <w:t>Εξέλιξη πληθυσμού Χώρας Τήνου και των υπολοίπων οικισμών (</w:t>
      </w:r>
      <w:r w:rsidR="00E56188">
        <w:rPr>
          <w:rFonts w:cs="Arial"/>
          <w:b/>
          <w:sz w:val="22"/>
          <w:szCs w:val="22"/>
        </w:rPr>
        <w:t>ντε φακτο</w:t>
      </w:r>
      <w:r w:rsidRPr="00263C3D">
        <w:rPr>
          <w:rFonts w:cs="Arial"/>
          <w:b/>
          <w:sz w:val="22"/>
          <w:szCs w:val="22"/>
        </w:rPr>
        <w:t xml:space="preserve"> πληθυσμός)</w:t>
      </w:r>
    </w:p>
    <w:p w:rsidR="00263C3D" w:rsidRDefault="00263C3D" w:rsidP="006241B4">
      <w:pPr>
        <w:spacing w:before="120" w:after="120"/>
        <w:jc w:val="both"/>
        <w:rPr>
          <w:rFonts w:cs="Arial"/>
          <w:sz w:val="22"/>
          <w:szCs w:val="22"/>
        </w:rPr>
      </w:pPr>
    </w:p>
    <w:p w:rsidR="008D470C" w:rsidRDefault="008D470C" w:rsidP="006241B4">
      <w:pPr>
        <w:spacing w:before="120" w:after="120"/>
        <w:jc w:val="both"/>
        <w:rPr>
          <w:rFonts w:cs="Arial"/>
          <w:sz w:val="22"/>
          <w:szCs w:val="22"/>
        </w:rPr>
      </w:pPr>
    </w:p>
    <w:p w:rsidR="008D470C" w:rsidRDefault="008D470C" w:rsidP="006241B4">
      <w:pPr>
        <w:spacing w:before="120" w:after="120"/>
        <w:jc w:val="both"/>
        <w:rPr>
          <w:rFonts w:cs="Arial"/>
          <w:sz w:val="22"/>
          <w:szCs w:val="22"/>
        </w:rPr>
      </w:pPr>
    </w:p>
    <w:p w:rsidR="008D470C" w:rsidRDefault="008D470C" w:rsidP="006241B4">
      <w:pPr>
        <w:spacing w:before="120" w:after="120"/>
        <w:jc w:val="both"/>
        <w:rPr>
          <w:rFonts w:cs="Arial"/>
          <w:sz w:val="22"/>
          <w:szCs w:val="22"/>
        </w:rPr>
      </w:pPr>
    </w:p>
    <w:p w:rsidR="008D470C" w:rsidRDefault="008D470C" w:rsidP="006241B4">
      <w:pPr>
        <w:spacing w:before="120" w:after="120"/>
        <w:jc w:val="both"/>
        <w:rPr>
          <w:rFonts w:cs="Arial"/>
          <w:sz w:val="22"/>
          <w:szCs w:val="22"/>
        </w:rPr>
      </w:pPr>
    </w:p>
    <w:p w:rsidR="008D470C" w:rsidRDefault="008D470C" w:rsidP="006241B4">
      <w:pPr>
        <w:spacing w:before="120" w:after="120"/>
        <w:jc w:val="both"/>
        <w:rPr>
          <w:rFonts w:cs="Arial"/>
          <w:sz w:val="22"/>
          <w:szCs w:val="22"/>
        </w:rPr>
      </w:pPr>
    </w:p>
    <w:p w:rsidR="00263C3D" w:rsidRPr="00263C3D" w:rsidRDefault="008D470C" w:rsidP="006241B4">
      <w:pPr>
        <w:spacing w:before="120" w:after="120"/>
        <w:jc w:val="both"/>
        <w:rPr>
          <w:rFonts w:cs="Arial"/>
          <w:sz w:val="22"/>
          <w:szCs w:val="22"/>
        </w:rPr>
      </w:pPr>
      <w:r>
        <w:rPr>
          <w:rFonts w:cs="Arial"/>
          <w:noProof/>
          <w:sz w:val="22"/>
          <w:szCs w:val="22"/>
          <w:lang w:eastAsia="el-GR"/>
        </w:rPr>
        <w:lastRenderedPageBreak/>
        <w:drawing>
          <wp:anchor distT="0" distB="0" distL="114300" distR="114300" simplePos="0" relativeHeight="251831296" behindDoc="0" locked="0" layoutInCell="1" allowOverlap="1">
            <wp:simplePos x="0" y="0"/>
            <wp:positionH relativeFrom="column">
              <wp:posOffset>19050</wp:posOffset>
            </wp:positionH>
            <wp:positionV relativeFrom="paragraph">
              <wp:posOffset>130175</wp:posOffset>
            </wp:positionV>
            <wp:extent cx="6186170" cy="4276725"/>
            <wp:effectExtent l="19050" t="0" r="24130" b="0"/>
            <wp:wrapTopAndBottom/>
            <wp:docPr id="22"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6241B4" w:rsidRPr="00263C3D">
        <w:rPr>
          <w:rFonts w:cs="Arial"/>
          <w:sz w:val="22"/>
          <w:szCs w:val="22"/>
        </w:rPr>
        <w:t>Η ποσοστιαία μεταβολή του πληθυσμού της Τήνου σε σχέση με τον πληθυσμό του ν. Κυκλάδων είναι περίπου παράλληλη, αλλά με τη διαφορά ότι οι μεταβολές είναι λιγότερο έντονες, ενώ η Τήνος εμφανίζεται σχετικά «καθυστερημένη» όσον αφορά τις πληθυσμιακές εξελίξεις. Το μεγάλο κύμα εσωτερικής μετανάστευσης το οποίο στον πληθυσμό των Κυκλάδων ήδη αρ</w:t>
      </w:r>
      <w:r w:rsidR="0022201F" w:rsidRPr="00263C3D">
        <w:rPr>
          <w:rFonts w:cs="Arial"/>
          <w:sz w:val="22"/>
          <w:szCs w:val="22"/>
        </w:rPr>
        <w:t>χίζει με μία μεγάλη μείωση 23,25</w:t>
      </w:r>
      <w:r w:rsidR="006241B4" w:rsidRPr="00263C3D">
        <w:rPr>
          <w:rFonts w:cs="Arial"/>
          <w:sz w:val="22"/>
          <w:szCs w:val="22"/>
        </w:rPr>
        <w:t>% αντιστρέφεται από τη δεκαετία 1971-1981 και εμφανίζει αυξητικές τάσεις του πληθυσμού μ</w:t>
      </w:r>
      <w:r w:rsidR="0022201F" w:rsidRPr="00263C3D">
        <w:rPr>
          <w:rFonts w:cs="Arial"/>
          <w:sz w:val="22"/>
          <w:szCs w:val="22"/>
        </w:rPr>
        <w:t>ε υψηλά ποσοστά, ενώ την τελευταία δεκαετία η μεταβολή είναι ελάχιστη</w:t>
      </w:r>
      <w:r w:rsidR="006241B4" w:rsidRPr="00263C3D">
        <w:rPr>
          <w:rFonts w:cs="Arial"/>
          <w:sz w:val="22"/>
          <w:szCs w:val="22"/>
        </w:rPr>
        <w:t xml:space="preserve">. Η Τήνος παρουσιάζει μείωση πληθυσμού σε μικρότερα ποσοστά αλλά με μεγαλύτερη διάρκεια -1951-1981- ενώ η ανάκαμψη που φαίνεται να υπάρχει τη δεκαετία 1991-2001 με αύξηση πληθυσμού 10,68% δε δείχνει να έχει συνέχεια. </w:t>
      </w:r>
    </w:p>
    <w:p w:rsidR="006440B5" w:rsidRPr="00263C3D" w:rsidRDefault="006241B4" w:rsidP="00263C3D">
      <w:pPr>
        <w:spacing w:before="120" w:after="120"/>
        <w:jc w:val="center"/>
        <w:rPr>
          <w:rFonts w:cs="Arial"/>
          <w:b/>
          <w:bCs/>
          <w:sz w:val="22"/>
          <w:szCs w:val="22"/>
        </w:rPr>
      </w:pPr>
      <w:r w:rsidRPr="00263C3D">
        <w:rPr>
          <w:rFonts w:cs="Arial"/>
          <w:b/>
          <w:bCs/>
          <w:sz w:val="22"/>
          <w:szCs w:val="22"/>
        </w:rPr>
        <w:t>Ποσοστιαία μεταβολή πληθυσμού Τήνου και ν. Κυκλάδων 1951-2011</w:t>
      </w:r>
      <w:r w:rsidR="009E4FA2">
        <w:rPr>
          <w:rFonts w:cs="Arial"/>
          <w:b/>
          <w:bCs/>
          <w:noProof/>
          <w:sz w:val="22"/>
          <w:szCs w:val="22"/>
          <w:lang w:eastAsia="el-GR"/>
        </w:rPr>
        <w:drawing>
          <wp:inline distT="0" distB="0" distL="0" distR="0">
            <wp:extent cx="5401339" cy="1988288"/>
            <wp:effectExtent l="0" t="0" r="0" b="0"/>
            <wp:docPr id="9"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241B4" w:rsidRPr="00263C3D" w:rsidRDefault="006241B4" w:rsidP="000B3DAF">
      <w:pPr>
        <w:shd w:val="clear" w:color="auto" w:fill="FDE9D9" w:themeFill="accent6" w:themeFillTint="33"/>
        <w:jc w:val="center"/>
        <w:rPr>
          <w:sz w:val="22"/>
          <w:szCs w:val="22"/>
        </w:rPr>
      </w:pPr>
      <w:r w:rsidRPr="00263C3D">
        <w:rPr>
          <w:sz w:val="22"/>
          <w:szCs w:val="22"/>
        </w:rPr>
        <w:lastRenderedPageBreak/>
        <w:t>-</w:t>
      </w:r>
      <w:r w:rsidRPr="00263C3D">
        <w:rPr>
          <w:rFonts w:cs="Arial"/>
          <w:i/>
          <w:iCs/>
          <w:sz w:val="22"/>
          <w:szCs w:val="22"/>
          <w:shd w:val="clear" w:color="auto" w:fill="FDE9D9" w:themeFill="accent6" w:themeFillTint="33"/>
        </w:rPr>
        <w:t xml:space="preserve"> Κατανομή  Πληθυσμού</w:t>
      </w:r>
    </w:p>
    <w:p w:rsidR="000E119D" w:rsidRDefault="00A2050B" w:rsidP="00C17858">
      <w:pPr>
        <w:jc w:val="both"/>
        <w:rPr>
          <w:sz w:val="22"/>
          <w:szCs w:val="22"/>
        </w:rPr>
      </w:pPr>
      <w:r>
        <w:rPr>
          <w:noProof/>
          <w:sz w:val="22"/>
          <w:szCs w:val="22"/>
          <w:lang w:eastAsia="el-GR"/>
        </w:rPr>
        <w:drawing>
          <wp:anchor distT="0" distB="0" distL="114300" distR="114300" simplePos="0" relativeHeight="251815936" behindDoc="0" locked="0" layoutInCell="1" allowOverlap="1">
            <wp:simplePos x="0" y="0"/>
            <wp:positionH relativeFrom="column">
              <wp:posOffset>38100</wp:posOffset>
            </wp:positionH>
            <wp:positionV relativeFrom="paragraph">
              <wp:posOffset>1574800</wp:posOffset>
            </wp:positionV>
            <wp:extent cx="6188710" cy="4371975"/>
            <wp:effectExtent l="19050" t="0" r="2540" b="0"/>
            <wp:wrapTopAndBottom/>
            <wp:docPr id="1" name="0 - Εικόνα" descr="MAP RED LI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RED LINE.jpeg"/>
                    <pic:cNvPicPr/>
                  </pic:nvPicPr>
                  <pic:blipFill>
                    <a:blip r:embed="rId17" cstate="print"/>
                    <a:stretch>
                      <a:fillRect/>
                    </a:stretch>
                  </pic:blipFill>
                  <pic:spPr>
                    <a:xfrm>
                      <a:off x="0" y="0"/>
                      <a:ext cx="6188710" cy="4371975"/>
                    </a:xfrm>
                    <a:prstGeom prst="rect">
                      <a:avLst/>
                    </a:prstGeom>
                  </pic:spPr>
                </pic:pic>
              </a:graphicData>
            </a:graphic>
          </wp:anchor>
        </w:drawing>
      </w:r>
      <w:r w:rsidR="006241B4" w:rsidRPr="00263C3D">
        <w:rPr>
          <w:sz w:val="22"/>
          <w:szCs w:val="22"/>
        </w:rPr>
        <w:t xml:space="preserve">Η Τήνος όσον αφορά την κατανομή του πληθυσμού, έχει κοινά χαρακτηριστικά  με τον «υδροκεφαλισμό» που χαρακτηρίζει τον πληθυσμό του Ελληνικού κράτους δηλαδή  υπερβολική συγκέντρωση  πληθυσμού στην πρωτεύουσα και διεσπαρμένα πολύ μικρά πληθυσμιακά κέντρα στην περιφέρειά της. Πράγματι, στο αστικό κέντρο </w:t>
      </w:r>
      <w:r w:rsidR="0022201F" w:rsidRPr="00263C3D">
        <w:rPr>
          <w:sz w:val="22"/>
          <w:szCs w:val="22"/>
        </w:rPr>
        <w:t xml:space="preserve">του νησιού  συγκεντρώνεται </w:t>
      </w:r>
      <w:r w:rsidR="006850FC" w:rsidRPr="00263C3D">
        <w:rPr>
          <w:sz w:val="22"/>
          <w:szCs w:val="22"/>
        </w:rPr>
        <w:t>, το 55</w:t>
      </w:r>
      <w:r w:rsidR="006241B4" w:rsidRPr="00263C3D">
        <w:rPr>
          <w:sz w:val="22"/>
          <w:szCs w:val="22"/>
        </w:rPr>
        <w:t>,</w:t>
      </w:r>
      <w:r w:rsidR="006850FC" w:rsidRPr="00263C3D">
        <w:rPr>
          <w:sz w:val="22"/>
          <w:szCs w:val="22"/>
        </w:rPr>
        <w:t>1</w:t>
      </w:r>
      <w:r w:rsidR="006241B4" w:rsidRPr="00263C3D">
        <w:rPr>
          <w:sz w:val="22"/>
          <w:szCs w:val="22"/>
        </w:rPr>
        <w:t>4%  του</w:t>
      </w:r>
      <w:r w:rsidR="006850FC" w:rsidRPr="00263C3D">
        <w:rPr>
          <w:sz w:val="22"/>
          <w:szCs w:val="22"/>
        </w:rPr>
        <w:t xml:space="preserve"> συνολικού μόνιμου πληθυσμού  ήτοι 4.762</w:t>
      </w:r>
      <w:r w:rsidR="006241B4" w:rsidRPr="00263C3D">
        <w:rPr>
          <w:sz w:val="22"/>
          <w:szCs w:val="22"/>
        </w:rPr>
        <w:t xml:space="preserve"> κάτοικοι ενώ ο υπόλοιπος πληθυσμός παρουσιάζει  μια περίπου ομαλή  κατανομή σε μικρούς και πολύ μικρούς οικισμού στην ενδοχώρα της Τήνου. </w:t>
      </w:r>
    </w:p>
    <w:p w:rsidR="00A2050B" w:rsidRDefault="00A2050B" w:rsidP="00C17858">
      <w:pPr>
        <w:jc w:val="both"/>
        <w:rPr>
          <w:sz w:val="22"/>
          <w:szCs w:val="22"/>
        </w:rPr>
      </w:pPr>
    </w:p>
    <w:p w:rsidR="00A2050B" w:rsidRPr="00263C3D" w:rsidRDefault="00A2050B" w:rsidP="00A2050B">
      <w:pPr>
        <w:jc w:val="both"/>
        <w:rPr>
          <w:sz w:val="22"/>
          <w:szCs w:val="22"/>
        </w:rPr>
      </w:pPr>
    </w:p>
    <w:p w:rsidR="0002705F" w:rsidRDefault="007A0571" w:rsidP="007A0571">
      <w:pPr>
        <w:spacing w:before="120" w:after="120"/>
        <w:jc w:val="both"/>
        <w:rPr>
          <w:rFonts w:cs="Arial"/>
          <w:sz w:val="22"/>
          <w:szCs w:val="22"/>
        </w:rPr>
      </w:pPr>
      <w:r w:rsidRPr="00263C3D">
        <w:rPr>
          <w:rFonts w:cs="Arial"/>
          <w:sz w:val="22"/>
          <w:szCs w:val="22"/>
        </w:rPr>
        <w:t>Η τάση αυτή φαίνεται και από τον αριθμό τον οικισμών σε σχέση με τον πληθυσμό που φιλοξενούν. Εκτός της πόλης της Τήνου το 44,</w:t>
      </w:r>
      <w:r w:rsidR="00EC4EA7">
        <w:rPr>
          <w:rFonts w:cs="Arial"/>
          <w:sz w:val="22"/>
          <w:szCs w:val="22"/>
        </w:rPr>
        <w:t>86% του πληθυσμού διαμένει σε 62</w:t>
      </w:r>
      <w:r w:rsidRPr="00263C3D">
        <w:rPr>
          <w:rFonts w:cs="Arial"/>
          <w:sz w:val="22"/>
          <w:szCs w:val="22"/>
        </w:rPr>
        <w:t xml:space="preserve"> οικισμούς οι οποίοι είναι κάτω των 400 κατοίκων, ενώ οι 55 από αυτούς είναι οικισμοί με λιγότερους από 100 κατοίκους οι οποίοι έχουν μόνο το 22,27% του συνολικού πληθυσμού. Αξιοσημείωτο είναι ότι μετά την πόλη της Τήνου ο αμέσως επόμενος οικισμός έχει πληθυσμό κάτω από 400 κατοίκους. </w:t>
      </w:r>
    </w:p>
    <w:p w:rsidR="008D470C" w:rsidRDefault="008D470C" w:rsidP="007A0571">
      <w:pPr>
        <w:spacing w:before="120" w:after="120"/>
        <w:jc w:val="both"/>
        <w:rPr>
          <w:rFonts w:cs="Arial"/>
          <w:sz w:val="22"/>
          <w:szCs w:val="22"/>
        </w:rPr>
      </w:pPr>
    </w:p>
    <w:p w:rsidR="008D470C" w:rsidRPr="00263C3D" w:rsidRDefault="008D470C" w:rsidP="007A0571">
      <w:pPr>
        <w:spacing w:before="120" w:after="120"/>
        <w:jc w:val="both"/>
        <w:rPr>
          <w:rFonts w:cs="Arial"/>
          <w:sz w:val="22"/>
          <w:szCs w:val="22"/>
        </w:rPr>
      </w:pPr>
    </w:p>
    <w:p w:rsidR="007A0571" w:rsidRPr="00263C3D" w:rsidRDefault="007A0571" w:rsidP="00E6636B">
      <w:pPr>
        <w:spacing w:before="120" w:after="120"/>
        <w:jc w:val="center"/>
        <w:rPr>
          <w:rStyle w:val="a8"/>
          <w:sz w:val="22"/>
          <w:szCs w:val="22"/>
        </w:rPr>
      </w:pPr>
      <w:r w:rsidRPr="00263C3D">
        <w:rPr>
          <w:rStyle w:val="a8"/>
          <w:sz w:val="22"/>
          <w:szCs w:val="22"/>
        </w:rPr>
        <w:lastRenderedPageBreak/>
        <w:t>Κατανομή του πληθυσμού σε μέγεθος, αριθμό οικισμών ποσοστό κατοίκων</w:t>
      </w:r>
    </w:p>
    <w:tbl>
      <w:tblPr>
        <w:tblW w:w="0" w:type="auto"/>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3213"/>
        <w:gridCol w:w="3213"/>
        <w:gridCol w:w="3291"/>
      </w:tblGrid>
      <w:tr w:rsidR="007A0571" w:rsidRPr="00263C3D" w:rsidTr="00D129ED">
        <w:trPr>
          <w:jc w:val="center"/>
        </w:trPr>
        <w:tc>
          <w:tcPr>
            <w:tcW w:w="3213" w:type="dxa"/>
            <w:shd w:val="clear" w:color="auto" w:fill="EAF1DD" w:themeFill="accent3" w:themeFillTint="33"/>
          </w:tcPr>
          <w:p w:rsidR="007A0571" w:rsidRPr="00263C3D" w:rsidRDefault="007A0571" w:rsidP="00D129ED">
            <w:pPr>
              <w:pStyle w:val="af2"/>
              <w:snapToGrid w:val="0"/>
              <w:spacing w:line="200" w:lineRule="atLeast"/>
              <w:jc w:val="center"/>
              <w:rPr>
                <w:rFonts w:ascii="Tahoma" w:hAnsi="Tahoma" w:cs="Tahoma"/>
                <w:b/>
                <w:bCs/>
                <w:sz w:val="22"/>
                <w:szCs w:val="22"/>
              </w:rPr>
            </w:pPr>
            <w:r w:rsidRPr="00263C3D">
              <w:rPr>
                <w:rFonts w:ascii="Tahoma" w:hAnsi="Tahoma" w:cs="Tahoma"/>
                <w:b/>
                <w:bCs/>
                <w:sz w:val="22"/>
                <w:szCs w:val="22"/>
              </w:rPr>
              <w:t>Μέγεθος σε κατοίκους</w:t>
            </w:r>
          </w:p>
        </w:tc>
        <w:tc>
          <w:tcPr>
            <w:tcW w:w="3213" w:type="dxa"/>
            <w:shd w:val="clear" w:color="auto" w:fill="EAF1DD" w:themeFill="accent3" w:themeFillTint="33"/>
          </w:tcPr>
          <w:p w:rsidR="007A0571" w:rsidRPr="00263C3D" w:rsidRDefault="007A0571" w:rsidP="00D129ED">
            <w:pPr>
              <w:pStyle w:val="af2"/>
              <w:snapToGrid w:val="0"/>
              <w:spacing w:line="200" w:lineRule="atLeast"/>
              <w:jc w:val="center"/>
              <w:rPr>
                <w:rFonts w:ascii="Tahoma" w:hAnsi="Tahoma" w:cs="Tahoma"/>
                <w:b/>
                <w:bCs/>
                <w:sz w:val="22"/>
                <w:szCs w:val="22"/>
              </w:rPr>
            </w:pPr>
            <w:r w:rsidRPr="00263C3D">
              <w:rPr>
                <w:rFonts w:ascii="Tahoma" w:hAnsi="Tahoma" w:cs="Tahoma"/>
                <w:b/>
                <w:bCs/>
                <w:sz w:val="22"/>
                <w:szCs w:val="22"/>
              </w:rPr>
              <w:t>Αριθμός Οικισμών</w:t>
            </w:r>
          </w:p>
        </w:tc>
        <w:tc>
          <w:tcPr>
            <w:tcW w:w="3291" w:type="dxa"/>
            <w:shd w:val="clear" w:color="auto" w:fill="EAF1DD" w:themeFill="accent3" w:themeFillTint="33"/>
          </w:tcPr>
          <w:p w:rsidR="007A0571" w:rsidRPr="00263C3D" w:rsidRDefault="007A0571" w:rsidP="00D129ED">
            <w:pPr>
              <w:pStyle w:val="af2"/>
              <w:snapToGrid w:val="0"/>
              <w:spacing w:line="200" w:lineRule="atLeast"/>
              <w:jc w:val="center"/>
              <w:rPr>
                <w:rFonts w:ascii="Tahoma" w:hAnsi="Tahoma" w:cs="Tahoma"/>
                <w:b/>
                <w:bCs/>
                <w:sz w:val="22"/>
                <w:szCs w:val="22"/>
              </w:rPr>
            </w:pPr>
            <w:r w:rsidRPr="00263C3D">
              <w:rPr>
                <w:rFonts w:ascii="Tahoma" w:hAnsi="Tahoma" w:cs="Tahoma"/>
                <w:b/>
                <w:bCs/>
                <w:sz w:val="22"/>
                <w:szCs w:val="22"/>
              </w:rPr>
              <w:t>Ποσοστό πληθυσμού επί του συνόλου</w:t>
            </w:r>
          </w:p>
        </w:tc>
      </w:tr>
      <w:tr w:rsidR="007A0571" w:rsidRPr="00263C3D" w:rsidTr="00D129ED">
        <w:trPr>
          <w:jc w:val="center"/>
        </w:trPr>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rPr>
            </w:pPr>
            <w:r w:rsidRPr="00263C3D">
              <w:rPr>
                <w:rFonts w:ascii="Tahoma" w:hAnsi="Tahoma" w:cs="Tahoma"/>
                <w:sz w:val="22"/>
                <w:szCs w:val="22"/>
              </w:rPr>
              <w:t>Άνω των 400</w:t>
            </w:r>
          </w:p>
        </w:tc>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rPr>
            </w:pPr>
            <w:r w:rsidRPr="00263C3D">
              <w:rPr>
                <w:rFonts w:ascii="Tahoma" w:hAnsi="Tahoma" w:cs="Tahoma"/>
                <w:sz w:val="22"/>
                <w:szCs w:val="22"/>
              </w:rPr>
              <w:t>1</w:t>
            </w:r>
          </w:p>
        </w:tc>
        <w:tc>
          <w:tcPr>
            <w:tcW w:w="3291"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rPr>
            </w:pPr>
            <w:r w:rsidRPr="00263C3D">
              <w:rPr>
                <w:rFonts w:ascii="Tahoma" w:hAnsi="Tahoma" w:cs="Tahoma"/>
                <w:sz w:val="22"/>
                <w:szCs w:val="22"/>
              </w:rPr>
              <w:t>5</w:t>
            </w:r>
            <w:r w:rsidRPr="00263C3D">
              <w:rPr>
                <w:rFonts w:ascii="Tahoma" w:hAnsi="Tahoma" w:cs="Tahoma"/>
                <w:sz w:val="22"/>
                <w:szCs w:val="22"/>
                <w:lang w:val="en-US"/>
              </w:rPr>
              <w:t>5</w:t>
            </w:r>
            <w:r w:rsidRPr="00263C3D">
              <w:rPr>
                <w:rFonts w:ascii="Tahoma" w:hAnsi="Tahoma" w:cs="Tahoma"/>
                <w:sz w:val="22"/>
                <w:szCs w:val="22"/>
              </w:rPr>
              <w:t>,</w:t>
            </w:r>
            <w:r w:rsidRPr="00263C3D">
              <w:rPr>
                <w:rFonts w:ascii="Tahoma" w:hAnsi="Tahoma" w:cs="Tahoma"/>
                <w:sz w:val="22"/>
                <w:szCs w:val="22"/>
                <w:lang w:val="en-US"/>
              </w:rPr>
              <w:t>1</w:t>
            </w:r>
            <w:r w:rsidRPr="00263C3D">
              <w:rPr>
                <w:rFonts w:ascii="Tahoma" w:hAnsi="Tahoma" w:cs="Tahoma"/>
                <w:sz w:val="22"/>
                <w:szCs w:val="22"/>
              </w:rPr>
              <w:t>4 %</w:t>
            </w:r>
          </w:p>
        </w:tc>
      </w:tr>
      <w:tr w:rsidR="007A0571" w:rsidRPr="00263C3D" w:rsidTr="00D129ED">
        <w:trPr>
          <w:jc w:val="center"/>
        </w:trPr>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rPr>
              <w:t>30</w:t>
            </w:r>
            <w:r w:rsidRPr="00263C3D">
              <w:rPr>
                <w:rFonts w:ascii="Tahoma" w:hAnsi="Tahoma" w:cs="Tahoma"/>
                <w:sz w:val="22"/>
                <w:szCs w:val="22"/>
                <w:lang w:val="en-US"/>
              </w:rPr>
              <w:t>0</w:t>
            </w:r>
            <w:r w:rsidRPr="00263C3D">
              <w:rPr>
                <w:rFonts w:ascii="Tahoma" w:hAnsi="Tahoma" w:cs="Tahoma"/>
                <w:sz w:val="22"/>
                <w:szCs w:val="22"/>
              </w:rPr>
              <w:t xml:space="preserve"> - </w:t>
            </w:r>
            <w:r w:rsidRPr="00263C3D">
              <w:rPr>
                <w:rFonts w:ascii="Tahoma" w:hAnsi="Tahoma" w:cs="Tahoma"/>
                <w:sz w:val="22"/>
                <w:szCs w:val="22"/>
                <w:lang w:val="en-US"/>
              </w:rPr>
              <w:t>399</w:t>
            </w:r>
          </w:p>
        </w:tc>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lang w:val="en-US"/>
              </w:rPr>
              <w:t>2</w:t>
            </w:r>
          </w:p>
        </w:tc>
        <w:tc>
          <w:tcPr>
            <w:tcW w:w="3291"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rPr>
            </w:pPr>
            <w:r w:rsidRPr="00263C3D">
              <w:rPr>
                <w:rFonts w:ascii="Tahoma" w:hAnsi="Tahoma" w:cs="Tahoma"/>
                <w:sz w:val="22"/>
                <w:szCs w:val="22"/>
                <w:lang w:val="en-US"/>
              </w:rPr>
              <w:t>8</w:t>
            </w:r>
            <w:r w:rsidRPr="00263C3D">
              <w:rPr>
                <w:rFonts w:ascii="Tahoma" w:hAnsi="Tahoma" w:cs="Tahoma"/>
                <w:sz w:val="22"/>
                <w:szCs w:val="22"/>
              </w:rPr>
              <w:t>,</w:t>
            </w:r>
            <w:r w:rsidRPr="00263C3D">
              <w:rPr>
                <w:rFonts w:ascii="Tahoma" w:hAnsi="Tahoma" w:cs="Tahoma"/>
                <w:sz w:val="22"/>
                <w:szCs w:val="22"/>
                <w:lang w:val="en-US"/>
              </w:rPr>
              <w:t>02</w:t>
            </w:r>
            <w:r w:rsidRPr="00263C3D">
              <w:rPr>
                <w:rFonts w:ascii="Tahoma" w:hAnsi="Tahoma" w:cs="Tahoma"/>
                <w:sz w:val="22"/>
                <w:szCs w:val="22"/>
              </w:rPr>
              <w:t>%</w:t>
            </w:r>
          </w:p>
        </w:tc>
      </w:tr>
      <w:tr w:rsidR="007A0571" w:rsidRPr="00263C3D" w:rsidTr="00D129ED">
        <w:trPr>
          <w:jc w:val="center"/>
        </w:trPr>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rPr>
              <w:t>20</w:t>
            </w:r>
            <w:r w:rsidRPr="00263C3D">
              <w:rPr>
                <w:rFonts w:ascii="Tahoma" w:hAnsi="Tahoma" w:cs="Tahoma"/>
                <w:sz w:val="22"/>
                <w:szCs w:val="22"/>
                <w:lang w:val="en-US"/>
              </w:rPr>
              <w:t>0</w:t>
            </w:r>
            <w:r w:rsidRPr="00263C3D">
              <w:rPr>
                <w:rFonts w:ascii="Tahoma" w:hAnsi="Tahoma" w:cs="Tahoma"/>
                <w:sz w:val="22"/>
                <w:szCs w:val="22"/>
              </w:rPr>
              <w:t xml:space="preserve"> - </w:t>
            </w:r>
            <w:r w:rsidRPr="00263C3D">
              <w:rPr>
                <w:rFonts w:ascii="Tahoma" w:hAnsi="Tahoma" w:cs="Tahoma"/>
                <w:sz w:val="22"/>
                <w:szCs w:val="22"/>
                <w:lang w:val="en-US"/>
              </w:rPr>
              <w:t>299</w:t>
            </w:r>
          </w:p>
        </w:tc>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lang w:val="en-US"/>
              </w:rPr>
              <w:t>4</w:t>
            </w:r>
          </w:p>
        </w:tc>
        <w:tc>
          <w:tcPr>
            <w:tcW w:w="3291"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rPr>
            </w:pPr>
            <w:r w:rsidRPr="00263C3D">
              <w:rPr>
                <w:rFonts w:ascii="Tahoma" w:hAnsi="Tahoma" w:cs="Tahoma"/>
                <w:sz w:val="22"/>
                <w:szCs w:val="22"/>
              </w:rPr>
              <w:t>1</w:t>
            </w:r>
            <w:r w:rsidRPr="00263C3D">
              <w:rPr>
                <w:rFonts w:ascii="Tahoma" w:hAnsi="Tahoma" w:cs="Tahoma"/>
                <w:sz w:val="22"/>
                <w:szCs w:val="22"/>
                <w:lang w:val="en-US"/>
              </w:rPr>
              <w:t>0</w:t>
            </w:r>
            <w:r w:rsidRPr="00263C3D">
              <w:rPr>
                <w:rFonts w:ascii="Tahoma" w:hAnsi="Tahoma" w:cs="Tahoma"/>
                <w:sz w:val="22"/>
                <w:szCs w:val="22"/>
              </w:rPr>
              <w:t>,</w:t>
            </w:r>
            <w:r w:rsidRPr="00263C3D">
              <w:rPr>
                <w:rFonts w:ascii="Tahoma" w:hAnsi="Tahoma" w:cs="Tahoma"/>
                <w:sz w:val="22"/>
                <w:szCs w:val="22"/>
                <w:lang w:val="en-US"/>
              </w:rPr>
              <w:t>68</w:t>
            </w:r>
            <w:r w:rsidRPr="00263C3D">
              <w:rPr>
                <w:rFonts w:ascii="Tahoma" w:hAnsi="Tahoma" w:cs="Tahoma"/>
                <w:sz w:val="22"/>
                <w:szCs w:val="22"/>
              </w:rPr>
              <w:t>%</w:t>
            </w:r>
          </w:p>
        </w:tc>
      </w:tr>
      <w:tr w:rsidR="007A0571" w:rsidRPr="00263C3D" w:rsidTr="00D129ED">
        <w:trPr>
          <w:jc w:val="center"/>
        </w:trPr>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rPr>
              <w:t>10</w:t>
            </w:r>
            <w:r w:rsidRPr="00263C3D">
              <w:rPr>
                <w:rFonts w:ascii="Tahoma" w:hAnsi="Tahoma" w:cs="Tahoma"/>
                <w:sz w:val="22"/>
                <w:szCs w:val="22"/>
                <w:lang w:val="en-US"/>
              </w:rPr>
              <w:t>0</w:t>
            </w:r>
            <w:r w:rsidRPr="00263C3D">
              <w:rPr>
                <w:rFonts w:ascii="Tahoma" w:hAnsi="Tahoma" w:cs="Tahoma"/>
                <w:sz w:val="22"/>
                <w:szCs w:val="22"/>
              </w:rPr>
              <w:t xml:space="preserve"> -</w:t>
            </w:r>
            <w:r w:rsidRPr="00263C3D">
              <w:rPr>
                <w:rFonts w:ascii="Tahoma" w:hAnsi="Tahoma" w:cs="Tahoma"/>
                <w:sz w:val="22"/>
                <w:szCs w:val="22"/>
                <w:lang w:val="en-US"/>
              </w:rPr>
              <w:t>199</w:t>
            </w:r>
          </w:p>
        </w:tc>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lang w:val="en-US"/>
              </w:rPr>
              <w:t>2</w:t>
            </w:r>
          </w:p>
        </w:tc>
        <w:tc>
          <w:tcPr>
            <w:tcW w:w="3291"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rPr>
            </w:pPr>
            <w:r w:rsidRPr="00263C3D">
              <w:rPr>
                <w:rFonts w:ascii="Tahoma" w:hAnsi="Tahoma" w:cs="Tahoma"/>
                <w:sz w:val="22"/>
                <w:szCs w:val="22"/>
                <w:lang w:val="en-US"/>
              </w:rPr>
              <w:t>3,86</w:t>
            </w:r>
            <w:r w:rsidRPr="00263C3D">
              <w:rPr>
                <w:rFonts w:ascii="Tahoma" w:hAnsi="Tahoma" w:cs="Tahoma"/>
                <w:sz w:val="22"/>
                <w:szCs w:val="22"/>
              </w:rPr>
              <w:t>%</w:t>
            </w:r>
          </w:p>
        </w:tc>
      </w:tr>
      <w:tr w:rsidR="007A0571" w:rsidRPr="00263C3D" w:rsidTr="00D129ED">
        <w:trPr>
          <w:jc w:val="center"/>
        </w:trPr>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lang w:val="en-US"/>
              </w:rPr>
              <w:t>50-99</w:t>
            </w:r>
          </w:p>
        </w:tc>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lang w:val="en-US"/>
              </w:rPr>
              <w:t>15</w:t>
            </w:r>
          </w:p>
        </w:tc>
        <w:tc>
          <w:tcPr>
            <w:tcW w:w="3291"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rPr>
            </w:pPr>
            <w:r w:rsidRPr="00263C3D">
              <w:rPr>
                <w:rFonts w:ascii="Tahoma" w:hAnsi="Tahoma" w:cs="Tahoma"/>
                <w:sz w:val="22"/>
                <w:szCs w:val="22"/>
              </w:rPr>
              <w:t>1</w:t>
            </w:r>
            <w:r w:rsidRPr="00263C3D">
              <w:rPr>
                <w:rFonts w:ascii="Tahoma" w:hAnsi="Tahoma" w:cs="Tahoma"/>
                <w:sz w:val="22"/>
                <w:szCs w:val="22"/>
                <w:lang w:val="en-US"/>
              </w:rPr>
              <w:t>2</w:t>
            </w:r>
            <w:r w:rsidRPr="00263C3D">
              <w:rPr>
                <w:rFonts w:ascii="Tahoma" w:hAnsi="Tahoma" w:cs="Tahoma"/>
                <w:sz w:val="22"/>
                <w:szCs w:val="22"/>
              </w:rPr>
              <w:t>,</w:t>
            </w:r>
            <w:r w:rsidRPr="00263C3D">
              <w:rPr>
                <w:rFonts w:ascii="Tahoma" w:hAnsi="Tahoma" w:cs="Tahoma"/>
                <w:sz w:val="22"/>
                <w:szCs w:val="22"/>
                <w:lang w:val="en-US"/>
              </w:rPr>
              <w:t>86</w:t>
            </w:r>
            <w:r w:rsidRPr="00263C3D">
              <w:rPr>
                <w:rFonts w:ascii="Tahoma" w:hAnsi="Tahoma" w:cs="Tahoma"/>
                <w:sz w:val="22"/>
                <w:szCs w:val="22"/>
              </w:rPr>
              <w:t>%</w:t>
            </w:r>
          </w:p>
        </w:tc>
      </w:tr>
      <w:tr w:rsidR="007A0571" w:rsidRPr="00263C3D" w:rsidTr="00D129ED">
        <w:trPr>
          <w:jc w:val="center"/>
        </w:trPr>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lang w:val="en-US"/>
              </w:rPr>
              <w:t>0-49</w:t>
            </w:r>
          </w:p>
        </w:tc>
        <w:tc>
          <w:tcPr>
            <w:tcW w:w="3213"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lang w:val="en-US"/>
              </w:rPr>
              <w:t>38</w:t>
            </w:r>
          </w:p>
        </w:tc>
        <w:tc>
          <w:tcPr>
            <w:tcW w:w="3291" w:type="dxa"/>
            <w:shd w:val="clear" w:color="auto" w:fill="auto"/>
          </w:tcPr>
          <w:p w:rsidR="007A0571" w:rsidRPr="00263C3D" w:rsidRDefault="007A0571" w:rsidP="00D129ED">
            <w:pPr>
              <w:pStyle w:val="af2"/>
              <w:snapToGrid w:val="0"/>
              <w:spacing w:line="200" w:lineRule="atLeast"/>
              <w:jc w:val="center"/>
              <w:rPr>
                <w:rFonts w:ascii="Tahoma" w:hAnsi="Tahoma" w:cs="Tahoma"/>
                <w:sz w:val="22"/>
                <w:szCs w:val="22"/>
                <w:lang w:val="en-US"/>
              </w:rPr>
            </w:pPr>
            <w:r w:rsidRPr="00263C3D">
              <w:rPr>
                <w:rFonts w:ascii="Tahoma" w:hAnsi="Tahoma" w:cs="Tahoma"/>
                <w:sz w:val="22"/>
                <w:szCs w:val="22"/>
                <w:lang w:val="en-US"/>
              </w:rPr>
              <w:t>9.41%</w:t>
            </w:r>
          </w:p>
        </w:tc>
      </w:tr>
      <w:tr w:rsidR="007A0571" w:rsidRPr="00263C3D" w:rsidTr="00D129ED">
        <w:trPr>
          <w:jc w:val="center"/>
        </w:trPr>
        <w:tc>
          <w:tcPr>
            <w:tcW w:w="3213" w:type="dxa"/>
            <w:shd w:val="clear" w:color="auto" w:fill="D9D9D9" w:themeFill="background1" w:themeFillShade="D9"/>
          </w:tcPr>
          <w:p w:rsidR="007A0571" w:rsidRPr="00263C3D" w:rsidRDefault="007A0571" w:rsidP="00D129ED">
            <w:pPr>
              <w:pStyle w:val="af2"/>
              <w:snapToGrid w:val="0"/>
              <w:spacing w:line="200" w:lineRule="atLeast"/>
              <w:jc w:val="center"/>
              <w:rPr>
                <w:rFonts w:ascii="Tahoma" w:hAnsi="Tahoma" w:cs="Tahoma"/>
                <w:b/>
                <w:bCs/>
                <w:sz w:val="22"/>
                <w:szCs w:val="22"/>
              </w:rPr>
            </w:pPr>
            <w:r w:rsidRPr="00263C3D">
              <w:rPr>
                <w:rFonts w:ascii="Tahoma" w:hAnsi="Tahoma" w:cs="Tahoma"/>
                <w:b/>
                <w:bCs/>
                <w:sz w:val="22"/>
                <w:szCs w:val="22"/>
              </w:rPr>
              <w:t>ΣΥΝΟΛΟ</w:t>
            </w:r>
          </w:p>
        </w:tc>
        <w:tc>
          <w:tcPr>
            <w:tcW w:w="3213" w:type="dxa"/>
            <w:shd w:val="clear" w:color="auto" w:fill="D9D9D9" w:themeFill="background1" w:themeFillShade="D9"/>
          </w:tcPr>
          <w:p w:rsidR="007A0571" w:rsidRPr="00263C3D" w:rsidRDefault="007A0571" w:rsidP="00D129ED">
            <w:pPr>
              <w:pStyle w:val="af2"/>
              <w:snapToGrid w:val="0"/>
              <w:spacing w:line="200" w:lineRule="atLeast"/>
              <w:jc w:val="center"/>
              <w:rPr>
                <w:rFonts w:ascii="Tahoma" w:hAnsi="Tahoma" w:cs="Tahoma"/>
                <w:b/>
                <w:bCs/>
                <w:sz w:val="22"/>
                <w:szCs w:val="22"/>
                <w:lang w:val="en-US"/>
              </w:rPr>
            </w:pPr>
            <w:r w:rsidRPr="00263C3D">
              <w:rPr>
                <w:rFonts w:ascii="Tahoma" w:hAnsi="Tahoma" w:cs="Tahoma"/>
                <w:b/>
                <w:bCs/>
                <w:sz w:val="22"/>
                <w:szCs w:val="22"/>
              </w:rPr>
              <w:t>6</w:t>
            </w:r>
            <w:r w:rsidRPr="00263C3D">
              <w:rPr>
                <w:rFonts w:ascii="Tahoma" w:hAnsi="Tahoma" w:cs="Tahoma"/>
                <w:b/>
                <w:bCs/>
                <w:sz w:val="22"/>
                <w:szCs w:val="22"/>
                <w:lang w:val="en-US"/>
              </w:rPr>
              <w:t>2</w:t>
            </w:r>
          </w:p>
        </w:tc>
        <w:tc>
          <w:tcPr>
            <w:tcW w:w="3291" w:type="dxa"/>
            <w:shd w:val="clear" w:color="auto" w:fill="D9D9D9" w:themeFill="background1" w:themeFillShade="D9"/>
          </w:tcPr>
          <w:p w:rsidR="007A0571" w:rsidRPr="00263C3D" w:rsidRDefault="007A0571" w:rsidP="00D129ED">
            <w:pPr>
              <w:pStyle w:val="af2"/>
              <w:snapToGrid w:val="0"/>
              <w:spacing w:line="200" w:lineRule="atLeast"/>
              <w:jc w:val="center"/>
              <w:rPr>
                <w:rFonts w:ascii="Tahoma" w:hAnsi="Tahoma" w:cs="Tahoma"/>
                <w:b/>
                <w:bCs/>
                <w:sz w:val="22"/>
                <w:szCs w:val="22"/>
              </w:rPr>
            </w:pPr>
            <w:r w:rsidRPr="00263C3D">
              <w:rPr>
                <w:rFonts w:ascii="Tahoma" w:hAnsi="Tahoma" w:cs="Tahoma"/>
                <w:b/>
                <w:bCs/>
                <w:sz w:val="22"/>
                <w:szCs w:val="22"/>
              </w:rPr>
              <w:t>100%</w:t>
            </w:r>
          </w:p>
        </w:tc>
      </w:tr>
    </w:tbl>
    <w:p w:rsidR="007A0571" w:rsidRPr="00263C3D" w:rsidRDefault="007A0571" w:rsidP="007A0571">
      <w:pPr>
        <w:spacing w:before="120" w:after="120"/>
        <w:jc w:val="both"/>
        <w:rPr>
          <w:rFonts w:cs="Arial"/>
          <w:sz w:val="22"/>
          <w:szCs w:val="22"/>
        </w:rPr>
      </w:pPr>
      <w:r w:rsidRPr="00263C3D">
        <w:rPr>
          <w:rFonts w:cs="Arial"/>
          <w:sz w:val="22"/>
          <w:szCs w:val="22"/>
        </w:rPr>
        <w:tab/>
      </w:r>
      <w:r w:rsidRPr="00263C3D">
        <w:rPr>
          <w:rFonts w:cs="Arial"/>
          <w:sz w:val="22"/>
          <w:szCs w:val="22"/>
        </w:rPr>
        <w:tab/>
      </w:r>
      <w:r w:rsidRPr="00263C3D">
        <w:rPr>
          <w:rFonts w:cs="Arial"/>
          <w:sz w:val="22"/>
          <w:szCs w:val="22"/>
        </w:rPr>
        <w:tab/>
      </w:r>
      <w:r w:rsidRPr="00263C3D">
        <w:rPr>
          <w:rFonts w:cs="Arial"/>
          <w:sz w:val="22"/>
          <w:szCs w:val="22"/>
        </w:rPr>
        <w:tab/>
      </w:r>
      <w:r w:rsidRPr="00263C3D">
        <w:rPr>
          <w:rFonts w:cs="Arial"/>
          <w:sz w:val="22"/>
          <w:szCs w:val="22"/>
        </w:rPr>
        <w:tab/>
      </w:r>
      <w:r w:rsidRPr="00263C3D">
        <w:rPr>
          <w:rFonts w:cs="Arial"/>
          <w:sz w:val="22"/>
          <w:szCs w:val="22"/>
        </w:rPr>
        <w:tab/>
      </w:r>
      <w:r w:rsidRPr="00263C3D">
        <w:rPr>
          <w:rFonts w:cs="Arial"/>
          <w:sz w:val="22"/>
          <w:szCs w:val="22"/>
        </w:rPr>
        <w:tab/>
      </w:r>
      <w:r w:rsidR="00EC4EA7">
        <w:rPr>
          <w:rFonts w:cs="Arial"/>
          <w:sz w:val="22"/>
          <w:szCs w:val="22"/>
        </w:rPr>
        <w:t xml:space="preserve">Πηγή </w:t>
      </w:r>
      <w:r w:rsidR="00EC4EA7">
        <w:rPr>
          <w:rFonts w:cs="Arial"/>
          <w:sz w:val="22"/>
          <w:szCs w:val="22"/>
        </w:rPr>
        <w:tab/>
        <w:t>ΕΛ.ΣΤΑΤ. 201</w:t>
      </w:r>
      <w:r w:rsidRPr="00263C3D">
        <w:rPr>
          <w:rFonts w:cs="Arial"/>
          <w:sz w:val="22"/>
          <w:szCs w:val="22"/>
        </w:rPr>
        <w:t xml:space="preserve">1 , Ιδία επεξεργασία. </w:t>
      </w:r>
    </w:p>
    <w:p w:rsidR="007A0571" w:rsidRPr="00263C3D" w:rsidRDefault="007A0571" w:rsidP="00263C3D">
      <w:pPr>
        <w:spacing w:before="120" w:after="120"/>
        <w:jc w:val="both"/>
        <w:rPr>
          <w:rStyle w:val="a8"/>
          <w:b w:val="0"/>
          <w:sz w:val="22"/>
          <w:szCs w:val="22"/>
        </w:rPr>
      </w:pPr>
      <w:r w:rsidRPr="00263C3D">
        <w:rPr>
          <w:rStyle w:val="a8"/>
          <w:b w:val="0"/>
          <w:sz w:val="22"/>
          <w:szCs w:val="22"/>
        </w:rPr>
        <w:t xml:space="preserve">Όμοια είναι η εικόνα του πληθυσμού ανά Τοπική και Δημοτική Κοινότητα στις οποίες η κυριαρχία της Δημοτικής Κοινότητας Τήνου είναι τεράστια καθώς συγκεντρώνει πάνω από το μισό του πληθυσμού. Αξιοσημείωτη είναι η άνοδος της Τοπικής Κοινότητας Τριαντάρου που οφείλεται στην αύξηση του πληθυσμού στις περιοχές της Αγίας Βαρβάρας, του Αγίου Σώστη και Αγ. Ιωάννη </w:t>
      </w:r>
      <w:r w:rsidR="0002705F" w:rsidRPr="00263C3D">
        <w:rPr>
          <w:rStyle w:val="a8"/>
          <w:b w:val="0"/>
          <w:sz w:val="22"/>
          <w:szCs w:val="22"/>
        </w:rPr>
        <w:t>–</w:t>
      </w:r>
      <w:r w:rsidRPr="00263C3D">
        <w:rPr>
          <w:rStyle w:val="a8"/>
          <w:b w:val="0"/>
          <w:sz w:val="22"/>
          <w:szCs w:val="22"/>
        </w:rPr>
        <w:t xml:space="preserve"> Πόρτο</w:t>
      </w:r>
      <w:r w:rsidR="0002705F" w:rsidRPr="00263C3D">
        <w:rPr>
          <w:rStyle w:val="a8"/>
          <w:b w:val="0"/>
          <w:sz w:val="22"/>
          <w:szCs w:val="22"/>
        </w:rPr>
        <w:t>.</w:t>
      </w:r>
    </w:p>
    <w:p w:rsidR="00C83E1C" w:rsidRPr="00263C3D" w:rsidRDefault="009A7501" w:rsidP="00E6636B">
      <w:pPr>
        <w:spacing w:before="120" w:after="120"/>
        <w:jc w:val="center"/>
        <w:rPr>
          <w:rStyle w:val="a8"/>
          <w:sz w:val="22"/>
          <w:szCs w:val="22"/>
        </w:rPr>
      </w:pPr>
      <w:r w:rsidRPr="00263C3D">
        <w:rPr>
          <w:rStyle w:val="a8"/>
          <w:sz w:val="22"/>
          <w:szCs w:val="22"/>
        </w:rPr>
        <w:t>Κατανομή του πληθυσμού ανά Δημοτική και Τοπική Κοινότητα</w:t>
      </w:r>
    </w:p>
    <w:p w:rsidR="00767B75" w:rsidRPr="00263C3D" w:rsidRDefault="009E4FA2" w:rsidP="00E6636B">
      <w:pPr>
        <w:jc w:val="center"/>
        <w:rPr>
          <w:rFonts w:cs="Arial"/>
          <w:sz w:val="22"/>
          <w:szCs w:val="22"/>
        </w:rPr>
      </w:pPr>
      <w:r>
        <w:rPr>
          <w:rFonts w:cs="Arial"/>
          <w:noProof/>
          <w:sz w:val="22"/>
          <w:szCs w:val="22"/>
          <w:lang w:eastAsia="el-GR"/>
        </w:rPr>
        <w:drawing>
          <wp:inline distT="0" distB="0" distL="0" distR="0">
            <wp:extent cx="5451800" cy="3179135"/>
            <wp:effectExtent l="19050" t="0" r="15550" b="2215"/>
            <wp:docPr id="23"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67B75" w:rsidRPr="00263C3D" w:rsidRDefault="006241B4" w:rsidP="00C83E1C">
      <w:pPr>
        <w:rPr>
          <w:rFonts w:cs="Arial"/>
          <w:sz w:val="22"/>
          <w:szCs w:val="22"/>
        </w:rPr>
      </w:pPr>
      <w:r w:rsidRPr="00263C3D">
        <w:rPr>
          <w:rFonts w:cs="Arial"/>
          <w:sz w:val="22"/>
          <w:szCs w:val="22"/>
        </w:rPr>
        <w:tab/>
      </w:r>
      <w:r w:rsidRPr="00263C3D">
        <w:rPr>
          <w:rFonts w:cs="Arial"/>
          <w:sz w:val="22"/>
          <w:szCs w:val="22"/>
        </w:rPr>
        <w:tab/>
      </w:r>
      <w:r w:rsidRPr="00263C3D">
        <w:rPr>
          <w:rFonts w:cs="Arial"/>
          <w:sz w:val="22"/>
          <w:szCs w:val="22"/>
        </w:rPr>
        <w:tab/>
      </w:r>
      <w:r w:rsidRPr="00263C3D">
        <w:rPr>
          <w:rFonts w:cs="Arial"/>
          <w:sz w:val="22"/>
          <w:szCs w:val="22"/>
        </w:rPr>
        <w:tab/>
      </w:r>
      <w:r w:rsidRPr="00263C3D">
        <w:rPr>
          <w:rFonts w:cs="Arial"/>
          <w:sz w:val="22"/>
          <w:szCs w:val="22"/>
        </w:rPr>
        <w:tab/>
      </w:r>
      <w:r w:rsidRPr="00263C3D">
        <w:rPr>
          <w:rFonts w:cs="Arial"/>
          <w:sz w:val="22"/>
          <w:szCs w:val="22"/>
        </w:rPr>
        <w:tab/>
      </w:r>
      <w:r w:rsidRPr="00263C3D">
        <w:rPr>
          <w:rFonts w:cs="Arial"/>
          <w:sz w:val="22"/>
          <w:szCs w:val="22"/>
        </w:rPr>
        <w:tab/>
      </w:r>
      <w:r w:rsidR="00C83E1C" w:rsidRPr="00263C3D">
        <w:rPr>
          <w:rFonts w:cs="Arial"/>
          <w:sz w:val="22"/>
          <w:szCs w:val="22"/>
        </w:rPr>
        <w:tab/>
      </w:r>
      <w:r w:rsidRPr="00263C3D">
        <w:rPr>
          <w:rFonts w:cs="Arial"/>
          <w:sz w:val="22"/>
          <w:szCs w:val="22"/>
        </w:rPr>
        <w:t xml:space="preserve">Πηγή Ε.Σ.Υ.Ε., Ιδία επεξεργασία </w:t>
      </w:r>
    </w:p>
    <w:p w:rsidR="006241B4" w:rsidRPr="00263C3D" w:rsidRDefault="006241B4" w:rsidP="005F5008">
      <w:pPr>
        <w:jc w:val="both"/>
        <w:rPr>
          <w:sz w:val="22"/>
          <w:szCs w:val="22"/>
        </w:rPr>
      </w:pPr>
      <w:r w:rsidRPr="00263C3D">
        <w:rPr>
          <w:sz w:val="22"/>
          <w:szCs w:val="22"/>
        </w:rPr>
        <w:t>Η πληθυσμιακή πυκνότητα της Τήνου εμφανίζεται σε υψηλή θέση όσον αφορά το νομό Κυκλάδων  και συγκεκριμένα έρχεται στην πέμπτη θέση σε σύνολο 19 Δήμων. Ο δείκτης του νησιού 44,17 είναι ο μισό</w:t>
      </w:r>
      <w:r w:rsidR="006A1374" w:rsidRPr="00263C3D">
        <w:rPr>
          <w:sz w:val="22"/>
          <w:szCs w:val="22"/>
        </w:rPr>
        <w:t xml:space="preserve">ς του συνόλου της χώρας 81,75, </w:t>
      </w:r>
      <w:r w:rsidRPr="00263C3D">
        <w:rPr>
          <w:sz w:val="22"/>
          <w:szCs w:val="22"/>
        </w:rPr>
        <w:t xml:space="preserve">μικρότερος του δείκτη της Περιφέρειας Νοτίου Αιγαίου, ενώ υπολείπεται κατά πολύ του Δήμου της πρωτεύουσας του νομού που δείχνει εμφανώς πυκνοκατοικημένη με δείκτη 209,91 αλλά </w:t>
      </w:r>
      <w:r w:rsidRPr="00263C3D">
        <w:rPr>
          <w:sz w:val="22"/>
          <w:szCs w:val="22"/>
        </w:rPr>
        <w:lastRenderedPageBreak/>
        <w:t xml:space="preserve">και του Δήμου Θήρας και Μυκόνου με δείκτη 168,28 και 96,88 αντίστοιχα. </w:t>
      </w:r>
    </w:p>
    <w:p w:rsidR="006241B4" w:rsidRPr="00263C3D" w:rsidRDefault="008D470C" w:rsidP="00E6636B">
      <w:pPr>
        <w:jc w:val="center"/>
        <w:rPr>
          <w:rStyle w:val="a8"/>
          <w:sz w:val="22"/>
          <w:szCs w:val="22"/>
        </w:rPr>
      </w:pPr>
      <w:r>
        <w:rPr>
          <w:b/>
          <w:bCs/>
          <w:noProof/>
          <w:sz w:val="22"/>
          <w:szCs w:val="22"/>
          <w:lang w:eastAsia="el-GR"/>
        </w:rPr>
        <w:drawing>
          <wp:anchor distT="0" distB="0" distL="114300" distR="114300" simplePos="0" relativeHeight="251832320" behindDoc="0" locked="0" layoutInCell="1" allowOverlap="1">
            <wp:simplePos x="0" y="0"/>
            <wp:positionH relativeFrom="column">
              <wp:posOffset>142875</wp:posOffset>
            </wp:positionH>
            <wp:positionV relativeFrom="paragraph">
              <wp:posOffset>508000</wp:posOffset>
            </wp:positionV>
            <wp:extent cx="5981700" cy="3505200"/>
            <wp:effectExtent l="0" t="0" r="0" b="0"/>
            <wp:wrapTopAndBottom/>
            <wp:docPr id="16" name="Γράφημα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6241B4" w:rsidRPr="00263C3D">
        <w:rPr>
          <w:rStyle w:val="a8"/>
          <w:sz w:val="22"/>
          <w:szCs w:val="22"/>
        </w:rPr>
        <w:t>Πυκνότητα Πληθυσμού στους Ο.Τ.Α. του ν. Κυκλάδων</w:t>
      </w:r>
    </w:p>
    <w:p w:rsidR="00C83E1C" w:rsidRPr="00263C3D" w:rsidRDefault="00C83E1C" w:rsidP="00531535">
      <w:pPr>
        <w:rPr>
          <w:rStyle w:val="a8"/>
          <w:sz w:val="22"/>
          <w:szCs w:val="22"/>
        </w:rPr>
      </w:pPr>
    </w:p>
    <w:p w:rsidR="006241B4" w:rsidRPr="00263C3D" w:rsidRDefault="006241B4" w:rsidP="00C17858">
      <w:pPr>
        <w:jc w:val="center"/>
        <w:rPr>
          <w:sz w:val="22"/>
          <w:szCs w:val="22"/>
        </w:rPr>
      </w:pPr>
    </w:p>
    <w:p w:rsidR="00C83E1C" w:rsidRPr="00263C3D" w:rsidRDefault="00C83E1C" w:rsidP="006241B4">
      <w:pPr>
        <w:rPr>
          <w:sz w:val="22"/>
          <w:szCs w:val="22"/>
        </w:rPr>
      </w:pPr>
    </w:p>
    <w:p w:rsidR="00E6636B" w:rsidRDefault="006241B4" w:rsidP="00E6636B">
      <w:pPr>
        <w:rPr>
          <w:sz w:val="22"/>
          <w:szCs w:val="22"/>
        </w:rPr>
      </w:pPr>
      <w:r w:rsidRPr="00263C3D">
        <w:rPr>
          <w:sz w:val="22"/>
          <w:szCs w:val="22"/>
        </w:rPr>
        <w:tab/>
      </w:r>
      <w:r w:rsidRPr="00263C3D">
        <w:rPr>
          <w:sz w:val="22"/>
          <w:szCs w:val="22"/>
        </w:rPr>
        <w:tab/>
      </w:r>
      <w:r w:rsidRPr="00263C3D">
        <w:rPr>
          <w:sz w:val="22"/>
          <w:szCs w:val="22"/>
        </w:rPr>
        <w:tab/>
      </w:r>
      <w:r w:rsidRPr="00263C3D">
        <w:rPr>
          <w:sz w:val="22"/>
          <w:szCs w:val="22"/>
        </w:rPr>
        <w:tab/>
      </w:r>
      <w:r w:rsidRPr="00263C3D">
        <w:rPr>
          <w:sz w:val="22"/>
          <w:szCs w:val="22"/>
        </w:rPr>
        <w:tab/>
      </w:r>
      <w:r w:rsidRPr="00263C3D">
        <w:rPr>
          <w:sz w:val="22"/>
          <w:szCs w:val="22"/>
        </w:rPr>
        <w:tab/>
      </w:r>
      <w:r w:rsidRPr="00263C3D">
        <w:rPr>
          <w:sz w:val="22"/>
          <w:szCs w:val="22"/>
        </w:rPr>
        <w:tab/>
      </w:r>
      <w:r w:rsidR="009A7501" w:rsidRPr="00263C3D">
        <w:rPr>
          <w:sz w:val="22"/>
          <w:szCs w:val="22"/>
        </w:rPr>
        <w:tab/>
      </w:r>
      <w:r w:rsidRPr="00263C3D">
        <w:rPr>
          <w:sz w:val="22"/>
          <w:szCs w:val="22"/>
        </w:rPr>
        <w:t>Πηγή Ε.Σ.Υ.Ε, Ιδία Επεξεργασία</w:t>
      </w:r>
    </w:p>
    <w:p w:rsidR="0016708A" w:rsidRPr="00263C3D" w:rsidRDefault="006241B4" w:rsidP="0016708A">
      <w:pPr>
        <w:jc w:val="both"/>
        <w:rPr>
          <w:rStyle w:val="a8"/>
          <w:b w:val="0"/>
          <w:bCs w:val="0"/>
          <w:sz w:val="22"/>
          <w:szCs w:val="22"/>
        </w:rPr>
      </w:pPr>
      <w:r w:rsidRPr="00263C3D">
        <w:rPr>
          <w:sz w:val="22"/>
          <w:szCs w:val="22"/>
        </w:rPr>
        <w:t xml:space="preserve">Εντός της Τήνου η πυκνότητα του πληθυσμού παρουσιάζει τον γνωστό « διπολισμό» , όπως τα περισσότερα μεγέθη που εμφανίζονται στο νησί. Ενώ το σύνολο του νησιού έχει μέσο όρο 44,17 κατοίκους ανά τετ. χιλιόμετρο, η Δημοτική Κοινότητα Τήνου εμφανίζει το δείκτη 504,38 τη στιγμή που το υπόλοιπο νησί φαίνεται εξαιρετικά αραιοκατοικημένο με μόλις 22,41 κατοίκους ανά τετ. χιλιόμετρο. </w:t>
      </w:r>
      <w:r w:rsidR="0016708A" w:rsidRPr="00263C3D">
        <w:rPr>
          <w:sz w:val="22"/>
          <w:szCs w:val="22"/>
        </w:rPr>
        <w:t>Ενδεικτικά η Περιφέρεια Αττικής (η πιο πυκνοκατοικημένη Περιφέρεια της Ελλάδας) εμφανίζει πυκνότητα πληθυσμού 1000,11 κατ/τετ.χλμ..</w:t>
      </w:r>
    </w:p>
    <w:p w:rsidR="006850FC" w:rsidRPr="00263C3D" w:rsidRDefault="0016708A" w:rsidP="00C83E1C">
      <w:pPr>
        <w:jc w:val="both"/>
        <w:rPr>
          <w:sz w:val="22"/>
          <w:szCs w:val="22"/>
        </w:rPr>
      </w:pPr>
      <w:r w:rsidRPr="00263C3D">
        <w:rPr>
          <w:sz w:val="22"/>
          <w:szCs w:val="22"/>
        </w:rPr>
        <w:object w:dxaOrig="1786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7.8pt;height:297.35pt" o:ole="">
            <v:imagedata r:id="rId20" o:title=""/>
          </v:shape>
          <o:OLEObject Type="Embed" ProgID="AcroExch.Document.11" ShapeID="_x0000_i1026" DrawAspect="Content" ObjectID="_1530082925" r:id="rId21"/>
        </w:object>
      </w:r>
    </w:p>
    <w:p w:rsidR="009A7501" w:rsidRPr="00263C3D" w:rsidRDefault="00E6636B" w:rsidP="00E6636B">
      <w:pPr>
        <w:jc w:val="center"/>
        <w:rPr>
          <w:rStyle w:val="a8"/>
          <w:sz w:val="22"/>
          <w:szCs w:val="22"/>
        </w:rPr>
      </w:pPr>
      <w:r>
        <w:rPr>
          <w:rStyle w:val="a8"/>
          <w:sz w:val="22"/>
          <w:szCs w:val="22"/>
        </w:rPr>
        <w:t>Ενδεικτική σ</w:t>
      </w:r>
      <w:r w:rsidR="006241B4" w:rsidRPr="00263C3D">
        <w:rPr>
          <w:rStyle w:val="a8"/>
          <w:sz w:val="22"/>
          <w:szCs w:val="22"/>
        </w:rPr>
        <w:t>ύ</w:t>
      </w:r>
      <w:r w:rsidR="00F84445" w:rsidRPr="00263C3D">
        <w:rPr>
          <w:rStyle w:val="a8"/>
          <w:sz w:val="22"/>
          <w:szCs w:val="22"/>
        </w:rPr>
        <w:t>γκριση Πυκνότητας Πληθυσμού</w:t>
      </w:r>
    </w:p>
    <w:p w:rsidR="00C83E1C" w:rsidRPr="00263C3D" w:rsidRDefault="00C83E1C" w:rsidP="009A7501">
      <w:pPr>
        <w:rPr>
          <w:rStyle w:val="a8"/>
          <w:sz w:val="22"/>
          <w:szCs w:val="22"/>
        </w:rPr>
      </w:pPr>
    </w:p>
    <w:p w:rsidR="009A7501" w:rsidRPr="00263C3D" w:rsidRDefault="009E4FA2" w:rsidP="00531535">
      <w:pPr>
        <w:jc w:val="center"/>
        <w:rPr>
          <w:rStyle w:val="a8"/>
          <w:sz w:val="22"/>
          <w:szCs w:val="22"/>
        </w:rPr>
      </w:pPr>
      <w:r>
        <w:rPr>
          <w:rStyle w:val="a8"/>
          <w:noProof/>
          <w:sz w:val="22"/>
          <w:szCs w:val="22"/>
          <w:lang w:eastAsia="el-GR"/>
        </w:rPr>
        <w:drawing>
          <wp:inline distT="0" distB="0" distL="0" distR="0">
            <wp:extent cx="5152655" cy="2806995"/>
            <wp:effectExtent l="19050" t="0" r="0" b="0"/>
            <wp:docPr id="17" name="Γράφημα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A2674" w:rsidRPr="00263C3D" w:rsidRDefault="006241B4" w:rsidP="00FA2674">
      <w:pPr>
        <w:rPr>
          <w:sz w:val="22"/>
          <w:szCs w:val="22"/>
        </w:rPr>
      </w:pPr>
      <w:r w:rsidRPr="00263C3D">
        <w:rPr>
          <w:rStyle w:val="a8"/>
          <w:sz w:val="22"/>
          <w:szCs w:val="22"/>
        </w:rPr>
        <w:tab/>
      </w:r>
      <w:r w:rsidRPr="00263C3D">
        <w:rPr>
          <w:rStyle w:val="a8"/>
          <w:sz w:val="22"/>
          <w:szCs w:val="22"/>
        </w:rPr>
        <w:tab/>
      </w:r>
      <w:r w:rsidRPr="00263C3D">
        <w:rPr>
          <w:rStyle w:val="a8"/>
          <w:sz w:val="22"/>
          <w:szCs w:val="22"/>
        </w:rPr>
        <w:tab/>
      </w:r>
      <w:r w:rsidRPr="00263C3D">
        <w:rPr>
          <w:rStyle w:val="a8"/>
          <w:sz w:val="22"/>
          <w:szCs w:val="22"/>
        </w:rPr>
        <w:tab/>
      </w:r>
      <w:r w:rsidRPr="00263C3D">
        <w:rPr>
          <w:rStyle w:val="a8"/>
          <w:sz w:val="22"/>
          <w:szCs w:val="22"/>
        </w:rPr>
        <w:tab/>
      </w:r>
      <w:r w:rsidRPr="00263C3D">
        <w:rPr>
          <w:rStyle w:val="a8"/>
          <w:sz w:val="22"/>
          <w:szCs w:val="22"/>
        </w:rPr>
        <w:tab/>
      </w:r>
      <w:r w:rsidRPr="00263C3D">
        <w:rPr>
          <w:rStyle w:val="a8"/>
          <w:sz w:val="22"/>
          <w:szCs w:val="22"/>
        </w:rPr>
        <w:tab/>
      </w:r>
      <w:r w:rsidRPr="00263C3D">
        <w:rPr>
          <w:rStyle w:val="a8"/>
          <w:sz w:val="22"/>
          <w:szCs w:val="22"/>
        </w:rPr>
        <w:tab/>
      </w:r>
      <w:r w:rsidRPr="00263C3D">
        <w:rPr>
          <w:sz w:val="22"/>
          <w:szCs w:val="22"/>
        </w:rPr>
        <w:t>Πηγή Ε.Σ.Υ.Ε, Ιδία Επεξεργασία</w:t>
      </w:r>
    </w:p>
    <w:p w:rsidR="0016708A" w:rsidRPr="00263C3D" w:rsidRDefault="0016708A" w:rsidP="00FA2674">
      <w:pPr>
        <w:rPr>
          <w:sz w:val="22"/>
          <w:szCs w:val="22"/>
        </w:rPr>
      </w:pPr>
    </w:p>
    <w:p w:rsidR="00FA2674" w:rsidRPr="00263C3D" w:rsidRDefault="00FA2674" w:rsidP="00FA2674">
      <w:pPr>
        <w:shd w:val="clear" w:color="auto" w:fill="FDE9D9" w:themeFill="accent6" w:themeFillTint="33"/>
        <w:jc w:val="center"/>
        <w:rPr>
          <w:sz w:val="22"/>
          <w:szCs w:val="22"/>
        </w:rPr>
      </w:pPr>
      <w:r w:rsidRPr="00263C3D">
        <w:rPr>
          <w:sz w:val="22"/>
          <w:szCs w:val="22"/>
        </w:rPr>
        <w:t>-</w:t>
      </w:r>
      <w:r w:rsidRPr="00263C3D">
        <w:rPr>
          <w:rFonts w:cs="Arial"/>
          <w:i/>
          <w:iCs/>
          <w:sz w:val="22"/>
          <w:szCs w:val="22"/>
          <w:shd w:val="clear" w:color="auto" w:fill="FDE9D9" w:themeFill="accent6" w:themeFillTint="33"/>
        </w:rPr>
        <w:t xml:space="preserve"> Σύνθεση Πληθυσμού</w:t>
      </w:r>
    </w:p>
    <w:p w:rsidR="00FA2674" w:rsidRPr="00263C3D" w:rsidRDefault="00FA2674" w:rsidP="00FA2674">
      <w:pPr>
        <w:rPr>
          <w:rStyle w:val="a8"/>
          <w:b w:val="0"/>
          <w:bCs w:val="0"/>
          <w:sz w:val="22"/>
          <w:szCs w:val="22"/>
        </w:rPr>
      </w:pPr>
    </w:p>
    <w:p w:rsidR="00BF021A" w:rsidRPr="00263C3D" w:rsidRDefault="006241B4" w:rsidP="00EC4EA7">
      <w:pPr>
        <w:jc w:val="both"/>
        <w:rPr>
          <w:rStyle w:val="a8"/>
          <w:b w:val="0"/>
          <w:sz w:val="22"/>
          <w:szCs w:val="22"/>
        </w:rPr>
      </w:pPr>
      <w:r w:rsidRPr="00263C3D">
        <w:rPr>
          <w:rStyle w:val="a8"/>
          <w:b w:val="0"/>
          <w:sz w:val="22"/>
          <w:szCs w:val="22"/>
        </w:rPr>
        <w:t xml:space="preserve">Η σύνθεση των ηλικιών του πληθυσμού της Τήνου εμφανίζει τα χαρακτηριστικά μιας κοινωνίας με </w:t>
      </w:r>
      <w:r w:rsidRPr="00263C3D">
        <w:rPr>
          <w:rStyle w:val="a8"/>
          <w:b w:val="0"/>
          <w:sz w:val="22"/>
          <w:szCs w:val="22"/>
        </w:rPr>
        <w:lastRenderedPageBreak/>
        <w:t>σχετική στασιμότητα στη</w:t>
      </w:r>
      <w:r w:rsidR="0016708A" w:rsidRPr="00263C3D">
        <w:rPr>
          <w:rStyle w:val="a8"/>
          <w:b w:val="0"/>
          <w:sz w:val="22"/>
          <w:szCs w:val="22"/>
        </w:rPr>
        <w:t>ν πληθυσμιακή της εξέλιξη ενώ η</w:t>
      </w:r>
      <w:r w:rsidRPr="00263C3D">
        <w:rPr>
          <w:rStyle w:val="a8"/>
          <w:b w:val="0"/>
          <w:sz w:val="22"/>
          <w:szCs w:val="22"/>
        </w:rPr>
        <w:t xml:space="preserve"> τάση είναι αρνητική για τις μικρές ηλικίες και εμφανίζει μικρή δυναμική προς τα πάνω για τις ηλικίες άνω των 65 ετών. </w:t>
      </w:r>
    </w:p>
    <w:p w:rsidR="00BF021A" w:rsidRPr="00263C3D" w:rsidRDefault="00BF021A" w:rsidP="00EC4EA7">
      <w:pPr>
        <w:jc w:val="both"/>
        <w:rPr>
          <w:rStyle w:val="a8"/>
          <w:b w:val="0"/>
          <w:sz w:val="22"/>
          <w:szCs w:val="22"/>
        </w:rPr>
      </w:pPr>
      <w:r w:rsidRPr="00263C3D">
        <w:rPr>
          <w:rStyle w:val="a8"/>
          <w:b w:val="0"/>
          <w:sz w:val="22"/>
          <w:szCs w:val="22"/>
        </w:rPr>
        <w:t xml:space="preserve">Η πληθυσμιακή πυραμίδα παρουσιάζει το σύνολο των  ηλικιών αμφότερων των φύλων που κατοικούν στην Τήνο ομαδοποιημένη ανά ηλικιακή πενταετία. Σε μία κοινωνία όπου υπάρχει μεγάλο ποσοστό νεανικού πληθυσμού χωρίς πρόβλημα αναπλήρωσης των γενεών η βάση της είναι μεγάλη ενώ η κορυφή της μικρότερη. Για παράδειγμα η </w:t>
      </w:r>
      <w:r w:rsidR="008E34B2">
        <w:rPr>
          <w:rStyle w:val="a8"/>
          <w:b w:val="0"/>
          <w:sz w:val="22"/>
          <w:szCs w:val="22"/>
        </w:rPr>
        <w:t>πυραμίδα της Ελλάδας το έτος 196</w:t>
      </w:r>
      <w:r w:rsidRPr="00263C3D">
        <w:rPr>
          <w:rStyle w:val="a8"/>
          <w:b w:val="0"/>
          <w:sz w:val="22"/>
          <w:szCs w:val="22"/>
        </w:rPr>
        <w:t>1  εμφανίζει υψηλό νεανικό πληθυσμό κ</w:t>
      </w:r>
      <w:r w:rsidR="008E34B2">
        <w:rPr>
          <w:rStyle w:val="a8"/>
          <w:b w:val="0"/>
          <w:sz w:val="22"/>
          <w:szCs w:val="22"/>
        </w:rPr>
        <w:t>αι έχει διευρυμένη βάση. Το 1981</w:t>
      </w:r>
      <w:r w:rsidRPr="00263C3D">
        <w:rPr>
          <w:rStyle w:val="a8"/>
          <w:b w:val="0"/>
          <w:sz w:val="22"/>
          <w:szCs w:val="22"/>
        </w:rPr>
        <w:t xml:space="preserve"> παρατηρούμε ότι, οι ηλικίες μεταξύ 0-14 που αποτελούν τη βάση της πληθυσμιακής πυραμίδας είναι περίπου στο ίδιο επίπεδο με τις ηλικίες άνω των 65 ενώ διογκωμένες εμφανίζονται οι λεγόμενες «παραγωγικές» ηλικίες ιδίως στις ομάδες μεταξύ 25-40 ετών.</w:t>
      </w:r>
    </w:p>
    <w:p w:rsidR="00BF021A" w:rsidRPr="008E34B2" w:rsidRDefault="00BF021A" w:rsidP="00BF021A">
      <w:pPr>
        <w:jc w:val="center"/>
        <w:rPr>
          <w:rStyle w:val="a8"/>
          <w:sz w:val="22"/>
          <w:szCs w:val="22"/>
        </w:rPr>
      </w:pPr>
      <w:r w:rsidRPr="00263C3D">
        <w:rPr>
          <w:rStyle w:val="a8"/>
          <w:sz w:val="22"/>
          <w:szCs w:val="22"/>
        </w:rPr>
        <w:t xml:space="preserve"> Πληθυσμιακές πυραμίδες της Ελλάδας 19</w:t>
      </w:r>
      <w:r w:rsidR="008E34B2" w:rsidRPr="008E34B2">
        <w:rPr>
          <w:rStyle w:val="a8"/>
          <w:sz w:val="22"/>
          <w:szCs w:val="22"/>
        </w:rPr>
        <w:t>6</w:t>
      </w:r>
      <w:r w:rsidR="008E34B2">
        <w:rPr>
          <w:rStyle w:val="a8"/>
          <w:sz w:val="22"/>
          <w:szCs w:val="22"/>
        </w:rPr>
        <w:t>1</w:t>
      </w:r>
      <w:r w:rsidR="008E34B2" w:rsidRPr="008E34B2">
        <w:rPr>
          <w:rStyle w:val="a8"/>
          <w:sz w:val="22"/>
          <w:szCs w:val="22"/>
        </w:rPr>
        <w:t xml:space="preserve">, 1981 </w:t>
      </w:r>
      <w:r w:rsidR="008E34B2">
        <w:rPr>
          <w:rStyle w:val="a8"/>
          <w:sz w:val="22"/>
          <w:szCs w:val="22"/>
        </w:rPr>
        <w:t>και 2014</w:t>
      </w:r>
    </w:p>
    <w:p w:rsidR="00BF021A" w:rsidRDefault="008E34B2" w:rsidP="00BF021A">
      <w:pPr>
        <w:rPr>
          <w:rStyle w:val="a8"/>
          <w:b w:val="0"/>
          <w:sz w:val="22"/>
          <w:szCs w:val="22"/>
          <w:lang w:val="en-US"/>
        </w:rPr>
      </w:pPr>
      <w:r>
        <w:rPr>
          <w:b/>
          <w:noProof/>
          <w:sz w:val="22"/>
          <w:szCs w:val="22"/>
          <w:lang w:eastAsia="el-GR"/>
        </w:rPr>
        <w:drawing>
          <wp:inline distT="0" distB="0" distL="0" distR="0">
            <wp:extent cx="4743450" cy="2869896"/>
            <wp:effectExtent l="19050" t="0" r="0" b="0"/>
            <wp:docPr id="40"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4744699" cy="2870652"/>
                    </a:xfrm>
                    <a:prstGeom prst="rect">
                      <a:avLst/>
                    </a:prstGeom>
                    <a:noFill/>
                    <a:ln w="9525">
                      <a:noFill/>
                      <a:miter lim="800000"/>
                      <a:headEnd/>
                      <a:tailEnd/>
                    </a:ln>
                  </pic:spPr>
                </pic:pic>
              </a:graphicData>
            </a:graphic>
          </wp:inline>
        </w:drawing>
      </w:r>
    </w:p>
    <w:p w:rsidR="008E34B2" w:rsidRDefault="008E34B2" w:rsidP="00BF021A">
      <w:pPr>
        <w:rPr>
          <w:rStyle w:val="a8"/>
          <w:b w:val="0"/>
          <w:sz w:val="22"/>
          <w:szCs w:val="22"/>
          <w:lang w:val="en-US"/>
        </w:rPr>
      </w:pPr>
    </w:p>
    <w:p w:rsidR="008E34B2" w:rsidRDefault="008E34B2" w:rsidP="00BF021A">
      <w:pPr>
        <w:rPr>
          <w:rStyle w:val="a8"/>
          <w:b w:val="0"/>
          <w:sz w:val="22"/>
          <w:szCs w:val="22"/>
          <w:lang w:val="en-US"/>
        </w:rPr>
      </w:pPr>
      <w:r>
        <w:rPr>
          <w:b/>
          <w:noProof/>
          <w:sz w:val="22"/>
          <w:szCs w:val="22"/>
          <w:lang w:eastAsia="el-GR"/>
        </w:rPr>
        <w:drawing>
          <wp:inline distT="0" distB="0" distL="0" distR="0">
            <wp:extent cx="4562475" cy="2760402"/>
            <wp:effectExtent l="19050" t="0" r="9525" b="0"/>
            <wp:docPr id="47"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4563677" cy="2761129"/>
                    </a:xfrm>
                    <a:prstGeom prst="rect">
                      <a:avLst/>
                    </a:prstGeom>
                    <a:noFill/>
                    <a:ln w="9525">
                      <a:noFill/>
                      <a:miter lim="800000"/>
                      <a:headEnd/>
                      <a:tailEnd/>
                    </a:ln>
                  </pic:spPr>
                </pic:pic>
              </a:graphicData>
            </a:graphic>
          </wp:inline>
        </w:drawing>
      </w:r>
    </w:p>
    <w:p w:rsidR="008E34B2" w:rsidRDefault="008E34B2" w:rsidP="00BF021A">
      <w:pPr>
        <w:rPr>
          <w:rStyle w:val="a8"/>
          <w:b w:val="0"/>
          <w:sz w:val="22"/>
          <w:szCs w:val="22"/>
          <w:lang w:val="en-US"/>
        </w:rPr>
      </w:pPr>
    </w:p>
    <w:p w:rsidR="008E34B2" w:rsidRDefault="008E34B2" w:rsidP="00BF021A">
      <w:pPr>
        <w:rPr>
          <w:rStyle w:val="a8"/>
          <w:b w:val="0"/>
          <w:sz w:val="22"/>
          <w:szCs w:val="22"/>
          <w:lang w:val="en-US"/>
        </w:rPr>
      </w:pPr>
      <w:r>
        <w:rPr>
          <w:b/>
          <w:noProof/>
          <w:sz w:val="22"/>
          <w:szCs w:val="22"/>
          <w:lang w:eastAsia="el-GR"/>
        </w:rPr>
        <w:lastRenderedPageBreak/>
        <w:drawing>
          <wp:inline distT="0" distB="0" distL="0" distR="0">
            <wp:extent cx="4733925" cy="2495550"/>
            <wp:effectExtent l="19050" t="0" r="9525" b="0"/>
            <wp:docPr id="51"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4743601" cy="2500651"/>
                    </a:xfrm>
                    <a:prstGeom prst="rect">
                      <a:avLst/>
                    </a:prstGeom>
                    <a:noFill/>
                    <a:ln w="9525">
                      <a:noFill/>
                      <a:miter lim="800000"/>
                      <a:headEnd/>
                      <a:tailEnd/>
                    </a:ln>
                  </pic:spPr>
                </pic:pic>
              </a:graphicData>
            </a:graphic>
          </wp:inline>
        </w:drawing>
      </w:r>
    </w:p>
    <w:p w:rsidR="008E34B2" w:rsidRPr="008E34B2" w:rsidRDefault="008E34B2" w:rsidP="008E34B2">
      <w:pPr>
        <w:ind w:firstLine="0"/>
        <w:rPr>
          <w:rStyle w:val="a8"/>
          <w:b w:val="0"/>
          <w:sz w:val="22"/>
          <w:szCs w:val="22"/>
        </w:rPr>
      </w:pPr>
    </w:p>
    <w:p w:rsidR="00BF021A" w:rsidRPr="00DF17EA" w:rsidRDefault="00E6636B" w:rsidP="00E6636B">
      <w:pPr>
        <w:jc w:val="right"/>
        <w:rPr>
          <w:rStyle w:val="a8"/>
          <w:b w:val="0"/>
          <w:sz w:val="22"/>
          <w:szCs w:val="22"/>
        </w:rPr>
      </w:pPr>
      <w:r>
        <w:rPr>
          <w:rStyle w:val="a8"/>
          <w:b w:val="0"/>
          <w:sz w:val="22"/>
          <w:szCs w:val="22"/>
        </w:rPr>
        <w:t xml:space="preserve"> </w:t>
      </w:r>
      <w:r w:rsidR="008E34B2">
        <w:rPr>
          <w:rStyle w:val="a8"/>
          <w:b w:val="0"/>
          <w:sz w:val="22"/>
          <w:szCs w:val="22"/>
        </w:rPr>
        <w:t>Πηγή : Βύρων Γκοτζαμάνης  20</w:t>
      </w:r>
      <w:r w:rsidR="008E34B2" w:rsidRPr="008E34B2">
        <w:rPr>
          <w:rStyle w:val="a8"/>
          <w:b w:val="0"/>
          <w:sz w:val="22"/>
          <w:szCs w:val="22"/>
        </w:rPr>
        <w:t>1</w:t>
      </w:r>
      <w:r w:rsidR="008E34B2" w:rsidRPr="00DF17EA">
        <w:rPr>
          <w:rStyle w:val="a8"/>
          <w:b w:val="0"/>
          <w:sz w:val="22"/>
          <w:szCs w:val="22"/>
        </w:rPr>
        <w:t>4</w:t>
      </w:r>
    </w:p>
    <w:p w:rsidR="00AD0CC4" w:rsidRPr="00263C3D" w:rsidRDefault="00BF021A" w:rsidP="00EC4EA7">
      <w:pPr>
        <w:jc w:val="both"/>
        <w:rPr>
          <w:rStyle w:val="a8"/>
          <w:b w:val="0"/>
          <w:sz w:val="22"/>
          <w:szCs w:val="22"/>
        </w:rPr>
      </w:pPr>
      <w:r w:rsidRPr="00263C3D">
        <w:rPr>
          <w:rStyle w:val="a8"/>
          <w:b w:val="0"/>
          <w:sz w:val="22"/>
          <w:szCs w:val="22"/>
        </w:rPr>
        <w:t>Η ίδια εικόνα επικρατεί στην πληθυσμιακή</w:t>
      </w:r>
      <w:r w:rsidR="00AC15C2" w:rsidRPr="00263C3D">
        <w:rPr>
          <w:rStyle w:val="a8"/>
          <w:b w:val="0"/>
          <w:sz w:val="22"/>
          <w:szCs w:val="22"/>
        </w:rPr>
        <w:t xml:space="preserve"> πυραμίδα του Δήμου Τήνου το 201</w:t>
      </w:r>
      <w:r w:rsidRPr="00263C3D">
        <w:rPr>
          <w:rStyle w:val="a8"/>
          <w:b w:val="0"/>
          <w:sz w:val="22"/>
          <w:szCs w:val="22"/>
        </w:rPr>
        <w:t xml:space="preserve">1 όπως φαίνεται στον πίνακα 11. Οι πολυπληθέστερες ηλικιακές ομάδες στους άντρες είναι των </w:t>
      </w:r>
      <w:r w:rsidR="00D361C7" w:rsidRPr="00263C3D">
        <w:rPr>
          <w:rStyle w:val="a8"/>
          <w:b w:val="0"/>
          <w:sz w:val="22"/>
          <w:szCs w:val="22"/>
        </w:rPr>
        <w:t>40-44</w:t>
      </w:r>
      <w:r w:rsidRPr="00263C3D">
        <w:rPr>
          <w:rStyle w:val="a8"/>
          <w:b w:val="0"/>
          <w:sz w:val="22"/>
          <w:szCs w:val="22"/>
        </w:rPr>
        <w:t>, κ</w:t>
      </w:r>
      <w:r w:rsidR="0017481B" w:rsidRPr="00263C3D">
        <w:rPr>
          <w:rStyle w:val="a8"/>
          <w:b w:val="0"/>
          <w:sz w:val="22"/>
          <w:szCs w:val="22"/>
        </w:rPr>
        <w:t>αι στη συνέχεια οι ηλικίες 30-39 ετών</w:t>
      </w:r>
      <w:r w:rsidRPr="00263C3D">
        <w:rPr>
          <w:rStyle w:val="a8"/>
          <w:b w:val="0"/>
          <w:sz w:val="22"/>
          <w:szCs w:val="22"/>
        </w:rPr>
        <w:t xml:space="preserve">, ενώ αρκετά διογκωμένη είναι η ομάδα των </w:t>
      </w:r>
      <w:r w:rsidR="0017481B" w:rsidRPr="00263C3D">
        <w:rPr>
          <w:rStyle w:val="a8"/>
          <w:b w:val="0"/>
          <w:sz w:val="22"/>
          <w:szCs w:val="22"/>
        </w:rPr>
        <w:t>60-64</w:t>
      </w:r>
      <w:r w:rsidRPr="00263C3D">
        <w:rPr>
          <w:rStyle w:val="a8"/>
          <w:b w:val="0"/>
          <w:sz w:val="22"/>
          <w:szCs w:val="22"/>
        </w:rPr>
        <w:t xml:space="preserve"> ετών. Στις γυναίκες η μεγαλύτερη ηλι</w:t>
      </w:r>
      <w:r w:rsidR="0017481B" w:rsidRPr="00263C3D">
        <w:rPr>
          <w:rStyle w:val="a8"/>
          <w:b w:val="0"/>
          <w:sz w:val="22"/>
          <w:szCs w:val="22"/>
        </w:rPr>
        <w:t>κιακή ομάδα είναι αυτή των 35-39</w:t>
      </w:r>
      <w:r w:rsidRPr="00263C3D">
        <w:rPr>
          <w:rStyle w:val="a8"/>
          <w:b w:val="0"/>
          <w:sz w:val="22"/>
          <w:szCs w:val="22"/>
        </w:rPr>
        <w:t>, ακολουθεί η ομάδα των 3</w:t>
      </w:r>
      <w:r w:rsidR="0017481B" w:rsidRPr="00263C3D">
        <w:rPr>
          <w:rStyle w:val="a8"/>
          <w:b w:val="0"/>
          <w:sz w:val="22"/>
          <w:szCs w:val="22"/>
        </w:rPr>
        <w:t>0</w:t>
      </w:r>
      <w:r w:rsidRPr="00263C3D">
        <w:rPr>
          <w:rStyle w:val="a8"/>
          <w:b w:val="0"/>
          <w:sz w:val="22"/>
          <w:szCs w:val="22"/>
        </w:rPr>
        <w:t>-3</w:t>
      </w:r>
      <w:r w:rsidR="0017481B" w:rsidRPr="00263C3D">
        <w:rPr>
          <w:rStyle w:val="a8"/>
          <w:b w:val="0"/>
          <w:sz w:val="22"/>
          <w:szCs w:val="22"/>
        </w:rPr>
        <w:t xml:space="preserve">4 και η ομάδα </w:t>
      </w:r>
      <w:r w:rsidRPr="00263C3D">
        <w:rPr>
          <w:rStyle w:val="a8"/>
          <w:b w:val="0"/>
          <w:sz w:val="22"/>
          <w:szCs w:val="22"/>
        </w:rPr>
        <w:t xml:space="preserve"> των ηλικιών </w:t>
      </w:r>
      <w:r w:rsidR="0017481B" w:rsidRPr="00263C3D">
        <w:rPr>
          <w:rStyle w:val="a8"/>
          <w:b w:val="0"/>
          <w:sz w:val="22"/>
          <w:szCs w:val="22"/>
        </w:rPr>
        <w:t>50-5</w:t>
      </w:r>
      <w:r w:rsidRPr="00263C3D">
        <w:rPr>
          <w:rStyle w:val="a8"/>
          <w:b w:val="0"/>
          <w:sz w:val="22"/>
          <w:szCs w:val="22"/>
        </w:rPr>
        <w:t xml:space="preserve">4. </w:t>
      </w:r>
      <w:r w:rsidR="0017481B" w:rsidRPr="00263C3D">
        <w:rPr>
          <w:rStyle w:val="a8"/>
          <w:b w:val="0"/>
          <w:sz w:val="22"/>
          <w:szCs w:val="22"/>
        </w:rPr>
        <w:t xml:space="preserve">Το ανησυχητικό είναι ότι ενώ </w:t>
      </w:r>
      <w:r w:rsidRPr="00263C3D">
        <w:rPr>
          <w:rStyle w:val="a8"/>
          <w:b w:val="0"/>
          <w:sz w:val="22"/>
          <w:szCs w:val="22"/>
        </w:rPr>
        <w:t xml:space="preserve">οι παραγωγικές ηλικίες από κυρίως των 25-55 είναι αυτές που κυριαρχούν στην πληθυσμιακή πυραμίδα, την ίδια στιγμή οι ηλικίες κάτω των 14 ετών καταλαμβάνουν ιδιαίτερα μικρή θέση στο σύνολο των ηλικιακών ομάδων. </w:t>
      </w:r>
    </w:p>
    <w:p w:rsidR="00EC4EA7" w:rsidRDefault="00EC4EA7" w:rsidP="00BF021A">
      <w:pPr>
        <w:jc w:val="center"/>
        <w:rPr>
          <w:rStyle w:val="a8"/>
          <w:sz w:val="22"/>
          <w:szCs w:val="22"/>
        </w:rPr>
      </w:pPr>
    </w:p>
    <w:p w:rsidR="00EC4EA7" w:rsidRDefault="00EC4EA7" w:rsidP="00BF021A">
      <w:pPr>
        <w:jc w:val="center"/>
        <w:rPr>
          <w:rStyle w:val="a8"/>
          <w:sz w:val="22"/>
          <w:szCs w:val="22"/>
        </w:rPr>
      </w:pPr>
    </w:p>
    <w:p w:rsidR="00EC4EA7" w:rsidRDefault="00EC4EA7" w:rsidP="00BF021A">
      <w:pPr>
        <w:jc w:val="center"/>
        <w:rPr>
          <w:rStyle w:val="a8"/>
          <w:sz w:val="22"/>
          <w:szCs w:val="22"/>
        </w:rPr>
        <w:sectPr w:rsidR="00EC4EA7" w:rsidSect="00927769">
          <w:headerReference w:type="default" r:id="rId26"/>
          <w:footerReference w:type="default" r:id="rId27"/>
          <w:pgSz w:w="11906" w:h="16838"/>
          <w:pgMar w:top="1440" w:right="1080" w:bottom="1440" w:left="1080" w:header="567" w:footer="567" w:gutter="0"/>
          <w:cols w:space="720"/>
          <w:titlePg/>
          <w:docGrid w:linePitch="360" w:charSpace="24576"/>
        </w:sectPr>
      </w:pPr>
    </w:p>
    <w:p w:rsidR="00BF021A" w:rsidRDefault="00F746DB" w:rsidP="00F746DB">
      <w:pPr>
        <w:rPr>
          <w:sz w:val="22"/>
          <w:szCs w:val="22"/>
        </w:rPr>
      </w:pPr>
      <w:r>
        <w:rPr>
          <w:b/>
          <w:bCs/>
          <w:noProof/>
          <w:sz w:val="22"/>
          <w:szCs w:val="22"/>
          <w:lang w:eastAsia="el-GR"/>
        </w:rPr>
        <w:lastRenderedPageBreak/>
        <w:drawing>
          <wp:anchor distT="0" distB="0" distL="114300" distR="114300" simplePos="0" relativeHeight="251720704" behindDoc="0" locked="0" layoutInCell="1" allowOverlap="1">
            <wp:simplePos x="0" y="0"/>
            <wp:positionH relativeFrom="margin">
              <wp:align>center</wp:align>
            </wp:positionH>
            <wp:positionV relativeFrom="margin">
              <wp:align>top</wp:align>
            </wp:positionV>
            <wp:extent cx="8821420" cy="5879465"/>
            <wp:effectExtent l="19050" t="0" r="17780" b="6985"/>
            <wp:wrapSquare wrapText="bothSides"/>
            <wp:docPr id="69" name="Γράφημα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r w:rsidR="00BF021A" w:rsidRPr="00263C3D">
        <w:rPr>
          <w:sz w:val="22"/>
          <w:szCs w:val="22"/>
        </w:rPr>
        <w:t>ΠηγήΕ.Σ.Υ.Ε, Ιδία Επεξεργασία</w:t>
      </w:r>
    </w:p>
    <w:p w:rsidR="00EC4EA7" w:rsidRDefault="00EC4EA7" w:rsidP="00EC4EA7">
      <w:pPr>
        <w:spacing w:before="120" w:after="120"/>
        <w:jc w:val="both"/>
        <w:rPr>
          <w:rStyle w:val="a8"/>
          <w:b w:val="0"/>
          <w:bCs w:val="0"/>
          <w:sz w:val="22"/>
          <w:szCs w:val="22"/>
        </w:rPr>
        <w:sectPr w:rsidR="00EC4EA7" w:rsidSect="00EC4EA7">
          <w:pgSz w:w="16838" w:h="11906" w:orient="landscape"/>
          <w:pgMar w:top="1077" w:right="1440" w:bottom="1077" w:left="1440" w:header="567" w:footer="567" w:gutter="0"/>
          <w:cols w:space="720"/>
          <w:titlePg/>
          <w:docGrid w:linePitch="360" w:charSpace="24576"/>
        </w:sectPr>
      </w:pPr>
    </w:p>
    <w:p w:rsidR="003F2241" w:rsidRPr="00263C3D" w:rsidRDefault="003721BD" w:rsidP="00C83E1C">
      <w:pPr>
        <w:jc w:val="both"/>
        <w:rPr>
          <w:rStyle w:val="a8"/>
          <w:b w:val="0"/>
          <w:sz w:val="22"/>
          <w:szCs w:val="22"/>
        </w:rPr>
      </w:pPr>
      <w:r>
        <w:rPr>
          <w:bCs/>
          <w:noProof/>
          <w:sz w:val="22"/>
          <w:szCs w:val="22"/>
          <w:lang w:eastAsia="el-GR"/>
        </w:rPr>
        <w:lastRenderedPageBreak/>
        <w:drawing>
          <wp:anchor distT="0" distB="0" distL="114300" distR="114300" simplePos="0" relativeHeight="251833344" behindDoc="0" locked="0" layoutInCell="1" allowOverlap="1">
            <wp:simplePos x="0" y="0"/>
            <wp:positionH relativeFrom="column">
              <wp:posOffset>125730</wp:posOffset>
            </wp:positionH>
            <wp:positionV relativeFrom="paragraph">
              <wp:posOffset>1200150</wp:posOffset>
            </wp:positionV>
            <wp:extent cx="6059805" cy="3370580"/>
            <wp:effectExtent l="19050" t="0" r="17145" b="1270"/>
            <wp:wrapTopAndBottom/>
            <wp:docPr id="60" name="Γράφημα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6241B4" w:rsidRPr="00263C3D">
        <w:rPr>
          <w:rStyle w:val="a8"/>
          <w:b w:val="0"/>
          <w:sz w:val="22"/>
          <w:szCs w:val="22"/>
        </w:rPr>
        <w:t xml:space="preserve">Για τις τελευταίες ηλικίες </w:t>
      </w:r>
      <w:r w:rsidR="00215429" w:rsidRPr="00263C3D">
        <w:rPr>
          <w:rStyle w:val="a8"/>
          <w:b w:val="0"/>
          <w:sz w:val="22"/>
          <w:szCs w:val="22"/>
        </w:rPr>
        <w:t xml:space="preserve">δηλαδή άνω των 65 ετών, </w:t>
      </w:r>
      <w:r w:rsidR="006241B4" w:rsidRPr="00263C3D">
        <w:rPr>
          <w:rStyle w:val="a8"/>
          <w:b w:val="0"/>
          <w:sz w:val="22"/>
          <w:szCs w:val="22"/>
        </w:rPr>
        <w:t>φαίνεται ότι είναι ιδιαίτερα αυξημένες ως ποσοστό επί του συνόλου του πλ</w:t>
      </w:r>
      <w:r w:rsidR="008A4984" w:rsidRPr="00263C3D">
        <w:rPr>
          <w:rStyle w:val="a8"/>
          <w:b w:val="0"/>
          <w:sz w:val="22"/>
          <w:szCs w:val="22"/>
        </w:rPr>
        <w:t>ηθυσμού το οποίο στην Τήνο με 22</w:t>
      </w:r>
      <w:r w:rsidR="006241B4" w:rsidRPr="00263C3D">
        <w:rPr>
          <w:rStyle w:val="a8"/>
          <w:b w:val="0"/>
          <w:sz w:val="22"/>
          <w:szCs w:val="22"/>
        </w:rPr>
        <w:t>,</w:t>
      </w:r>
      <w:r w:rsidR="008A4984" w:rsidRPr="00263C3D">
        <w:rPr>
          <w:rStyle w:val="a8"/>
          <w:b w:val="0"/>
          <w:sz w:val="22"/>
          <w:szCs w:val="22"/>
        </w:rPr>
        <w:t>5</w:t>
      </w:r>
      <w:r w:rsidR="006241B4" w:rsidRPr="00263C3D">
        <w:rPr>
          <w:rStyle w:val="a8"/>
          <w:b w:val="0"/>
          <w:sz w:val="22"/>
          <w:szCs w:val="22"/>
        </w:rPr>
        <w:t xml:space="preserve">% είναι </w:t>
      </w:r>
      <w:r w:rsidR="008A4984" w:rsidRPr="00263C3D">
        <w:rPr>
          <w:rStyle w:val="a8"/>
          <w:b w:val="0"/>
          <w:sz w:val="22"/>
          <w:szCs w:val="22"/>
        </w:rPr>
        <w:t>μεγαλύτερο από αυτό της χώρας 19</w:t>
      </w:r>
      <w:r w:rsidR="006241B4" w:rsidRPr="00263C3D">
        <w:rPr>
          <w:rStyle w:val="a8"/>
          <w:b w:val="0"/>
          <w:sz w:val="22"/>
          <w:szCs w:val="22"/>
        </w:rPr>
        <w:t>,</w:t>
      </w:r>
      <w:r w:rsidR="008A4984" w:rsidRPr="00263C3D">
        <w:rPr>
          <w:rStyle w:val="a8"/>
          <w:b w:val="0"/>
          <w:sz w:val="22"/>
          <w:szCs w:val="22"/>
        </w:rPr>
        <w:t>49</w:t>
      </w:r>
      <w:r w:rsidR="006241B4" w:rsidRPr="00263C3D">
        <w:rPr>
          <w:rStyle w:val="a8"/>
          <w:b w:val="0"/>
          <w:sz w:val="22"/>
          <w:szCs w:val="22"/>
        </w:rPr>
        <w:t xml:space="preserve">% , </w:t>
      </w:r>
      <w:r w:rsidR="008A4984" w:rsidRPr="00263C3D">
        <w:rPr>
          <w:rStyle w:val="a8"/>
          <w:b w:val="0"/>
          <w:sz w:val="22"/>
          <w:szCs w:val="22"/>
        </w:rPr>
        <w:t>της Περιφέρειας 16,04</w:t>
      </w:r>
      <w:r w:rsidR="006241B4" w:rsidRPr="00263C3D">
        <w:rPr>
          <w:rStyle w:val="a8"/>
          <w:b w:val="0"/>
          <w:sz w:val="22"/>
          <w:szCs w:val="22"/>
        </w:rPr>
        <w:t>%  και του ν. Κυκλάδων 18</w:t>
      </w:r>
      <w:r w:rsidR="008A4984" w:rsidRPr="00263C3D">
        <w:rPr>
          <w:rStyle w:val="a8"/>
          <w:b w:val="0"/>
          <w:sz w:val="22"/>
          <w:szCs w:val="22"/>
        </w:rPr>
        <w:t xml:space="preserve">,83% . Αν και παραμένει σε υψηλά επίπεδα πάνω του εθνικού μέσου ποσοστού, η </w:t>
      </w:r>
      <w:r w:rsidR="006241B4" w:rsidRPr="00263C3D">
        <w:rPr>
          <w:rStyle w:val="a8"/>
          <w:b w:val="0"/>
          <w:sz w:val="22"/>
          <w:szCs w:val="22"/>
        </w:rPr>
        <w:t xml:space="preserve">Τήνος εμφανίζει </w:t>
      </w:r>
      <w:r w:rsidR="0016708A" w:rsidRPr="00263C3D">
        <w:rPr>
          <w:rStyle w:val="a8"/>
          <w:b w:val="0"/>
          <w:sz w:val="22"/>
          <w:szCs w:val="22"/>
        </w:rPr>
        <w:t>μείωση   τη δεκαετία 2001-2011</w:t>
      </w:r>
    </w:p>
    <w:p w:rsidR="006241B4" w:rsidRPr="00263C3D" w:rsidRDefault="006241B4" w:rsidP="00406EEC">
      <w:pPr>
        <w:jc w:val="center"/>
        <w:rPr>
          <w:rStyle w:val="a8"/>
          <w:sz w:val="22"/>
          <w:szCs w:val="22"/>
        </w:rPr>
      </w:pPr>
      <w:r w:rsidRPr="00263C3D">
        <w:rPr>
          <w:rStyle w:val="a8"/>
          <w:sz w:val="22"/>
          <w:szCs w:val="22"/>
        </w:rPr>
        <w:t>Πληθυσμός άνω των 65ετών επί τοις % του συνόλου.</w:t>
      </w:r>
    </w:p>
    <w:p w:rsidR="006241B4" w:rsidRPr="00263C3D" w:rsidRDefault="006241B4" w:rsidP="00C83E1C">
      <w:pPr>
        <w:rPr>
          <w:rStyle w:val="a8"/>
          <w:b w:val="0"/>
          <w:sz w:val="22"/>
          <w:szCs w:val="22"/>
        </w:rPr>
      </w:pPr>
    </w:p>
    <w:p w:rsidR="006241B4" w:rsidRPr="00263C3D" w:rsidRDefault="003721BD" w:rsidP="00531535">
      <w:pPr>
        <w:rPr>
          <w:rStyle w:val="a8"/>
          <w:b w:val="0"/>
          <w:bCs w:val="0"/>
          <w:sz w:val="22"/>
          <w:szCs w:val="22"/>
        </w:rPr>
      </w:pPr>
      <w:r>
        <w:rPr>
          <w:rStyle w:val="a8"/>
          <w:b w:val="0"/>
          <w:sz w:val="22"/>
          <w:szCs w:val="22"/>
        </w:rPr>
        <w:tab/>
      </w:r>
      <w:r>
        <w:rPr>
          <w:rStyle w:val="a8"/>
          <w:b w:val="0"/>
          <w:sz w:val="22"/>
          <w:szCs w:val="22"/>
        </w:rPr>
        <w:tab/>
      </w:r>
      <w:r>
        <w:rPr>
          <w:rStyle w:val="a8"/>
          <w:b w:val="0"/>
          <w:sz w:val="22"/>
          <w:szCs w:val="22"/>
        </w:rPr>
        <w:tab/>
      </w:r>
      <w:r>
        <w:rPr>
          <w:rStyle w:val="a8"/>
          <w:b w:val="0"/>
          <w:sz w:val="22"/>
          <w:szCs w:val="22"/>
        </w:rPr>
        <w:tab/>
      </w:r>
      <w:r>
        <w:rPr>
          <w:rStyle w:val="a8"/>
          <w:b w:val="0"/>
          <w:sz w:val="22"/>
          <w:szCs w:val="22"/>
        </w:rPr>
        <w:tab/>
      </w:r>
      <w:r>
        <w:rPr>
          <w:rStyle w:val="a8"/>
          <w:b w:val="0"/>
          <w:sz w:val="22"/>
          <w:szCs w:val="22"/>
        </w:rPr>
        <w:tab/>
      </w:r>
      <w:r>
        <w:rPr>
          <w:rStyle w:val="a8"/>
          <w:b w:val="0"/>
          <w:sz w:val="22"/>
          <w:szCs w:val="22"/>
        </w:rPr>
        <w:tab/>
      </w:r>
      <w:r w:rsidR="00406EEC">
        <w:rPr>
          <w:rStyle w:val="a8"/>
          <w:b w:val="0"/>
          <w:sz w:val="22"/>
          <w:szCs w:val="22"/>
        </w:rPr>
        <w:tab/>
      </w:r>
      <w:r w:rsidR="006241B4" w:rsidRPr="00263C3D">
        <w:rPr>
          <w:sz w:val="22"/>
          <w:szCs w:val="22"/>
        </w:rPr>
        <w:t>Πηγή Ε.Σ.Υ.Ε, Ιδία Επεξεργασία</w:t>
      </w:r>
    </w:p>
    <w:p w:rsidR="00531535" w:rsidRPr="00263C3D" w:rsidRDefault="00531535" w:rsidP="00531535">
      <w:pPr>
        <w:rPr>
          <w:rStyle w:val="a8"/>
          <w:b w:val="0"/>
          <w:bCs w:val="0"/>
          <w:sz w:val="22"/>
          <w:szCs w:val="22"/>
        </w:rPr>
      </w:pPr>
    </w:p>
    <w:p w:rsidR="006241B4" w:rsidRPr="00263C3D" w:rsidRDefault="006241B4" w:rsidP="00C83E1C">
      <w:pPr>
        <w:jc w:val="both"/>
        <w:rPr>
          <w:rStyle w:val="a8"/>
          <w:b w:val="0"/>
          <w:sz w:val="22"/>
          <w:szCs w:val="22"/>
        </w:rPr>
      </w:pPr>
      <w:r w:rsidRPr="00263C3D">
        <w:rPr>
          <w:rStyle w:val="a8"/>
          <w:b w:val="0"/>
          <w:sz w:val="22"/>
          <w:szCs w:val="22"/>
        </w:rPr>
        <w:t>Το ποσοστό αυτό όπως είναι αναμενόμενο εμφανίζεται σημαντικά διαφοροποιημένο μεταξύ της Δημοτικής Κοινότητας αλλά και μεταξύ των περισσότερων  Τοπικών Κοινοτήτων. Η Δημοτική Κοινότητα Τήνου που αποτελείται ως επί το πλείστον από την πόλη της Τήνου</w:t>
      </w:r>
      <w:r w:rsidRPr="00263C3D">
        <w:rPr>
          <w:rStyle w:val="a9"/>
          <w:bCs/>
          <w:sz w:val="22"/>
          <w:szCs w:val="22"/>
        </w:rPr>
        <w:footnoteReference w:id="9"/>
      </w:r>
      <w:r w:rsidR="00406EEC">
        <w:rPr>
          <w:rStyle w:val="a8"/>
          <w:b w:val="0"/>
          <w:sz w:val="22"/>
          <w:szCs w:val="22"/>
        </w:rPr>
        <w:t xml:space="preserve"> έχει το </w:t>
      </w:r>
      <w:r w:rsidR="00DD7FF9" w:rsidRPr="00263C3D">
        <w:rPr>
          <w:rStyle w:val="a8"/>
          <w:b w:val="0"/>
          <w:sz w:val="22"/>
          <w:szCs w:val="22"/>
        </w:rPr>
        <w:t>18</w:t>
      </w:r>
      <w:r w:rsidRPr="00263C3D">
        <w:rPr>
          <w:rStyle w:val="a8"/>
          <w:b w:val="0"/>
          <w:sz w:val="22"/>
          <w:szCs w:val="22"/>
        </w:rPr>
        <w:t>,</w:t>
      </w:r>
      <w:r w:rsidR="00DD7FF9" w:rsidRPr="00263C3D">
        <w:rPr>
          <w:rStyle w:val="a8"/>
          <w:b w:val="0"/>
          <w:sz w:val="22"/>
          <w:szCs w:val="22"/>
        </w:rPr>
        <w:t>83</w:t>
      </w:r>
      <w:r w:rsidRPr="00263C3D">
        <w:rPr>
          <w:rStyle w:val="a8"/>
          <w:b w:val="0"/>
          <w:sz w:val="22"/>
          <w:szCs w:val="22"/>
        </w:rPr>
        <w:t xml:space="preserve">% του πληθυσμού της σε ηλικίες άνω των 65 ετών, με τις περισσότερες Τοπικές Κοινότητες </w:t>
      </w:r>
      <w:r w:rsidR="00DD7FF9" w:rsidRPr="00263C3D">
        <w:rPr>
          <w:rStyle w:val="a8"/>
          <w:b w:val="0"/>
          <w:sz w:val="22"/>
          <w:szCs w:val="22"/>
        </w:rPr>
        <w:t>να εμφανίζουν ποσοστά άνω του 30</w:t>
      </w:r>
      <w:r w:rsidRPr="00263C3D">
        <w:rPr>
          <w:rStyle w:val="a8"/>
          <w:b w:val="0"/>
          <w:sz w:val="22"/>
          <w:szCs w:val="22"/>
        </w:rPr>
        <w:t xml:space="preserve">% τα οποία </w:t>
      </w:r>
      <w:r w:rsidR="00DD7FF9" w:rsidRPr="00263C3D">
        <w:rPr>
          <w:rStyle w:val="a8"/>
          <w:b w:val="0"/>
          <w:sz w:val="22"/>
          <w:szCs w:val="22"/>
        </w:rPr>
        <w:t xml:space="preserve">ξεπερνούν </w:t>
      </w:r>
      <w:r w:rsidRPr="00263C3D">
        <w:rPr>
          <w:rStyle w:val="a8"/>
          <w:b w:val="0"/>
          <w:sz w:val="22"/>
          <w:szCs w:val="22"/>
        </w:rPr>
        <w:t xml:space="preserve"> το μισό του πληθυσμο</w:t>
      </w:r>
      <w:r w:rsidR="00DD7FF9" w:rsidRPr="00263C3D">
        <w:rPr>
          <w:rStyle w:val="a8"/>
          <w:b w:val="0"/>
          <w:sz w:val="22"/>
          <w:szCs w:val="22"/>
        </w:rPr>
        <w:t>ύ στην Τ.Κ. Αγάπης και αγγίζουν το 40% σε Υστέρνια και Καλλονή</w:t>
      </w:r>
      <w:r w:rsidRPr="00263C3D">
        <w:rPr>
          <w:rStyle w:val="a8"/>
          <w:b w:val="0"/>
          <w:sz w:val="22"/>
          <w:szCs w:val="22"/>
        </w:rPr>
        <w:t>, γεγονός που δείχνει ότι πολύ μεγάλο μέρος  του πληθυσμού τους είναι στις αποκαλούμενες «μη παρα</w:t>
      </w:r>
      <w:r w:rsidR="00DD7FF9" w:rsidRPr="00263C3D">
        <w:rPr>
          <w:rStyle w:val="a8"/>
          <w:b w:val="0"/>
          <w:sz w:val="22"/>
          <w:szCs w:val="22"/>
        </w:rPr>
        <w:t xml:space="preserve">γωγικές» ηλικίες. Στον αντίποδα </w:t>
      </w:r>
      <w:r w:rsidRPr="00263C3D">
        <w:rPr>
          <w:rStyle w:val="a8"/>
          <w:b w:val="0"/>
          <w:sz w:val="22"/>
          <w:szCs w:val="22"/>
        </w:rPr>
        <w:t xml:space="preserve"> η Τοπική Κοινό</w:t>
      </w:r>
      <w:r w:rsidR="00DD7FF9" w:rsidRPr="00263C3D">
        <w:rPr>
          <w:rStyle w:val="a8"/>
          <w:b w:val="0"/>
          <w:sz w:val="22"/>
          <w:szCs w:val="22"/>
        </w:rPr>
        <w:t>τητα Τριαντάρου έχει μόλις το 11</w:t>
      </w:r>
      <w:r w:rsidRPr="00263C3D">
        <w:rPr>
          <w:rStyle w:val="a8"/>
          <w:b w:val="0"/>
          <w:sz w:val="22"/>
          <w:szCs w:val="22"/>
        </w:rPr>
        <w:t>,</w:t>
      </w:r>
      <w:r w:rsidR="00DD7FF9" w:rsidRPr="00263C3D">
        <w:rPr>
          <w:rStyle w:val="a8"/>
          <w:b w:val="0"/>
          <w:sz w:val="22"/>
          <w:szCs w:val="22"/>
        </w:rPr>
        <w:t>33</w:t>
      </w:r>
      <w:r w:rsidRPr="00263C3D">
        <w:rPr>
          <w:rStyle w:val="a8"/>
          <w:b w:val="0"/>
          <w:sz w:val="22"/>
          <w:szCs w:val="22"/>
        </w:rPr>
        <w:t>%  του πληθυσμού της να ε</w:t>
      </w:r>
      <w:r w:rsidR="00876212" w:rsidRPr="00263C3D">
        <w:rPr>
          <w:rStyle w:val="a8"/>
          <w:b w:val="0"/>
          <w:sz w:val="22"/>
          <w:szCs w:val="22"/>
        </w:rPr>
        <w:t xml:space="preserve">ίναι άνω των 65, </w:t>
      </w:r>
      <w:r w:rsidR="00F44328" w:rsidRPr="00263C3D">
        <w:rPr>
          <w:rStyle w:val="a8"/>
          <w:b w:val="0"/>
          <w:sz w:val="22"/>
          <w:szCs w:val="22"/>
        </w:rPr>
        <w:t xml:space="preserve">που </w:t>
      </w:r>
      <w:r w:rsidR="00876212" w:rsidRPr="00263C3D">
        <w:rPr>
          <w:rStyle w:val="a8"/>
          <w:b w:val="0"/>
          <w:sz w:val="22"/>
          <w:szCs w:val="22"/>
        </w:rPr>
        <w:t xml:space="preserve">οφείλεται στη μετοίκηση </w:t>
      </w:r>
      <w:r w:rsidRPr="00263C3D">
        <w:rPr>
          <w:rStyle w:val="a8"/>
          <w:b w:val="0"/>
          <w:sz w:val="22"/>
          <w:szCs w:val="22"/>
        </w:rPr>
        <w:t xml:space="preserve"> ενεργού νεανικού πληθυσμού στους οικισμ</w:t>
      </w:r>
      <w:r w:rsidR="00F44328" w:rsidRPr="00263C3D">
        <w:rPr>
          <w:rStyle w:val="a8"/>
          <w:b w:val="0"/>
          <w:sz w:val="22"/>
          <w:szCs w:val="22"/>
        </w:rPr>
        <w:t xml:space="preserve">ούς Αγ. Βαρβάρας, </w:t>
      </w:r>
      <w:r w:rsidRPr="00263C3D">
        <w:rPr>
          <w:rStyle w:val="a8"/>
          <w:b w:val="0"/>
          <w:sz w:val="22"/>
          <w:szCs w:val="22"/>
        </w:rPr>
        <w:t>Αγ. Σώστη</w:t>
      </w:r>
      <w:r w:rsidR="00F44328" w:rsidRPr="00263C3D">
        <w:rPr>
          <w:rStyle w:val="a8"/>
          <w:b w:val="0"/>
          <w:sz w:val="22"/>
          <w:szCs w:val="22"/>
        </w:rPr>
        <w:t xml:space="preserve"> και Αγ. Ιωάννη Πόρτο</w:t>
      </w:r>
      <w:r w:rsidRPr="00263C3D">
        <w:rPr>
          <w:rStyle w:val="a8"/>
          <w:b w:val="0"/>
          <w:sz w:val="22"/>
          <w:szCs w:val="22"/>
        </w:rPr>
        <w:t xml:space="preserve">. Ανάλογα διαμορφώνονται οι δείκτες των κοινοτήτων που διαθέτουν παράλιους οικισμούς πλησίον της πρωτεύουσας, όπως τα Δυο Χωριά και ο Κτικάδος. </w:t>
      </w:r>
    </w:p>
    <w:p w:rsidR="00C17858" w:rsidRDefault="00C17858" w:rsidP="006241B4">
      <w:pPr>
        <w:rPr>
          <w:rStyle w:val="a8"/>
          <w:b w:val="0"/>
          <w:sz w:val="22"/>
          <w:szCs w:val="22"/>
        </w:rPr>
      </w:pPr>
    </w:p>
    <w:p w:rsidR="00EC4EA7" w:rsidRDefault="00EC4EA7" w:rsidP="006241B4">
      <w:pPr>
        <w:rPr>
          <w:rStyle w:val="a8"/>
          <w:b w:val="0"/>
          <w:sz w:val="22"/>
          <w:szCs w:val="22"/>
        </w:rPr>
      </w:pPr>
    </w:p>
    <w:p w:rsidR="00EC4EA7" w:rsidRPr="00263C3D" w:rsidRDefault="00EC4EA7" w:rsidP="006241B4">
      <w:pPr>
        <w:rPr>
          <w:rStyle w:val="a8"/>
          <w:b w:val="0"/>
          <w:sz w:val="22"/>
          <w:szCs w:val="22"/>
        </w:rPr>
      </w:pPr>
    </w:p>
    <w:p w:rsidR="006241B4" w:rsidRPr="00263C3D" w:rsidRDefault="006241B4" w:rsidP="006241B4">
      <w:pPr>
        <w:jc w:val="center"/>
        <w:rPr>
          <w:rStyle w:val="a8"/>
          <w:sz w:val="22"/>
          <w:szCs w:val="22"/>
        </w:rPr>
      </w:pPr>
      <w:r w:rsidRPr="00263C3D">
        <w:rPr>
          <w:rStyle w:val="a8"/>
          <w:sz w:val="22"/>
          <w:szCs w:val="22"/>
        </w:rPr>
        <w:t>Πληθυσμός άνω των 65ετών επί τοις % του συνόλου ανά Δ.Κ/Τ.Κ.</w:t>
      </w:r>
    </w:p>
    <w:p w:rsidR="006241B4" w:rsidRPr="00263C3D" w:rsidRDefault="009E4FA2" w:rsidP="006241B4">
      <w:pPr>
        <w:jc w:val="center"/>
        <w:rPr>
          <w:rStyle w:val="a8"/>
          <w:b w:val="0"/>
          <w:sz w:val="22"/>
          <w:szCs w:val="22"/>
        </w:rPr>
      </w:pPr>
      <w:r>
        <w:rPr>
          <w:rStyle w:val="a8"/>
          <w:b w:val="0"/>
          <w:noProof/>
          <w:sz w:val="22"/>
          <w:szCs w:val="22"/>
          <w:lang w:eastAsia="el-GR"/>
        </w:rPr>
        <w:drawing>
          <wp:inline distT="0" distB="0" distL="0" distR="0">
            <wp:extent cx="5832342" cy="3516202"/>
            <wp:effectExtent l="19050" t="0" r="16008" b="8048"/>
            <wp:docPr id="62" name="Γράφημα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06EEC" w:rsidRDefault="0063320A" w:rsidP="00DC3228">
      <w:pPr>
        <w:ind w:left="5672"/>
        <w:jc w:val="right"/>
        <w:rPr>
          <w:rStyle w:val="a8"/>
          <w:b w:val="0"/>
          <w:sz w:val="22"/>
          <w:szCs w:val="22"/>
        </w:rPr>
      </w:pPr>
      <w:r w:rsidRPr="00263C3D">
        <w:rPr>
          <w:sz w:val="22"/>
          <w:szCs w:val="22"/>
        </w:rPr>
        <w:t xml:space="preserve">Πηγή </w:t>
      </w:r>
      <w:r w:rsidRPr="00263C3D">
        <w:rPr>
          <w:sz w:val="22"/>
          <w:szCs w:val="22"/>
          <w:lang w:val="en-US"/>
        </w:rPr>
        <w:t>Eurostat</w:t>
      </w:r>
      <w:r w:rsidR="006241B4" w:rsidRPr="00263C3D">
        <w:rPr>
          <w:sz w:val="22"/>
          <w:szCs w:val="22"/>
        </w:rPr>
        <w:t>, Ιδία Επεξεργασία</w:t>
      </w:r>
    </w:p>
    <w:p w:rsidR="00DC3228" w:rsidRDefault="00215429" w:rsidP="00DC3228">
      <w:pPr>
        <w:jc w:val="both"/>
        <w:rPr>
          <w:rStyle w:val="a8"/>
          <w:b w:val="0"/>
          <w:sz w:val="22"/>
          <w:szCs w:val="22"/>
        </w:rPr>
      </w:pPr>
      <w:r w:rsidRPr="00263C3D">
        <w:rPr>
          <w:rStyle w:val="a8"/>
          <w:b w:val="0"/>
          <w:sz w:val="22"/>
          <w:szCs w:val="22"/>
        </w:rPr>
        <w:t xml:space="preserve">Η μακροχρόνια τάση προς γήρανση </w:t>
      </w:r>
      <w:r w:rsidR="006241B4" w:rsidRPr="00263C3D">
        <w:rPr>
          <w:rStyle w:val="a8"/>
          <w:b w:val="0"/>
          <w:sz w:val="22"/>
          <w:szCs w:val="22"/>
        </w:rPr>
        <w:t>του πληθυσμού  είναι πιο διακριτή με τους δείκτες γήρανσης και αντικατάστασης.</w:t>
      </w:r>
      <w:r w:rsidR="00923CCC" w:rsidRPr="00263C3D">
        <w:rPr>
          <w:rStyle w:val="a9"/>
          <w:bCs/>
          <w:sz w:val="22"/>
          <w:szCs w:val="22"/>
        </w:rPr>
        <w:footnoteReference w:id="10"/>
      </w:r>
      <w:r w:rsidR="003F2241" w:rsidRPr="00263C3D">
        <w:rPr>
          <w:rStyle w:val="a8"/>
          <w:b w:val="0"/>
          <w:sz w:val="22"/>
          <w:szCs w:val="22"/>
        </w:rPr>
        <w:t xml:space="preserve">Ενδεικτικό </w:t>
      </w:r>
      <w:r w:rsidR="006241B4" w:rsidRPr="00263C3D">
        <w:rPr>
          <w:rStyle w:val="a8"/>
          <w:b w:val="0"/>
          <w:sz w:val="22"/>
          <w:szCs w:val="22"/>
        </w:rPr>
        <w:t xml:space="preserve"> είναι ότι τόσο για το ν. Κυκλάδων αλλά και για την Τήνο ο </w:t>
      </w:r>
      <w:r w:rsidR="003F2241" w:rsidRPr="00263C3D">
        <w:rPr>
          <w:rStyle w:val="a8"/>
          <w:b w:val="0"/>
          <w:sz w:val="22"/>
          <w:szCs w:val="22"/>
        </w:rPr>
        <w:t>δείκτης αντικατάστασης εμφάνιζε βελτίωση  τη</w:t>
      </w:r>
      <w:r w:rsidR="006241B4" w:rsidRPr="00263C3D">
        <w:rPr>
          <w:rStyle w:val="a8"/>
          <w:b w:val="0"/>
          <w:sz w:val="22"/>
          <w:szCs w:val="22"/>
        </w:rPr>
        <w:t xml:space="preserve"> δεκαετία</w:t>
      </w:r>
      <w:r w:rsidR="003F2241" w:rsidRPr="00263C3D">
        <w:rPr>
          <w:rStyle w:val="a8"/>
          <w:b w:val="0"/>
          <w:sz w:val="22"/>
          <w:szCs w:val="22"/>
        </w:rPr>
        <w:t xml:space="preserve"> 1991-2001</w:t>
      </w:r>
      <w:r w:rsidR="006241B4" w:rsidRPr="00263C3D">
        <w:rPr>
          <w:rStyle w:val="a8"/>
          <w:b w:val="0"/>
          <w:sz w:val="22"/>
          <w:szCs w:val="22"/>
        </w:rPr>
        <w:t xml:space="preserve"> τη στιγμή που το σύνολο της χώρας και η Περιφέρεια Νοτίου Αιγαίου</w:t>
      </w:r>
      <w:r w:rsidR="003F2241" w:rsidRPr="00263C3D">
        <w:rPr>
          <w:rStyle w:val="a8"/>
          <w:b w:val="0"/>
          <w:sz w:val="22"/>
          <w:szCs w:val="22"/>
        </w:rPr>
        <w:t xml:space="preserve"> μειωνόταν, αλλά για τα τελευταία δέκα χρόνια η τάση και στην Τήνο είναι μειωτική και μάλιστα χαμηλότερη του </w:t>
      </w:r>
      <w:r w:rsidR="006241B4" w:rsidRPr="00263C3D">
        <w:rPr>
          <w:rStyle w:val="a8"/>
          <w:b w:val="0"/>
          <w:sz w:val="22"/>
          <w:szCs w:val="22"/>
        </w:rPr>
        <w:t xml:space="preserve"> πανελλήνιο μέσο</w:t>
      </w:r>
      <w:r w:rsidR="003F2241" w:rsidRPr="00263C3D">
        <w:rPr>
          <w:rStyle w:val="a8"/>
          <w:b w:val="0"/>
          <w:sz w:val="22"/>
          <w:szCs w:val="22"/>
        </w:rPr>
        <w:t>υ</w:t>
      </w:r>
      <w:r w:rsidR="006241B4" w:rsidRPr="00263C3D">
        <w:rPr>
          <w:rStyle w:val="a8"/>
          <w:b w:val="0"/>
          <w:sz w:val="22"/>
          <w:szCs w:val="22"/>
        </w:rPr>
        <w:t xml:space="preserve"> όρο</w:t>
      </w:r>
      <w:r w:rsidR="003F2241" w:rsidRPr="00263C3D">
        <w:rPr>
          <w:rStyle w:val="a8"/>
          <w:b w:val="0"/>
          <w:sz w:val="22"/>
          <w:szCs w:val="22"/>
        </w:rPr>
        <w:t>υ</w:t>
      </w:r>
      <w:r w:rsidR="006241B4" w:rsidRPr="00263C3D">
        <w:rPr>
          <w:rStyle w:val="a8"/>
          <w:b w:val="0"/>
          <w:sz w:val="22"/>
          <w:szCs w:val="22"/>
        </w:rPr>
        <w:t xml:space="preserve"> που είναι 0,917 και το</w:t>
      </w:r>
      <w:r w:rsidR="003F2241" w:rsidRPr="00263C3D">
        <w:rPr>
          <w:rStyle w:val="a8"/>
          <w:b w:val="0"/>
          <w:sz w:val="22"/>
          <w:szCs w:val="22"/>
        </w:rPr>
        <w:t>υ</w:t>
      </w:r>
      <w:r w:rsidR="006241B4" w:rsidRPr="00263C3D">
        <w:rPr>
          <w:rStyle w:val="a8"/>
          <w:b w:val="0"/>
          <w:sz w:val="22"/>
          <w:szCs w:val="22"/>
        </w:rPr>
        <w:t xml:space="preserve"> μέσο</w:t>
      </w:r>
      <w:r w:rsidR="003F2241" w:rsidRPr="00263C3D">
        <w:rPr>
          <w:rStyle w:val="a8"/>
          <w:b w:val="0"/>
          <w:sz w:val="22"/>
          <w:szCs w:val="22"/>
        </w:rPr>
        <w:t>υ</w:t>
      </w:r>
      <w:r w:rsidR="006241B4" w:rsidRPr="00263C3D">
        <w:rPr>
          <w:rStyle w:val="a8"/>
          <w:b w:val="0"/>
          <w:sz w:val="22"/>
          <w:szCs w:val="22"/>
        </w:rPr>
        <w:t xml:space="preserve"> όρο</w:t>
      </w:r>
      <w:r w:rsidR="003F2241" w:rsidRPr="00263C3D">
        <w:rPr>
          <w:rStyle w:val="a8"/>
          <w:b w:val="0"/>
          <w:sz w:val="22"/>
          <w:szCs w:val="22"/>
        </w:rPr>
        <w:t>υ</w:t>
      </w:r>
      <w:r w:rsidR="006241B4" w:rsidRPr="00263C3D">
        <w:rPr>
          <w:rStyle w:val="a8"/>
          <w:b w:val="0"/>
          <w:sz w:val="22"/>
          <w:szCs w:val="22"/>
        </w:rPr>
        <w:t xml:space="preserve"> της Περιφέρειας και του νομού Κυκλάδων με </w:t>
      </w:r>
      <w:r w:rsidR="003F2241" w:rsidRPr="00263C3D">
        <w:rPr>
          <w:rStyle w:val="a8"/>
          <w:b w:val="0"/>
          <w:sz w:val="22"/>
          <w:szCs w:val="22"/>
        </w:rPr>
        <w:t>0,93</w:t>
      </w:r>
      <w:r w:rsidR="006241B4" w:rsidRPr="00263C3D">
        <w:rPr>
          <w:rStyle w:val="a8"/>
          <w:b w:val="0"/>
          <w:sz w:val="22"/>
          <w:szCs w:val="22"/>
        </w:rPr>
        <w:t xml:space="preserve"> και </w:t>
      </w:r>
      <w:r w:rsidR="003F2241" w:rsidRPr="00263C3D">
        <w:rPr>
          <w:rStyle w:val="a8"/>
          <w:b w:val="0"/>
          <w:sz w:val="22"/>
          <w:szCs w:val="22"/>
        </w:rPr>
        <w:t>0,81</w:t>
      </w:r>
      <w:r w:rsidR="006241B4" w:rsidRPr="00263C3D">
        <w:rPr>
          <w:rStyle w:val="a8"/>
          <w:b w:val="0"/>
          <w:sz w:val="22"/>
          <w:szCs w:val="22"/>
        </w:rPr>
        <w:t xml:space="preserve"> αντίστοιχα. </w:t>
      </w:r>
    </w:p>
    <w:p w:rsidR="006241B4" w:rsidRPr="00DC3228" w:rsidRDefault="006241B4" w:rsidP="00DC3228">
      <w:pPr>
        <w:jc w:val="center"/>
        <w:rPr>
          <w:rStyle w:val="a8"/>
          <w:b w:val="0"/>
          <w:sz w:val="22"/>
          <w:szCs w:val="22"/>
        </w:rPr>
      </w:pPr>
      <w:r w:rsidRPr="00263C3D">
        <w:rPr>
          <w:rStyle w:val="a8"/>
          <w:sz w:val="22"/>
          <w:szCs w:val="22"/>
        </w:rPr>
        <w:t>. Σύγκριση Δείκτη Αντικατάστασης</w:t>
      </w:r>
    </w:p>
    <w:p w:rsidR="006241B4" w:rsidRPr="00263C3D" w:rsidRDefault="009E4FA2" w:rsidP="00531535">
      <w:pPr>
        <w:rPr>
          <w:rStyle w:val="a8"/>
          <w:sz w:val="22"/>
          <w:szCs w:val="22"/>
        </w:rPr>
      </w:pPr>
      <w:r>
        <w:rPr>
          <w:rStyle w:val="a8"/>
          <w:noProof/>
          <w:sz w:val="22"/>
          <w:szCs w:val="22"/>
          <w:lang w:eastAsia="el-GR"/>
        </w:rPr>
        <w:lastRenderedPageBreak/>
        <w:drawing>
          <wp:inline distT="0" distB="0" distL="0" distR="0">
            <wp:extent cx="5957555" cy="2094614"/>
            <wp:effectExtent l="19050" t="0" r="24145" b="886"/>
            <wp:docPr id="63" name="Γράφημα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241B4" w:rsidRPr="00263C3D" w:rsidRDefault="006241B4" w:rsidP="009371E0">
      <w:pPr>
        <w:ind w:left="5672"/>
        <w:jc w:val="right"/>
        <w:rPr>
          <w:rStyle w:val="a8"/>
          <w:b w:val="0"/>
          <w:sz w:val="22"/>
          <w:szCs w:val="22"/>
        </w:rPr>
      </w:pPr>
      <w:r w:rsidRPr="00263C3D">
        <w:rPr>
          <w:rStyle w:val="a8"/>
          <w:b w:val="0"/>
          <w:sz w:val="22"/>
          <w:szCs w:val="22"/>
        </w:rPr>
        <w:t xml:space="preserve"> </w:t>
      </w:r>
      <w:r w:rsidRPr="00263C3D">
        <w:rPr>
          <w:sz w:val="22"/>
          <w:szCs w:val="22"/>
        </w:rPr>
        <w:t>Πηγή Ε.Σ.Υ.Ε, Ιδία Επεξεργασία</w:t>
      </w:r>
    </w:p>
    <w:p w:rsidR="00DC3228" w:rsidRDefault="006241B4" w:rsidP="009371E0">
      <w:pPr>
        <w:jc w:val="both"/>
        <w:rPr>
          <w:rStyle w:val="a8"/>
          <w:b w:val="0"/>
          <w:sz w:val="22"/>
          <w:szCs w:val="22"/>
        </w:rPr>
      </w:pPr>
      <w:r w:rsidRPr="00263C3D">
        <w:rPr>
          <w:rStyle w:val="a8"/>
          <w:b w:val="0"/>
          <w:sz w:val="22"/>
          <w:szCs w:val="22"/>
        </w:rPr>
        <w:t>Όπως φαίνεται στον επόμενο πίνακα ο δείκτης γήρανσης</w:t>
      </w:r>
      <w:r w:rsidR="00A00B8E" w:rsidRPr="00263C3D">
        <w:rPr>
          <w:rStyle w:val="a9"/>
          <w:bCs/>
          <w:sz w:val="22"/>
          <w:szCs w:val="22"/>
        </w:rPr>
        <w:footnoteReference w:id="11"/>
      </w:r>
      <w:r w:rsidR="00A00B8E" w:rsidRPr="00263C3D">
        <w:rPr>
          <w:rStyle w:val="a8"/>
          <w:b w:val="0"/>
          <w:sz w:val="22"/>
          <w:szCs w:val="22"/>
        </w:rPr>
        <w:t xml:space="preserve"> </w:t>
      </w:r>
      <w:r w:rsidRPr="00263C3D">
        <w:rPr>
          <w:rStyle w:val="a8"/>
          <w:b w:val="0"/>
          <w:sz w:val="22"/>
          <w:szCs w:val="22"/>
        </w:rPr>
        <w:t xml:space="preserve"> του πληθυσμού εντός της τελευταίας δεκαετίας έχει αυξητική τάση στο σύνολο της χώρας. Ο Δήμος Τήνου ο οποίος ακολουθεί τη γενικότερη αυξητική τάση , παρο</w:t>
      </w:r>
      <w:r w:rsidR="003F2241" w:rsidRPr="00263C3D">
        <w:rPr>
          <w:rStyle w:val="a8"/>
          <w:b w:val="0"/>
          <w:sz w:val="22"/>
          <w:szCs w:val="22"/>
        </w:rPr>
        <w:t>υσιάζει την υψηλότερη τιμή 1,72</w:t>
      </w:r>
      <w:r w:rsidRPr="00263C3D">
        <w:rPr>
          <w:rStyle w:val="a8"/>
          <w:b w:val="0"/>
          <w:sz w:val="22"/>
          <w:szCs w:val="22"/>
        </w:rPr>
        <w:t xml:space="preserve"> συγκρινόμενος με τη</w:t>
      </w:r>
      <w:r w:rsidR="003F2241" w:rsidRPr="00263C3D">
        <w:rPr>
          <w:rStyle w:val="a8"/>
          <w:b w:val="0"/>
          <w:sz w:val="22"/>
          <w:szCs w:val="22"/>
        </w:rPr>
        <w:t>ν τιμή του  νομού Κυκλάδων 1,22</w:t>
      </w:r>
      <w:r w:rsidR="0087141F" w:rsidRPr="00263C3D">
        <w:rPr>
          <w:rStyle w:val="a8"/>
          <w:b w:val="0"/>
          <w:sz w:val="22"/>
          <w:szCs w:val="22"/>
        </w:rPr>
        <w:t xml:space="preserve"> και της Ελλάδας που είναι 1,34</w:t>
      </w:r>
      <w:r w:rsidRPr="00263C3D">
        <w:rPr>
          <w:rStyle w:val="a8"/>
          <w:b w:val="0"/>
          <w:sz w:val="22"/>
          <w:szCs w:val="22"/>
        </w:rPr>
        <w:t xml:space="preserve">.  Στο επίπεδο της  Περιφέρειας παρουσιάζεται  διαφοροποίηση καθώς ο δείκτης εμφανίζεται κάτω της μονάδας δείγμα του ότι  ο πληθυσμός μέχρι 14 ετών είναι μεγαλύτερος αριθμητικά από αυτόν των ατόμων άνω των 65 ετών. </w:t>
      </w:r>
    </w:p>
    <w:p w:rsidR="00464AB9" w:rsidRPr="00DC3228" w:rsidRDefault="00464AB9" w:rsidP="009371E0">
      <w:pPr>
        <w:jc w:val="center"/>
        <w:rPr>
          <w:rStyle w:val="a8"/>
          <w:b w:val="0"/>
          <w:sz w:val="22"/>
          <w:szCs w:val="22"/>
        </w:rPr>
      </w:pPr>
      <w:r w:rsidRPr="00263C3D">
        <w:rPr>
          <w:rStyle w:val="a8"/>
          <w:sz w:val="22"/>
          <w:szCs w:val="22"/>
        </w:rPr>
        <w:t>Σύγκριση Δείκτη Γήρανσης</w:t>
      </w:r>
    </w:p>
    <w:p w:rsidR="003A3307" w:rsidRDefault="009E4FA2" w:rsidP="00464AB9">
      <w:pPr>
        <w:jc w:val="center"/>
        <w:rPr>
          <w:rStyle w:val="a8"/>
          <w:sz w:val="22"/>
          <w:szCs w:val="22"/>
        </w:rPr>
      </w:pPr>
      <w:r>
        <w:rPr>
          <w:rStyle w:val="a8"/>
          <w:noProof/>
          <w:sz w:val="22"/>
          <w:szCs w:val="22"/>
          <w:lang w:eastAsia="el-GR"/>
        </w:rPr>
        <w:drawing>
          <wp:inline distT="0" distB="0" distL="0" distR="0">
            <wp:extent cx="5977713" cy="2945219"/>
            <wp:effectExtent l="19050" t="0" r="23037" b="7531"/>
            <wp:docPr id="4"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371E0" w:rsidRPr="009371E0" w:rsidRDefault="009371E0" w:rsidP="009371E0">
      <w:pPr>
        <w:jc w:val="right"/>
        <w:rPr>
          <w:bCs/>
          <w:sz w:val="22"/>
          <w:szCs w:val="22"/>
        </w:rPr>
      </w:pPr>
      <w:r w:rsidRPr="00263C3D">
        <w:rPr>
          <w:rStyle w:val="a8"/>
          <w:b w:val="0"/>
          <w:sz w:val="22"/>
          <w:szCs w:val="22"/>
        </w:rPr>
        <w:t xml:space="preserve">  </w:t>
      </w:r>
      <w:r w:rsidRPr="00263C3D">
        <w:rPr>
          <w:sz w:val="22"/>
          <w:szCs w:val="22"/>
        </w:rPr>
        <w:t>Πηγή Ε.Σ.Υ.Ε, Ιδία Επεξεργασία</w:t>
      </w:r>
    </w:p>
    <w:p w:rsidR="009874AA" w:rsidRDefault="009874AA" w:rsidP="009371E0">
      <w:pPr>
        <w:rPr>
          <w:rStyle w:val="a8"/>
          <w:sz w:val="22"/>
          <w:szCs w:val="22"/>
        </w:rPr>
      </w:pPr>
    </w:p>
    <w:p w:rsidR="009371E0" w:rsidRDefault="0087141F" w:rsidP="009371E0">
      <w:pPr>
        <w:jc w:val="both"/>
        <w:rPr>
          <w:rStyle w:val="a8"/>
          <w:b w:val="0"/>
          <w:sz w:val="22"/>
          <w:szCs w:val="22"/>
        </w:rPr>
      </w:pPr>
      <w:r w:rsidRPr="009874AA">
        <w:rPr>
          <w:rStyle w:val="a8"/>
          <w:b w:val="0"/>
          <w:sz w:val="22"/>
          <w:szCs w:val="22"/>
        </w:rPr>
        <w:t xml:space="preserve">Τέλος ο δείκτης εξάρτησης </w:t>
      </w:r>
      <w:r w:rsidR="001C5DF2" w:rsidRPr="009874AA">
        <w:rPr>
          <w:rStyle w:val="a8"/>
          <w:b w:val="0"/>
          <w:sz w:val="22"/>
          <w:szCs w:val="22"/>
        </w:rPr>
        <w:t xml:space="preserve">του πληθυσμού της Τήνου είναι πολύ μεγαλύτερος από τους αντίστοιχους εθνικούς και περιφερειακούς δείκτες καθώς εμφανίζεται με 0,58 σε σύγκριση με το 0,52 του εθνικού </w:t>
      </w:r>
      <w:r w:rsidR="009874AA">
        <w:rPr>
          <w:rStyle w:val="a8"/>
          <w:b w:val="0"/>
          <w:sz w:val="22"/>
          <w:szCs w:val="22"/>
        </w:rPr>
        <w:t>μέσου όρου</w:t>
      </w:r>
      <w:r w:rsidR="009371E0">
        <w:rPr>
          <w:rStyle w:val="a8"/>
          <w:b w:val="0"/>
          <w:sz w:val="22"/>
          <w:szCs w:val="22"/>
        </w:rPr>
        <w:t xml:space="preserve"> και 0,48 και 0,52 της Περιφέρειας και του νομού</w:t>
      </w:r>
      <w:r w:rsidR="009874AA">
        <w:rPr>
          <w:rStyle w:val="a8"/>
          <w:b w:val="0"/>
          <w:sz w:val="22"/>
          <w:szCs w:val="22"/>
        </w:rPr>
        <w:t xml:space="preserve"> </w:t>
      </w:r>
      <w:r w:rsidR="001C5DF2" w:rsidRPr="009874AA">
        <w:rPr>
          <w:rStyle w:val="a8"/>
          <w:b w:val="0"/>
          <w:sz w:val="22"/>
          <w:szCs w:val="22"/>
        </w:rPr>
        <w:t xml:space="preserve">. Πρακτικά αυτό σημαίνει </w:t>
      </w:r>
      <w:r w:rsidR="009371E0">
        <w:rPr>
          <w:rStyle w:val="a8"/>
          <w:b w:val="0"/>
          <w:sz w:val="22"/>
          <w:szCs w:val="22"/>
        </w:rPr>
        <w:t xml:space="preserve">ότι για κάθε 100 άτομα που είναι σε παραγωγική </w:t>
      </w:r>
      <w:r w:rsidR="001C5DF2" w:rsidRPr="009874AA">
        <w:rPr>
          <w:rStyle w:val="a8"/>
          <w:b w:val="0"/>
          <w:sz w:val="22"/>
          <w:szCs w:val="22"/>
        </w:rPr>
        <w:t xml:space="preserve"> </w:t>
      </w:r>
      <w:r w:rsidR="009371E0">
        <w:rPr>
          <w:rStyle w:val="a8"/>
          <w:b w:val="0"/>
          <w:sz w:val="22"/>
          <w:szCs w:val="22"/>
        </w:rPr>
        <w:t xml:space="preserve">ηλικία 15-65 ετών αντιστοιχούν 58 άτομα ηλικίας 0-14 και 65+ τα οποία εξαρτώνται από τους πρώτους. </w:t>
      </w:r>
    </w:p>
    <w:p w:rsidR="00E67151" w:rsidRPr="00263C3D" w:rsidRDefault="00896B32" w:rsidP="009371E0">
      <w:pPr>
        <w:jc w:val="center"/>
        <w:rPr>
          <w:rStyle w:val="a8"/>
          <w:sz w:val="22"/>
          <w:szCs w:val="22"/>
        </w:rPr>
      </w:pPr>
      <w:r w:rsidRPr="00263C3D">
        <w:rPr>
          <w:rStyle w:val="a8"/>
          <w:sz w:val="22"/>
          <w:szCs w:val="22"/>
        </w:rPr>
        <w:t>Σύγκριση Δείκτη Εξάρτησης</w:t>
      </w:r>
    </w:p>
    <w:p w:rsidR="006241B4" w:rsidRDefault="009E4FA2" w:rsidP="006241B4">
      <w:pPr>
        <w:jc w:val="center"/>
        <w:rPr>
          <w:rStyle w:val="a8"/>
          <w:b w:val="0"/>
          <w:sz w:val="22"/>
          <w:szCs w:val="22"/>
        </w:rPr>
      </w:pPr>
      <w:r>
        <w:rPr>
          <w:rStyle w:val="a8"/>
          <w:b w:val="0"/>
          <w:noProof/>
          <w:sz w:val="22"/>
          <w:szCs w:val="22"/>
          <w:lang w:eastAsia="el-GR"/>
        </w:rPr>
        <w:drawing>
          <wp:inline distT="0" distB="0" distL="0" distR="0">
            <wp:extent cx="5761562" cy="2998381"/>
            <wp:effectExtent l="19050" t="0" r="10588" b="0"/>
            <wp:docPr id="18"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371E0" w:rsidRPr="00263C3D" w:rsidRDefault="009371E0" w:rsidP="006241B4">
      <w:pPr>
        <w:jc w:val="center"/>
        <w:rPr>
          <w:rStyle w:val="a8"/>
          <w:b w:val="0"/>
          <w:sz w:val="22"/>
          <w:szCs w:val="22"/>
        </w:rPr>
      </w:pPr>
    </w:p>
    <w:p w:rsidR="00E67151" w:rsidRPr="00D265E0" w:rsidRDefault="006241B4" w:rsidP="009371E0">
      <w:pPr>
        <w:jc w:val="right"/>
        <w:rPr>
          <w:sz w:val="22"/>
          <w:szCs w:val="22"/>
        </w:rPr>
      </w:pPr>
      <w:r w:rsidRPr="00263C3D">
        <w:rPr>
          <w:rStyle w:val="a8"/>
          <w:b w:val="0"/>
          <w:sz w:val="22"/>
          <w:szCs w:val="22"/>
        </w:rPr>
        <w:t xml:space="preserve">  </w:t>
      </w:r>
      <w:r w:rsidRPr="00263C3D">
        <w:rPr>
          <w:sz w:val="22"/>
          <w:szCs w:val="22"/>
        </w:rPr>
        <w:t>Πηγή Ε.Σ.Υ.Ε, Ιδία Επεξεργασία</w:t>
      </w:r>
    </w:p>
    <w:p w:rsidR="0063081B" w:rsidRPr="003721BD" w:rsidRDefault="0063081B" w:rsidP="003721BD">
      <w:pPr>
        <w:spacing w:before="120" w:after="120"/>
        <w:jc w:val="center"/>
        <w:rPr>
          <w:rFonts w:cs="Arial"/>
          <w:sz w:val="22"/>
          <w:szCs w:val="22"/>
          <w:u w:val="single"/>
        </w:rPr>
      </w:pPr>
      <w:r w:rsidRPr="00263C3D">
        <w:rPr>
          <w:rFonts w:cs="Arial"/>
          <w:sz w:val="22"/>
          <w:szCs w:val="22"/>
          <w:u w:val="single"/>
        </w:rPr>
        <w:t>Κρίσιμα Ζητήματα !</w:t>
      </w:r>
    </w:p>
    <w:p w:rsidR="0063081B" w:rsidRPr="0063081B" w:rsidRDefault="0063081B" w:rsidP="0063081B">
      <w:pPr>
        <w:pStyle w:val="af6"/>
        <w:numPr>
          <w:ilvl w:val="1"/>
          <w:numId w:val="8"/>
        </w:numPr>
        <w:rPr>
          <w:rFonts w:eastAsia="Times New Roman"/>
          <w:kern w:val="0"/>
          <w:sz w:val="22"/>
          <w:szCs w:val="22"/>
          <w:lang w:eastAsia="el-GR"/>
        </w:rPr>
      </w:pPr>
      <w:r w:rsidRPr="0063081B">
        <w:rPr>
          <w:rFonts w:eastAsia="Times New Roman"/>
          <w:kern w:val="0"/>
          <w:sz w:val="22"/>
          <w:szCs w:val="22"/>
          <w:lang w:eastAsia="el-GR"/>
        </w:rPr>
        <w:t xml:space="preserve">Γερασμένος πληθυσμός </w:t>
      </w:r>
      <w:r>
        <w:rPr>
          <w:rFonts w:eastAsia="Times New Roman"/>
          <w:kern w:val="0"/>
          <w:sz w:val="22"/>
          <w:szCs w:val="22"/>
          <w:lang w:eastAsia="el-GR"/>
        </w:rPr>
        <w:t xml:space="preserve"> σε μεγάλο ποσοστό στις περιοχές εκτός Χώρας</w:t>
      </w:r>
    </w:p>
    <w:p w:rsidR="0063081B" w:rsidRDefault="0063081B" w:rsidP="0063081B">
      <w:pPr>
        <w:pStyle w:val="af6"/>
        <w:numPr>
          <w:ilvl w:val="1"/>
          <w:numId w:val="8"/>
        </w:numPr>
        <w:rPr>
          <w:rFonts w:eastAsia="Times New Roman"/>
          <w:kern w:val="0"/>
          <w:sz w:val="22"/>
          <w:szCs w:val="22"/>
          <w:lang w:eastAsia="el-GR"/>
        </w:rPr>
      </w:pPr>
      <w:r w:rsidRPr="0063081B">
        <w:rPr>
          <w:rFonts w:eastAsia="Times New Roman"/>
          <w:kern w:val="0"/>
          <w:sz w:val="22"/>
          <w:szCs w:val="22"/>
          <w:lang w:eastAsia="el-GR"/>
        </w:rPr>
        <w:t>Ανισοκατανομή πληθυσμού εντός του Δήμου</w:t>
      </w:r>
    </w:p>
    <w:p w:rsidR="0063081B" w:rsidRDefault="0063081B" w:rsidP="0063081B">
      <w:pPr>
        <w:pStyle w:val="af6"/>
        <w:numPr>
          <w:ilvl w:val="1"/>
          <w:numId w:val="8"/>
        </w:numPr>
        <w:rPr>
          <w:rFonts w:eastAsia="Times New Roman"/>
          <w:kern w:val="0"/>
          <w:sz w:val="22"/>
          <w:szCs w:val="22"/>
          <w:lang w:eastAsia="el-GR"/>
        </w:rPr>
      </w:pPr>
      <w:r>
        <w:rPr>
          <w:rFonts w:eastAsia="Times New Roman"/>
          <w:kern w:val="0"/>
          <w:sz w:val="22"/>
          <w:szCs w:val="22"/>
          <w:lang w:eastAsia="el-GR"/>
        </w:rPr>
        <w:t>Ανισοκατανομή της πληθυσμιακής  πυκνότητας με μεγάλη διαφορά μεταξύ Χώρας και περιφέρειας</w:t>
      </w:r>
    </w:p>
    <w:p w:rsidR="0063081B" w:rsidRDefault="0063081B" w:rsidP="0063081B">
      <w:pPr>
        <w:pStyle w:val="af6"/>
        <w:numPr>
          <w:ilvl w:val="1"/>
          <w:numId w:val="8"/>
        </w:numPr>
        <w:rPr>
          <w:rFonts w:eastAsia="Times New Roman"/>
          <w:kern w:val="0"/>
          <w:sz w:val="22"/>
          <w:szCs w:val="22"/>
          <w:lang w:eastAsia="el-GR"/>
        </w:rPr>
      </w:pPr>
      <w:r>
        <w:rPr>
          <w:rFonts w:eastAsia="Times New Roman"/>
          <w:kern w:val="0"/>
          <w:sz w:val="22"/>
          <w:szCs w:val="22"/>
          <w:lang w:eastAsia="el-GR"/>
        </w:rPr>
        <w:t>Μείωση των ρυθμών αύξησης του πληθυσμού με προοπτική στασιμότητας για την επόμενη δεκαετία</w:t>
      </w:r>
    </w:p>
    <w:p w:rsidR="0063081B" w:rsidRPr="0063081B" w:rsidRDefault="0063081B" w:rsidP="0063081B">
      <w:pPr>
        <w:pStyle w:val="af6"/>
        <w:numPr>
          <w:ilvl w:val="1"/>
          <w:numId w:val="8"/>
        </w:numPr>
        <w:rPr>
          <w:rFonts w:eastAsia="Times New Roman"/>
          <w:kern w:val="0"/>
          <w:sz w:val="22"/>
          <w:szCs w:val="22"/>
          <w:lang w:eastAsia="el-GR"/>
        </w:rPr>
      </w:pPr>
      <w:r>
        <w:rPr>
          <w:rFonts w:eastAsia="Times New Roman"/>
          <w:kern w:val="0"/>
          <w:sz w:val="22"/>
          <w:szCs w:val="22"/>
          <w:lang w:eastAsia="el-GR"/>
        </w:rPr>
        <w:t xml:space="preserve">Δυσκολία συγκράτησης των νέων ηλικιών μεταξύ </w:t>
      </w:r>
      <w:r w:rsidR="00991B19">
        <w:rPr>
          <w:rFonts w:eastAsia="Times New Roman"/>
          <w:kern w:val="0"/>
          <w:sz w:val="22"/>
          <w:szCs w:val="22"/>
          <w:lang w:eastAsia="el-GR"/>
        </w:rPr>
        <w:t>19-30 ετών</w:t>
      </w:r>
      <w:r>
        <w:rPr>
          <w:rFonts w:eastAsia="Times New Roman"/>
          <w:kern w:val="0"/>
          <w:sz w:val="22"/>
          <w:szCs w:val="22"/>
          <w:lang w:eastAsia="el-GR"/>
        </w:rPr>
        <w:t xml:space="preserve"> </w:t>
      </w:r>
      <w:r w:rsidRPr="0063081B">
        <w:rPr>
          <w:rFonts w:eastAsia="Times New Roman"/>
          <w:kern w:val="0"/>
          <w:sz w:val="22"/>
          <w:szCs w:val="22"/>
          <w:lang w:eastAsia="el-GR"/>
        </w:rPr>
        <w:br/>
      </w:r>
    </w:p>
    <w:p w:rsidR="00D265E0" w:rsidRDefault="00D265E0" w:rsidP="009371E0">
      <w:pPr>
        <w:jc w:val="right"/>
        <w:rPr>
          <w:sz w:val="22"/>
          <w:szCs w:val="22"/>
        </w:rPr>
      </w:pPr>
    </w:p>
    <w:p w:rsidR="003721BD" w:rsidRPr="00D265E0" w:rsidRDefault="003721BD" w:rsidP="009371E0">
      <w:pPr>
        <w:jc w:val="right"/>
        <w:rPr>
          <w:sz w:val="22"/>
          <w:szCs w:val="22"/>
        </w:rPr>
      </w:pPr>
    </w:p>
    <w:p w:rsidR="00D265E0" w:rsidRDefault="00D265E0" w:rsidP="009371E0">
      <w:pPr>
        <w:jc w:val="right"/>
        <w:rPr>
          <w:bCs/>
          <w:sz w:val="22"/>
          <w:szCs w:val="22"/>
        </w:rPr>
      </w:pPr>
    </w:p>
    <w:p w:rsidR="00991B19" w:rsidRPr="00D265E0" w:rsidRDefault="00991B19" w:rsidP="009371E0">
      <w:pPr>
        <w:jc w:val="right"/>
        <w:rPr>
          <w:bCs/>
          <w:sz w:val="22"/>
          <w:szCs w:val="22"/>
        </w:rPr>
      </w:pPr>
    </w:p>
    <w:p w:rsidR="006241B4" w:rsidRPr="00263C3D" w:rsidRDefault="006241B4" w:rsidP="000E561D">
      <w:pPr>
        <w:shd w:val="clear" w:color="auto" w:fill="FBD4B4" w:themeFill="accent6" w:themeFillTint="66"/>
        <w:spacing w:before="120" w:after="120"/>
        <w:jc w:val="both"/>
        <w:rPr>
          <w:rFonts w:cs="Arial"/>
          <w:b/>
          <w:bCs/>
          <w:i/>
          <w:sz w:val="22"/>
          <w:szCs w:val="22"/>
        </w:rPr>
      </w:pPr>
      <w:r w:rsidRPr="00263C3D">
        <w:rPr>
          <w:rFonts w:cs="Arial"/>
          <w:b/>
          <w:i/>
          <w:sz w:val="22"/>
          <w:szCs w:val="22"/>
        </w:rPr>
        <w:lastRenderedPageBreak/>
        <w:t xml:space="preserve">Β.1.1.3. </w:t>
      </w:r>
      <w:r w:rsidRPr="00263C3D">
        <w:rPr>
          <w:rFonts w:cs="Arial"/>
          <w:b/>
          <w:bCs/>
          <w:i/>
          <w:sz w:val="22"/>
          <w:szCs w:val="22"/>
        </w:rPr>
        <w:t>Περιβάλλον – Ποιότητα Ζωής</w:t>
      </w:r>
    </w:p>
    <w:p w:rsidR="006241B4" w:rsidRPr="00263C3D" w:rsidRDefault="006241B4" w:rsidP="00E31D48">
      <w:pPr>
        <w:shd w:val="clear" w:color="auto" w:fill="FDE9D9" w:themeFill="accent6" w:themeFillTint="33"/>
        <w:spacing w:before="120" w:after="120"/>
        <w:jc w:val="center"/>
        <w:rPr>
          <w:rFonts w:cs="Arial"/>
          <w:i/>
          <w:sz w:val="22"/>
          <w:szCs w:val="22"/>
        </w:rPr>
      </w:pPr>
      <w:r w:rsidRPr="00263C3D">
        <w:rPr>
          <w:rFonts w:cs="Arial"/>
          <w:i/>
          <w:sz w:val="22"/>
          <w:szCs w:val="22"/>
        </w:rPr>
        <w:t>Φυσικό Τοπίο.</w:t>
      </w:r>
    </w:p>
    <w:p w:rsidR="00B671C0" w:rsidRPr="00263C3D" w:rsidRDefault="006241B4" w:rsidP="009371E0">
      <w:pPr>
        <w:pStyle w:val="Web"/>
        <w:jc w:val="both"/>
        <w:rPr>
          <w:rFonts w:cs="Arial"/>
          <w:sz w:val="22"/>
          <w:szCs w:val="22"/>
        </w:rPr>
      </w:pPr>
      <w:r w:rsidRPr="00263C3D">
        <w:rPr>
          <w:rFonts w:cs="Arial"/>
          <w:sz w:val="22"/>
          <w:szCs w:val="22"/>
        </w:rPr>
        <w:t xml:space="preserve">Το φυσικό τοπίο της Τήνου είναι </w:t>
      </w:r>
      <w:r w:rsidR="00B240BB" w:rsidRPr="00263C3D">
        <w:rPr>
          <w:rFonts w:cs="Arial"/>
          <w:sz w:val="22"/>
          <w:szCs w:val="22"/>
        </w:rPr>
        <w:t>παρόμοιο</w:t>
      </w:r>
      <w:r w:rsidRPr="00263C3D">
        <w:rPr>
          <w:rFonts w:cs="Arial"/>
          <w:sz w:val="22"/>
          <w:szCs w:val="22"/>
        </w:rPr>
        <w:t xml:space="preserve"> με αυτό που απαντάται στα περισσότερα νησιά των Κυκλάδων. Ορεινό μ</w:t>
      </w:r>
      <w:r w:rsidR="00A2050B">
        <w:rPr>
          <w:rFonts w:cs="Arial"/>
          <w:sz w:val="22"/>
          <w:szCs w:val="22"/>
        </w:rPr>
        <w:t xml:space="preserve">ε σχετικά  μεγάλες κλίσεις,  </w:t>
      </w:r>
      <w:r w:rsidRPr="00263C3D">
        <w:rPr>
          <w:rFonts w:cs="Arial"/>
          <w:sz w:val="22"/>
          <w:szCs w:val="22"/>
        </w:rPr>
        <w:t>υψόμετρο που δεν ξεπερνάει τα 72</w:t>
      </w:r>
      <w:r w:rsidR="00D52BF8" w:rsidRPr="00263C3D">
        <w:rPr>
          <w:rFonts w:cs="Arial"/>
          <w:sz w:val="22"/>
          <w:szCs w:val="22"/>
        </w:rPr>
        <w:t>3</w:t>
      </w:r>
      <w:r w:rsidRPr="00263C3D">
        <w:rPr>
          <w:rFonts w:cs="Arial"/>
          <w:sz w:val="22"/>
          <w:szCs w:val="22"/>
        </w:rPr>
        <w:t xml:space="preserve"> μέτρα, και αρκετές  απότομες β</w:t>
      </w:r>
      <w:r w:rsidR="00417856" w:rsidRPr="00263C3D">
        <w:rPr>
          <w:rFonts w:cs="Arial"/>
          <w:sz w:val="22"/>
          <w:szCs w:val="22"/>
        </w:rPr>
        <w:t xml:space="preserve">ραχώδεις εξάρσεις του εδάφους και </w:t>
      </w:r>
      <w:r w:rsidR="00417856" w:rsidRPr="00263C3D">
        <w:rPr>
          <w:sz w:val="22"/>
          <w:szCs w:val="22"/>
        </w:rPr>
        <w:t>πολύ μικρό ποσοστό δασοκάλυψης</w:t>
      </w:r>
      <w:r w:rsidR="00417856" w:rsidRPr="00263C3D">
        <w:rPr>
          <w:rFonts w:cs="Arial"/>
          <w:sz w:val="22"/>
          <w:szCs w:val="22"/>
        </w:rPr>
        <w:t xml:space="preserve"> </w:t>
      </w:r>
      <w:r w:rsidRPr="00263C3D">
        <w:rPr>
          <w:rFonts w:cs="Arial"/>
          <w:sz w:val="22"/>
          <w:szCs w:val="22"/>
        </w:rPr>
        <w:t>Έχει  λίγες πεδινές εκτάσεις και έντονους ανάγλυφους σχηματισμούς  οι οποίοι έχουν δημιουργηθ</w:t>
      </w:r>
      <w:r w:rsidR="00417856" w:rsidRPr="00263C3D">
        <w:rPr>
          <w:rFonts w:cs="Arial"/>
          <w:sz w:val="22"/>
          <w:szCs w:val="22"/>
        </w:rPr>
        <w:t>εί λόγω της συνεχούς διάβρωσης.</w:t>
      </w:r>
      <w:r w:rsidR="00417856" w:rsidRPr="00263C3D">
        <w:rPr>
          <w:sz w:val="22"/>
          <w:szCs w:val="22"/>
        </w:rPr>
        <w:t xml:space="preserve"> Οι πεδινές εκτάσεις αποτελούν</w:t>
      </w:r>
      <w:r w:rsidR="00B240BB" w:rsidRPr="00263C3D">
        <w:rPr>
          <w:sz w:val="22"/>
          <w:szCs w:val="22"/>
        </w:rPr>
        <w:t xml:space="preserve"> μόνο </w:t>
      </w:r>
      <w:r w:rsidR="00417856" w:rsidRPr="00263C3D">
        <w:rPr>
          <w:sz w:val="22"/>
          <w:szCs w:val="22"/>
        </w:rPr>
        <w:t xml:space="preserve"> το 29% της επιφάνειας του νησιού και δημιουργούνται κυρίως στις εκβολές των μεγαλύτερων χειμάρρων</w:t>
      </w:r>
      <w:r w:rsidR="00417856" w:rsidRPr="00263C3D">
        <w:rPr>
          <w:rFonts w:cs="Arial"/>
          <w:sz w:val="22"/>
          <w:szCs w:val="22"/>
        </w:rPr>
        <w:t xml:space="preserve">. </w:t>
      </w:r>
      <w:r w:rsidR="00417856" w:rsidRPr="00263C3D">
        <w:rPr>
          <w:sz w:val="22"/>
          <w:szCs w:val="22"/>
        </w:rPr>
        <w:t>Το έδαφος είναι πετρώδες, με χα</w:t>
      </w:r>
      <w:r w:rsidR="00B671C0" w:rsidRPr="00263C3D">
        <w:rPr>
          <w:sz w:val="22"/>
          <w:szCs w:val="22"/>
        </w:rPr>
        <w:t>μηλή περιεκτικότητα σε οργανική ουσία</w:t>
      </w:r>
      <w:r w:rsidR="00417856" w:rsidRPr="00263C3D">
        <w:rPr>
          <w:sz w:val="22"/>
          <w:szCs w:val="22"/>
        </w:rPr>
        <w:t>. Στην υποβάθμιση του εδάφους συντελούν επίσης, τόσο το κλ</w:t>
      </w:r>
      <w:r w:rsidR="00B671C0" w:rsidRPr="00263C3D">
        <w:rPr>
          <w:sz w:val="22"/>
          <w:szCs w:val="22"/>
        </w:rPr>
        <w:t>ίμα της περιοχής με λιγοστές βροχές</w:t>
      </w:r>
      <w:r w:rsidR="00417856" w:rsidRPr="00263C3D">
        <w:rPr>
          <w:sz w:val="22"/>
          <w:szCs w:val="22"/>
        </w:rPr>
        <w:t xml:space="preserve">, όσο και η φτωχή βλάστηση, με αποτέλεσμα να μην μπορεί να συγκρατηθεί το χώμα και το νερό. </w:t>
      </w:r>
      <w:r w:rsidR="00B671C0" w:rsidRPr="00263C3D">
        <w:rPr>
          <w:sz w:val="22"/>
          <w:szCs w:val="22"/>
        </w:rPr>
        <w:t>Μέσο για την αντιμετώπιση της διάβρωσης αλλά και πλέον χ</w:t>
      </w:r>
      <w:r w:rsidRPr="00263C3D">
        <w:rPr>
          <w:rFonts w:cs="Arial"/>
          <w:sz w:val="22"/>
          <w:szCs w:val="22"/>
        </w:rPr>
        <w:t>αρακτηριστικό του Τηνιακού τοπίου είναι οι αναβαθμίδες από ξερολιθιά, οι οποίες βρίσκονται σε όλο το νησ</w:t>
      </w:r>
      <w:r w:rsidR="000E0793" w:rsidRPr="00263C3D">
        <w:rPr>
          <w:rFonts w:cs="Arial"/>
          <w:sz w:val="22"/>
          <w:szCs w:val="22"/>
        </w:rPr>
        <w:t xml:space="preserve">ί  σε μια προσπάθεια αιώνων να συγκρατηθεί το λιγοστό χώμα στις απότομες κλίσεις των βουνών. </w:t>
      </w:r>
    </w:p>
    <w:p w:rsidR="008A34FE" w:rsidRPr="00263C3D" w:rsidRDefault="00EE533F" w:rsidP="003721BD">
      <w:pPr>
        <w:pStyle w:val="Web"/>
        <w:jc w:val="both"/>
        <w:rPr>
          <w:rFonts w:cs="Arial"/>
          <w:sz w:val="22"/>
          <w:szCs w:val="22"/>
        </w:rPr>
      </w:pPr>
      <w:r w:rsidRPr="00263C3D">
        <w:rPr>
          <w:rFonts w:cs="Arial"/>
          <w:sz w:val="22"/>
          <w:szCs w:val="22"/>
        </w:rPr>
        <w:t xml:space="preserve">Το συνολικό μήκος της ακτογραμμής της ν. Τήνου φτάνει στα ~114 χλμ. </w:t>
      </w:r>
      <w:r w:rsidR="00D7178F" w:rsidRPr="00263C3D">
        <w:rPr>
          <w:rFonts w:cs="Arial"/>
          <w:sz w:val="22"/>
          <w:szCs w:val="22"/>
        </w:rPr>
        <w:t>Μετρήθηκαν περίπου 55 αμμώδεις ακτές στο σύνολο της ακτογραμμής του νησιού καθώς και το αντίστοιχο μήκος και μέσο πλάτος κάθε παραλίας. Τα υλικά των παραλίων περιέχουν χαλίκια και  χοντρή άμμο. (Αναγνώστου Β. Κυριακίδου Χ. Δρακοπούλου Π. (2009) Από αυτές παρουσιάζονται οι σημαντικότερες</w:t>
      </w:r>
      <w:r w:rsidR="00D52BF8" w:rsidRPr="00263C3D">
        <w:rPr>
          <w:rFonts w:cs="Arial"/>
          <w:sz w:val="22"/>
          <w:szCs w:val="22"/>
        </w:rPr>
        <w:t>:</w:t>
      </w:r>
      <w:r w:rsidR="005959EB" w:rsidRPr="00263C3D">
        <w:rPr>
          <w:rFonts w:cs="Arial"/>
          <w:sz w:val="22"/>
          <w:szCs w:val="22"/>
        </w:rPr>
        <w:t xml:space="preserve"> </w:t>
      </w:r>
    </w:p>
    <w:p w:rsidR="00417856" w:rsidRPr="00263C3D" w:rsidRDefault="00417856" w:rsidP="008A34FE">
      <w:pPr>
        <w:pStyle w:val="Web"/>
        <w:jc w:val="center"/>
        <w:rPr>
          <w:rFonts w:cs="Arial"/>
          <w:b/>
          <w:sz w:val="22"/>
          <w:szCs w:val="22"/>
        </w:rPr>
      </w:pPr>
      <w:r w:rsidRPr="00263C3D">
        <w:rPr>
          <w:rFonts w:cs="Arial"/>
          <w:b/>
          <w:sz w:val="22"/>
          <w:szCs w:val="22"/>
        </w:rPr>
        <w:t>Παραλίες ν. Τήνου</w:t>
      </w:r>
    </w:p>
    <w:tbl>
      <w:tblPr>
        <w:tblW w:w="495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52"/>
        <w:gridCol w:w="2165"/>
        <w:gridCol w:w="3253"/>
      </w:tblGrid>
      <w:tr w:rsidR="00BA6501" w:rsidRPr="00263C3D" w:rsidTr="00217B05">
        <w:trPr>
          <w:trHeight w:val="345"/>
        </w:trPr>
        <w:tc>
          <w:tcPr>
            <w:tcW w:w="2255" w:type="pct"/>
            <w:shd w:val="clear" w:color="auto" w:fill="D6E3BC" w:themeFill="accent3" w:themeFillTint="66"/>
            <w:vAlign w:val="center"/>
            <w:hideMark/>
          </w:tcPr>
          <w:p w:rsidR="00BA6501" w:rsidRPr="00263C3D" w:rsidRDefault="00BA6501" w:rsidP="003721BD">
            <w:pPr>
              <w:widowControl/>
              <w:suppressAutoHyphens w:val="0"/>
              <w:ind w:firstLine="34"/>
              <w:jc w:val="center"/>
              <w:rPr>
                <w:rFonts w:ascii="Calibri" w:eastAsia="Times New Roman" w:hAnsi="Calibri" w:cs="Calibri"/>
                <w:b/>
                <w:i/>
                <w:iCs/>
                <w:kern w:val="0"/>
                <w:sz w:val="22"/>
                <w:szCs w:val="22"/>
                <w:lang w:eastAsia="el-GR"/>
              </w:rPr>
            </w:pPr>
            <w:r w:rsidRPr="00263C3D">
              <w:rPr>
                <w:rFonts w:ascii="Calibri" w:eastAsia="Times New Roman" w:hAnsi="Calibri" w:cs="Calibri"/>
                <w:b/>
                <w:i/>
                <w:iCs/>
                <w:kern w:val="0"/>
                <w:sz w:val="22"/>
                <w:szCs w:val="22"/>
                <w:lang w:eastAsia="el-GR"/>
              </w:rPr>
              <w:t>ΟΝΟΜΑΣΙΑ ΑΚΤΗΣ</w:t>
            </w:r>
          </w:p>
        </w:tc>
        <w:tc>
          <w:tcPr>
            <w:tcW w:w="1097" w:type="pct"/>
            <w:shd w:val="clear" w:color="auto" w:fill="D6E3BC" w:themeFill="accent3" w:themeFillTint="66"/>
            <w:vAlign w:val="center"/>
          </w:tcPr>
          <w:p w:rsidR="00BA6501" w:rsidRPr="00263C3D" w:rsidRDefault="00BA6501" w:rsidP="003721BD">
            <w:pPr>
              <w:widowControl/>
              <w:suppressAutoHyphens w:val="0"/>
              <w:ind w:firstLine="34"/>
              <w:jc w:val="center"/>
              <w:rPr>
                <w:rFonts w:ascii="Calibri" w:eastAsia="Times New Roman" w:hAnsi="Calibri" w:cs="Calibri"/>
                <w:b/>
                <w:i/>
                <w:iCs/>
                <w:kern w:val="0"/>
                <w:sz w:val="22"/>
                <w:szCs w:val="22"/>
                <w:lang w:eastAsia="el-GR"/>
              </w:rPr>
            </w:pPr>
            <w:r w:rsidRPr="00263C3D">
              <w:rPr>
                <w:rFonts w:ascii="Calibri" w:eastAsia="Times New Roman" w:hAnsi="Calibri" w:cs="Calibri"/>
                <w:b/>
                <w:i/>
                <w:iCs/>
                <w:kern w:val="0"/>
                <w:sz w:val="22"/>
                <w:szCs w:val="22"/>
                <w:lang w:eastAsia="el-GR"/>
              </w:rPr>
              <w:t>ΤΟΠΟΘΕΣΙΑ</w:t>
            </w:r>
          </w:p>
        </w:tc>
        <w:tc>
          <w:tcPr>
            <w:tcW w:w="1648" w:type="pct"/>
            <w:shd w:val="clear" w:color="auto" w:fill="D6E3BC" w:themeFill="accent3" w:themeFillTint="66"/>
            <w:vAlign w:val="center"/>
            <w:hideMark/>
          </w:tcPr>
          <w:p w:rsidR="00BA6501" w:rsidRPr="00263C3D" w:rsidRDefault="000E0793" w:rsidP="003721BD">
            <w:pPr>
              <w:widowControl/>
              <w:suppressAutoHyphens w:val="0"/>
              <w:ind w:firstLine="34"/>
              <w:jc w:val="center"/>
              <w:rPr>
                <w:rFonts w:ascii="Calibri" w:eastAsia="Times New Roman" w:hAnsi="Calibri" w:cs="Calibri"/>
                <w:b/>
                <w:i/>
                <w:iCs/>
                <w:kern w:val="0"/>
                <w:sz w:val="22"/>
                <w:szCs w:val="22"/>
                <w:lang w:eastAsia="el-GR"/>
              </w:rPr>
            </w:pPr>
            <w:r w:rsidRPr="00263C3D">
              <w:rPr>
                <w:rFonts w:ascii="Calibri" w:eastAsia="Times New Roman" w:hAnsi="Calibri" w:cs="Calibri"/>
                <w:b/>
                <w:i/>
                <w:iCs/>
                <w:kern w:val="0"/>
                <w:sz w:val="22"/>
                <w:szCs w:val="22"/>
                <w:lang w:eastAsia="el-GR"/>
              </w:rPr>
              <w:t xml:space="preserve">ΚΑΤΑ ΠΡΟΣΕΓΓΙΣΗ </w:t>
            </w:r>
            <w:r w:rsidR="00BA6501" w:rsidRPr="00263C3D">
              <w:rPr>
                <w:rFonts w:ascii="Calibri" w:eastAsia="Times New Roman" w:hAnsi="Calibri" w:cs="Calibri"/>
                <w:b/>
                <w:i/>
                <w:iCs/>
                <w:kern w:val="0"/>
                <w:sz w:val="22"/>
                <w:szCs w:val="22"/>
                <w:lang w:eastAsia="el-GR"/>
              </w:rPr>
              <w:t>ΜΗΚΟΣ ΣΕ ΧΛΜ</w:t>
            </w:r>
            <w:r w:rsidRPr="00263C3D">
              <w:rPr>
                <w:rFonts w:ascii="Calibri" w:eastAsia="Times New Roman" w:hAnsi="Calibri" w:cs="Calibri"/>
                <w:b/>
                <w:i/>
                <w:iCs/>
                <w:kern w:val="0"/>
                <w:sz w:val="22"/>
                <w:szCs w:val="22"/>
                <w:lang w:eastAsia="el-GR"/>
              </w:rPr>
              <w:t xml:space="preserve"> </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ΑΓΙΟΣ ΡΩΜΑΝΟΣ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Τ.Κ. ΚΑΜΠΟΥ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0,09</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ΑΠΟΘΗΚΕΣ</w:t>
            </w:r>
          </w:p>
        </w:tc>
        <w:tc>
          <w:tcPr>
            <w:tcW w:w="1097" w:type="pct"/>
            <w:shd w:val="clear" w:color="000000" w:fill="FFFFFF"/>
            <w:vAlign w:val="center"/>
            <w:hideMark/>
          </w:tcPr>
          <w:p w:rsidR="005959EB" w:rsidRPr="00263C3D" w:rsidRDefault="0018495D"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Τ.Κ. ΑΓΑΠΗΣ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0,2</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ΒΑΘΥ</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ΠΑΝΟΡΜΟΥ</w:t>
            </w:r>
          </w:p>
        </w:tc>
        <w:tc>
          <w:tcPr>
            <w:tcW w:w="1648" w:type="pct"/>
            <w:shd w:val="clear" w:color="000000" w:fill="FFFFFF"/>
            <w:vAlign w:val="center"/>
            <w:hideMark/>
          </w:tcPr>
          <w:p w:rsidR="005959EB" w:rsidRPr="00263C3D" w:rsidRDefault="00464AB9"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0,3</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ΚΑΛΥΒΙΑ</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ΚΑΡΔΙΑΝΗΣ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0,16</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ΟΡΜΟΣ ΓΙΑΝΝΑΚΗ</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ΚΑΡΔΙΑΝΗΣ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0,1</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ΑΓΙΟΣ ΠΕΤΡΟΣ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ΚΑΡΔΙΑΝΗΣ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0,34</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ΚΙΟΝΙΑ</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ΚΤΙΚΑΔΟΥ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0,55</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ΑΓΙΟΣ ΜΑΡΚΟΣ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Δ.Κ. ΤΗΝΟΥ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0,05</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ΜΙΚΡΗ ΚΟΛΥΜΠΗΘΡΑ</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ΚΩΜΗΣ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0,09</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ΜΕΓΑΛΗ ΚΟΛΥΜΠΗΘΡΑ</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Τ.Κ.ΚΩΜΗΣ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0,35</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ΣΑΝΤΑ ΜΑΡΓΑΡΙΤΑ</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ΣΤΕΝΗΣ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0,2</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ΛΕΙΒΑΔΑ</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ΣΤΕΝΗΣ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0,15</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ΛΥΧΝΑΦΤΙΑ</w:t>
            </w:r>
          </w:p>
        </w:tc>
        <w:tc>
          <w:tcPr>
            <w:tcW w:w="1097" w:type="pct"/>
            <w:shd w:val="clear" w:color="000000" w:fill="FFFFFF"/>
            <w:vAlign w:val="center"/>
            <w:hideMark/>
          </w:tcPr>
          <w:p w:rsidR="005959EB" w:rsidRPr="00263C3D" w:rsidRDefault="0018495D"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Τ.Κ. ΔΥΟ ΧΩΡΙΩΝ</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0,3</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lastRenderedPageBreak/>
              <w:t>ΑΓ. ΔΗΜΗΤΡΙΟΣ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ΣΤΕΝΗΣ</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0,6</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ΟΡΜΟΣ ΥΣΤΕΡΝΙΩΝ</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ΥΣΤΕΡΝΙΩΝ</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0,32</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ΑΓ. ΣΩΣΤΗΣ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ΤΡΙΑΝΤΑΡΟΥ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1,5</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ΑΓ. ΦΩΚΑΣ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 Δ.Κ. ΤΗΝΟΥ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2</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ΣΤΑΥΡΟΣ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 Δ.Κ. ΤΗΝΟΥ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0,1</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ΑΓ. ΙΩΑΝΝΗΣ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ΔΥΟ ΧΩΡΙΩΝ</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0,4</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xml:space="preserve">ΑΓΚΑΛΗ </w:t>
            </w:r>
          </w:p>
        </w:tc>
        <w:tc>
          <w:tcPr>
            <w:tcW w:w="1097" w:type="pct"/>
            <w:shd w:val="clear" w:color="000000" w:fill="FFFFFF"/>
            <w:vAlign w:val="center"/>
            <w:hideMark/>
          </w:tcPr>
          <w:p w:rsidR="005959EB" w:rsidRPr="00263C3D" w:rsidRDefault="0018495D"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Δ.Κ. ΤΗΝΟΥ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0,4</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ΑΓ. ΘΑΛΑΣΣΑ</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ΠΑΝΟΡΜΟΥ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0,09</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ΚΑΒΑΛΟΥΡΚΟ</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ΠΑΝΟΡΜΟΥ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0,05</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ΡΟΧΑΡΗ</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ΠΑΝΟΡΜΟΥ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0,16</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ΡΑΣ ΑΜΜΟΣ</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ΠΑΝΟΡΜΟΥ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0,06</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ΜΑΛΛΙ</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ΠΑΝΟΡΜΟΥ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0,07</w:t>
            </w:r>
          </w:p>
        </w:tc>
      </w:tr>
      <w:tr w:rsidR="005959EB" w:rsidRPr="00263C3D" w:rsidTr="00BA6501">
        <w:trPr>
          <w:trHeight w:val="345"/>
        </w:trPr>
        <w:tc>
          <w:tcPr>
            <w:tcW w:w="2255"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xml:space="preserve">ΣΤΑΦΙΔΑ </w:t>
            </w:r>
          </w:p>
        </w:tc>
        <w:tc>
          <w:tcPr>
            <w:tcW w:w="1097" w:type="pct"/>
            <w:shd w:val="clear" w:color="000000" w:fill="FFFFFF"/>
            <w:vAlign w:val="center"/>
            <w:hideMark/>
          </w:tcPr>
          <w:p w:rsidR="005959EB" w:rsidRPr="00263C3D" w:rsidRDefault="005959EB" w:rsidP="003721BD">
            <w:pPr>
              <w:widowControl/>
              <w:suppressAutoHyphens w:val="0"/>
              <w:ind w:firstLine="34"/>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w:t>
            </w:r>
            <w:r w:rsidR="0018495D" w:rsidRPr="00263C3D">
              <w:rPr>
                <w:rFonts w:ascii="Calibri" w:eastAsia="Times New Roman" w:hAnsi="Calibri" w:cs="Calibri"/>
                <w:i/>
                <w:iCs/>
                <w:kern w:val="0"/>
                <w:sz w:val="22"/>
                <w:szCs w:val="22"/>
                <w:lang w:eastAsia="el-GR"/>
              </w:rPr>
              <w:t>Τ.Κ. ΠΑΝΟΡΜΟΥ</w:t>
            </w:r>
          </w:p>
        </w:tc>
        <w:tc>
          <w:tcPr>
            <w:tcW w:w="1648" w:type="pct"/>
            <w:shd w:val="clear" w:color="000000" w:fill="FFFFFF"/>
            <w:vAlign w:val="center"/>
            <w:hideMark/>
          </w:tcPr>
          <w:p w:rsidR="005959EB" w:rsidRPr="00263C3D" w:rsidRDefault="005959EB" w:rsidP="003721BD">
            <w:pPr>
              <w:widowControl/>
              <w:suppressAutoHyphens w:val="0"/>
              <w:ind w:firstLine="34"/>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0,18</w:t>
            </w:r>
          </w:p>
        </w:tc>
      </w:tr>
    </w:tbl>
    <w:p w:rsidR="006241B4" w:rsidRPr="00263C3D" w:rsidRDefault="006241B4" w:rsidP="00E31D48">
      <w:pPr>
        <w:shd w:val="clear" w:color="auto" w:fill="FDE9D9" w:themeFill="accent6" w:themeFillTint="33"/>
        <w:spacing w:before="120" w:after="120"/>
        <w:jc w:val="center"/>
        <w:rPr>
          <w:rFonts w:cs="Arial"/>
          <w:i/>
          <w:sz w:val="22"/>
          <w:szCs w:val="22"/>
        </w:rPr>
      </w:pPr>
      <w:r w:rsidRPr="00263C3D">
        <w:rPr>
          <w:rFonts w:cs="Arial"/>
          <w:i/>
          <w:sz w:val="22"/>
          <w:szCs w:val="22"/>
        </w:rPr>
        <w:t>Χλωρίδα και Πανίδα</w:t>
      </w:r>
    </w:p>
    <w:p w:rsidR="009D3639" w:rsidRPr="00263C3D" w:rsidRDefault="0016708A" w:rsidP="00217B05">
      <w:pPr>
        <w:pStyle w:val="Web"/>
        <w:jc w:val="both"/>
        <w:rPr>
          <w:rFonts w:cs="Arial"/>
          <w:sz w:val="22"/>
          <w:szCs w:val="22"/>
        </w:rPr>
      </w:pPr>
      <w:r w:rsidRPr="00263C3D">
        <w:rPr>
          <w:rStyle w:val="a9"/>
          <w:rFonts w:cs="Arial"/>
          <w:sz w:val="22"/>
          <w:szCs w:val="22"/>
        </w:rPr>
        <w:footnoteReference w:id="12"/>
      </w:r>
      <w:r w:rsidR="009D3639" w:rsidRPr="00263C3D">
        <w:rPr>
          <w:rFonts w:cs="Arial"/>
          <w:sz w:val="22"/>
          <w:szCs w:val="22"/>
        </w:rPr>
        <w:t xml:space="preserve">Ως αποτέλεσμα των ανθρωπογενών δραστηριοτήτων </w:t>
      </w:r>
      <w:r w:rsidR="000E0793" w:rsidRPr="00263C3D">
        <w:rPr>
          <w:rFonts w:cs="Arial"/>
          <w:sz w:val="22"/>
          <w:szCs w:val="22"/>
        </w:rPr>
        <w:t xml:space="preserve">(εκτεταμένη καλλιέργεια και κτηνοτροφία) </w:t>
      </w:r>
      <w:r w:rsidR="009D3639" w:rsidRPr="00263C3D">
        <w:rPr>
          <w:rFonts w:cs="Arial"/>
          <w:sz w:val="22"/>
          <w:szCs w:val="22"/>
        </w:rPr>
        <w:t>αλλά και των ισχυρών ανέμων δεν υπάρχουν εκμεταλλεύσιμες δασικές εκτάσεις στο νησί. Η δενδρώδης βλάστηση  που παρατηρείται σε μεγαλύτερη συχνότητα είναι οι  βελανιδιές, οι ελιές και  κυρίως σε ρεματιές  και χαράδρες υδρόφιλα είδη όπως η πικροδάφνη, ο πλάτανος και είδη βάτου.  Σε όλο το νησί οι χαρακτηρισμένες ως δασικές εκτάσεις ανέρχονται σε 74.300 στρέμματα. Από αυτά τα 8.100 στρέμματα αφορούν έκταση της Δημοτικής Ενότητας Πανόρμου καλυμμένη με θαμνώδη μορφή κέδρου (</w:t>
      </w:r>
      <w:r w:rsidR="009D3639" w:rsidRPr="00263C3D">
        <w:rPr>
          <w:rFonts w:cs="Arial"/>
          <w:sz w:val="22"/>
          <w:szCs w:val="22"/>
          <w:lang w:val="en-US"/>
        </w:rPr>
        <w:t>juniperus</w:t>
      </w:r>
      <w:r w:rsidR="009D3639" w:rsidRPr="00263C3D">
        <w:rPr>
          <w:rFonts w:cs="Arial"/>
          <w:sz w:val="22"/>
          <w:szCs w:val="22"/>
        </w:rPr>
        <w:t xml:space="preserve"> </w:t>
      </w:r>
      <w:r w:rsidR="009D3639" w:rsidRPr="00263C3D">
        <w:rPr>
          <w:rFonts w:cs="Arial"/>
          <w:sz w:val="22"/>
          <w:szCs w:val="22"/>
          <w:lang w:val="en-US"/>
        </w:rPr>
        <w:t>phoenicea</w:t>
      </w:r>
      <w:r w:rsidR="009D3639" w:rsidRPr="00263C3D">
        <w:rPr>
          <w:rFonts w:cs="Arial"/>
          <w:sz w:val="22"/>
          <w:szCs w:val="22"/>
        </w:rPr>
        <w:t xml:space="preserve">) και τα 34.200 βρίσκονται σε 2 περιοχές της Δημοτικής Ενότητας Εξωμβούργου όπου επικρατεί θαμνώδης βλάστηση . Σε πολλές παραλίες και εκτάσεις δίπλα στη θάλασσα υπάρχουν συστάδες από αλμυρίκια. Σε γενικές γραμμές η βλάστηση δασικού χαρακτήρα είναι σπάνια στην Τήνο. Το μεγαλύτερο μέρος του  μη καλλιεργήσιμου εδάφους  καλύπτεται από χαμηλή και πυκνή βλάστηση φρυγάνων με είδη όπως η αστιβή, και το θυμάρι και το ρείκι. Φρύγανα όμως συναντούμε και σε εκτάσεις όπου επανακάμπτουν, μετά την εγκατάλειψη των εδαφών στα οποία υπήρχε ανθρώπινη δραστηριότητα. . Μικρότερο μέρος καταλαμβάνει η μακία βλάστηση που εκπροσωπείται από τα είδη του θαμνώδους κέδρου, της κουμαριάς κ.α. </w:t>
      </w:r>
      <w:r w:rsidR="009D3639" w:rsidRPr="00263C3D">
        <w:rPr>
          <w:sz w:val="22"/>
          <w:szCs w:val="22"/>
        </w:rPr>
        <w:t>Τη χλωρίδα της υπό μελέτη περιοχής απαρτίζουν ποικίλα θαμνώδη φυτά όπως κέδροι (</w:t>
      </w:r>
      <w:r w:rsidR="009D3639" w:rsidRPr="00263C3D">
        <w:rPr>
          <w:i/>
          <w:sz w:val="22"/>
          <w:szCs w:val="22"/>
          <w:lang w:val="en-US"/>
        </w:rPr>
        <w:t>Cedrus</w:t>
      </w:r>
      <w:r w:rsidR="009D3639" w:rsidRPr="00263C3D">
        <w:rPr>
          <w:sz w:val="22"/>
          <w:szCs w:val="22"/>
        </w:rPr>
        <w:t>), μυρτιές (</w:t>
      </w:r>
      <w:r w:rsidR="009D3639" w:rsidRPr="00263C3D">
        <w:rPr>
          <w:i/>
          <w:sz w:val="22"/>
          <w:szCs w:val="22"/>
          <w:lang w:val="en-US"/>
        </w:rPr>
        <w:t>Myrtus</w:t>
      </w:r>
      <w:r w:rsidR="009D3639" w:rsidRPr="00263C3D">
        <w:rPr>
          <w:i/>
          <w:sz w:val="22"/>
          <w:szCs w:val="22"/>
        </w:rPr>
        <w:t xml:space="preserve"> </w:t>
      </w:r>
      <w:r w:rsidR="009D3639" w:rsidRPr="00263C3D">
        <w:rPr>
          <w:i/>
          <w:sz w:val="22"/>
          <w:szCs w:val="22"/>
          <w:lang w:val="en-US"/>
        </w:rPr>
        <w:t>communis</w:t>
      </w:r>
      <w:r w:rsidR="009D3639" w:rsidRPr="00263C3D">
        <w:rPr>
          <w:sz w:val="22"/>
          <w:szCs w:val="22"/>
        </w:rPr>
        <w:t>), πουρνάρια (</w:t>
      </w:r>
      <w:r w:rsidR="009D3639" w:rsidRPr="00263C3D">
        <w:rPr>
          <w:i/>
          <w:sz w:val="22"/>
          <w:szCs w:val="22"/>
          <w:lang w:val="en-US"/>
        </w:rPr>
        <w:t>Quercus</w:t>
      </w:r>
      <w:r w:rsidR="009D3639" w:rsidRPr="00263C3D">
        <w:rPr>
          <w:i/>
          <w:sz w:val="22"/>
          <w:szCs w:val="22"/>
        </w:rPr>
        <w:t xml:space="preserve"> </w:t>
      </w:r>
      <w:r w:rsidR="009D3639" w:rsidRPr="00263C3D">
        <w:rPr>
          <w:i/>
          <w:sz w:val="22"/>
          <w:szCs w:val="22"/>
          <w:lang w:val="en-US"/>
        </w:rPr>
        <w:t>coccifera</w:t>
      </w:r>
      <w:r w:rsidR="009D3639" w:rsidRPr="00263C3D">
        <w:rPr>
          <w:i/>
          <w:sz w:val="22"/>
          <w:szCs w:val="22"/>
        </w:rPr>
        <w:t xml:space="preserve"> </w:t>
      </w:r>
      <w:r w:rsidR="009D3639" w:rsidRPr="00263C3D">
        <w:rPr>
          <w:i/>
          <w:sz w:val="22"/>
          <w:szCs w:val="22"/>
          <w:lang w:val="en-US"/>
        </w:rPr>
        <w:t>L</w:t>
      </w:r>
      <w:r w:rsidR="009D3639" w:rsidRPr="00263C3D">
        <w:rPr>
          <w:sz w:val="22"/>
          <w:szCs w:val="22"/>
        </w:rPr>
        <w:t>.), σπάρτα (</w:t>
      </w:r>
      <w:r w:rsidR="009D3639" w:rsidRPr="00263C3D">
        <w:rPr>
          <w:i/>
          <w:sz w:val="22"/>
          <w:szCs w:val="22"/>
          <w:lang w:val="en-US"/>
        </w:rPr>
        <w:t>Spartium</w:t>
      </w:r>
      <w:r w:rsidR="009D3639" w:rsidRPr="00263C3D">
        <w:rPr>
          <w:i/>
          <w:sz w:val="22"/>
          <w:szCs w:val="22"/>
        </w:rPr>
        <w:t xml:space="preserve"> </w:t>
      </w:r>
      <w:r w:rsidR="009D3639" w:rsidRPr="00263C3D">
        <w:rPr>
          <w:i/>
          <w:sz w:val="22"/>
          <w:szCs w:val="22"/>
          <w:lang w:val="en-US"/>
        </w:rPr>
        <w:t>junceum</w:t>
      </w:r>
      <w:r w:rsidR="009D3639" w:rsidRPr="00263C3D">
        <w:rPr>
          <w:sz w:val="22"/>
          <w:szCs w:val="22"/>
        </w:rPr>
        <w:t>) και διάφορα θαμνολιβαδικά φυτά κατάλληλα για αφέψημα και μαγειρική όπως φασκόμηλο (</w:t>
      </w:r>
      <w:r w:rsidR="009D3639" w:rsidRPr="00263C3D">
        <w:rPr>
          <w:i/>
          <w:sz w:val="22"/>
          <w:szCs w:val="22"/>
          <w:lang w:val="en-US"/>
        </w:rPr>
        <w:t>Salvia</w:t>
      </w:r>
      <w:r w:rsidR="009D3639" w:rsidRPr="00263C3D">
        <w:rPr>
          <w:i/>
          <w:sz w:val="22"/>
          <w:szCs w:val="22"/>
        </w:rPr>
        <w:t xml:space="preserve"> </w:t>
      </w:r>
      <w:r w:rsidR="009D3639" w:rsidRPr="00263C3D">
        <w:rPr>
          <w:i/>
          <w:sz w:val="22"/>
          <w:szCs w:val="22"/>
          <w:lang w:val="en-US"/>
        </w:rPr>
        <w:t>officinalis</w:t>
      </w:r>
      <w:r w:rsidR="009D3639" w:rsidRPr="00263C3D">
        <w:rPr>
          <w:sz w:val="22"/>
          <w:szCs w:val="22"/>
        </w:rPr>
        <w:t>), τσάι βουνού (</w:t>
      </w:r>
      <w:r w:rsidR="009D3639" w:rsidRPr="00263C3D">
        <w:rPr>
          <w:i/>
          <w:sz w:val="22"/>
          <w:szCs w:val="22"/>
          <w:lang w:val="en-US"/>
        </w:rPr>
        <w:t>Sideridis</w:t>
      </w:r>
      <w:r w:rsidR="009D3639" w:rsidRPr="00263C3D">
        <w:rPr>
          <w:i/>
          <w:sz w:val="22"/>
          <w:szCs w:val="22"/>
        </w:rPr>
        <w:t xml:space="preserve"> </w:t>
      </w:r>
      <w:r w:rsidR="009D3639" w:rsidRPr="00263C3D">
        <w:rPr>
          <w:i/>
          <w:sz w:val="22"/>
          <w:szCs w:val="22"/>
          <w:lang w:val="en-US"/>
        </w:rPr>
        <w:t>raeseri</w:t>
      </w:r>
      <w:r w:rsidR="009D3639" w:rsidRPr="00263C3D">
        <w:rPr>
          <w:sz w:val="22"/>
          <w:szCs w:val="22"/>
        </w:rPr>
        <w:t xml:space="preserve">), </w:t>
      </w:r>
      <w:r w:rsidR="009D3639" w:rsidRPr="00263C3D">
        <w:rPr>
          <w:sz w:val="22"/>
          <w:szCs w:val="22"/>
        </w:rPr>
        <w:lastRenderedPageBreak/>
        <w:t>άγριο χαμομήλι (</w:t>
      </w:r>
      <w:r w:rsidR="009D3639" w:rsidRPr="00263C3D">
        <w:rPr>
          <w:i/>
          <w:sz w:val="22"/>
          <w:szCs w:val="22"/>
          <w:lang w:val="en-US"/>
        </w:rPr>
        <w:t>Anthemis</w:t>
      </w:r>
      <w:r w:rsidR="009D3639" w:rsidRPr="00263C3D">
        <w:rPr>
          <w:i/>
          <w:sz w:val="22"/>
          <w:szCs w:val="22"/>
        </w:rPr>
        <w:t xml:space="preserve"> </w:t>
      </w:r>
      <w:r w:rsidR="009D3639" w:rsidRPr="00263C3D">
        <w:rPr>
          <w:i/>
          <w:sz w:val="22"/>
          <w:szCs w:val="22"/>
          <w:lang w:val="en-US"/>
        </w:rPr>
        <w:t>cotula</w:t>
      </w:r>
      <w:r w:rsidR="009D3639" w:rsidRPr="00263C3D">
        <w:rPr>
          <w:i/>
          <w:sz w:val="22"/>
          <w:szCs w:val="22"/>
        </w:rPr>
        <w:t>)</w:t>
      </w:r>
      <w:r w:rsidR="009D3639" w:rsidRPr="00263C3D">
        <w:rPr>
          <w:sz w:val="22"/>
          <w:szCs w:val="22"/>
        </w:rPr>
        <w:t>, μάραθος (</w:t>
      </w:r>
      <w:r w:rsidR="009D3639" w:rsidRPr="00263C3D">
        <w:rPr>
          <w:i/>
          <w:sz w:val="22"/>
          <w:szCs w:val="22"/>
          <w:lang w:val="en-US"/>
        </w:rPr>
        <w:t>Foeniculum</w:t>
      </w:r>
      <w:r w:rsidR="009D3639" w:rsidRPr="00263C3D">
        <w:rPr>
          <w:i/>
          <w:sz w:val="22"/>
          <w:szCs w:val="22"/>
        </w:rPr>
        <w:t xml:space="preserve"> </w:t>
      </w:r>
      <w:r w:rsidR="009D3639" w:rsidRPr="00263C3D">
        <w:rPr>
          <w:i/>
          <w:sz w:val="22"/>
          <w:szCs w:val="22"/>
          <w:lang w:val="en-US"/>
        </w:rPr>
        <w:t>vulgare</w:t>
      </w:r>
      <w:r w:rsidR="009D3639" w:rsidRPr="00263C3D">
        <w:rPr>
          <w:sz w:val="22"/>
          <w:szCs w:val="22"/>
        </w:rPr>
        <w:t>), αγριομέντα (</w:t>
      </w:r>
      <w:r w:rsidR="009D3639" w:rsidRPr="00263C3D">
        <w:rPr>
          <w:i/>
          <w:sz w:val="22"/>
          <w:szCs w:val="22"/>
          <w:lang w:val="en-US"/>
        </w:rPr>
        <w:t>Mentha</w:t>
      </w:r>
      <w:r w:rsidR="009D3639" w:rsidRPr="00263C3D">
        <w:rPr>
          <w:i/>
          <w:sz w:val="22"/>
          <w:szCs w:val="22"/>
        </w:rPr>
        <w:t xml:space="preserve"> </w:t>
      </w:r>
      <w:r w:rsidR="009D3639" w:rsidRPr="00263C3D">
        <w:rPr>
          <w:i/>
          <w:sz w:val="22"/>
          <w:szCs w:val="22"/>
          <w:lang w:val="en-US"/>
        </w:rPr>
        <w:t>spicata</w:t>
      </w:r>
      <w:r w:rsidR="009D3639" w:rsidRPr="00263C3D">
        <w:rPr>
          <w:sz w:val="22"/>
          <w:szCs w:val="22"/>
        </w:rPr>
        <w:t>), ρίγανη (</w:t>
      </w:r>
      <w:r w:rsidR="009D3639" w:rsidRPr="00263C3D">
        <w:rPr>
          <w:i/>
          <w:sz w:val="22"/>
          <w:szCs w:val="22"/>
          <w:lang w:val="en-US"/>
        </w:rPr>
        <w:t>Origanum</w:t>
      </w:r>
      <w:r w:rsidR="009D3639" w:rsidRPr="00263C3D">
        <w:rPr>
          <w:i/>
          <w:sz w:val="22"/>
          <w:szCs w:val="22"/>
        </w:rPr>
        <w:t xml:space="preserve"> </w:t>
      </w:r>
      <w:r w:rsidR="009D3639" w:rsidRPr="00263C3D">
        <w:rPr>
          <w:i/>
          <w:sz w:val="22"/>
          <w:szCs w:val="22"/>
          <w:lang w:val="en-US"/>
        </w:rPr>
        <w:t>onites</w:t>
      </w:r>
      <w:r w:rsidR="009D3639" w:rsidRPr="00263C3D">
        <w:rPr>
          <w:sz w:val="22"/>
          <w:szCs w:val="22"/>
        </w:rPr>
        <w:t>), κάππαρη (</w:t>
      </w:r>
      <w:r w:rsidR="009D3639" w:rsidRPr="00263C3D">
        <w:rPr>
          <w:i/>
          <w:sz w:val="22"/>
          <w:szCs w:val="22"/>
          <w:lang w:val="en-US"/>
        </w:rPr>
        <w:t>Capparis</w:t>
      </w:r>
      <w:r w:rsidR="009D3639" w:rsidRPr="00263C3D">
        <w:rPr>
          <w:i/>
          <w:sz w:val="22"/>
          <w:szCs w:val="22"/>
        </w:rPr>
        <w:t xml:space="preserve"> </w:t>
      </w:r>
      <w:r w:rsidR="009D3639" w:rsidRPr="00263C3D">
        <w:rPr>
          <w:i/>
          <w:sz w:val="22"/>
          <w:szCs w:val="22"/>
          <w:lang w:val="en-US"/>
        </w:rPr>
        <w:t>spinosa</w:t>
      </w:r>
      <w:r w:rsidR="009D3639" w:rsidRPr="00263C3D">
        <w:rPr>
          <w:sz w:val="22"/>
          <w:szCs w:val="22"/>
        </w:rPr>
        <w:t>), θυμάρι (</w:t>
      </w:r>
      <w:r w:rsidR="009D3639" w:rsidRPr="00263C3D">
        <w:rPr>
          <w:i/>
          <w:sz w:val="22"/>
          <w:szCs w:val="22"/>
          <w:lang w:val="en-US"/>
        </w:rPr>
        <w:t>Thymus</w:t>
      </w:r>
      <w:r w:rsidR="009D3639" w:rsidRPr="00263C3D">
        <w:rPr>
          <w:i/>
          <w:sz w:val="22"/>
          <w:szCs w:val="22"/>
        </w:rPr>
        <w:t xml:space="preserve"> </w:t>
      </w:r>
      <w:r w:rsidR="009D3639" w:rsidRPr="00263C3D">
        <w:rPr>
          <w:i/>
          <w:sz w:val="22"/>
          <w:szCs w:val="22"/>
          <w:lang w:val="en-US"/>
        </w:rPr>
        <w:t>capitatus</w:t>
      </w:r>
      <w:r w:rsidR="009D3639" w:rsidRPr="00263C3D">
        <w:rPr>
          <w:sz w:val="22"/>
          <w:szCs w:val="22"/>
        </w:rPr>
        <w:t>) κ.ά.</w:t>
      </w:r>
    </w:p>
    <w:p w:rsidR="004B3C62" w:rsidRPr="00263C3D" w:rsidRDefault="009D3639" w:rsidP="00217B05">
      <w:pPr>
        <w:jc w:val="both"/>
        <w:rPr>
          <w:sz w:val="22"/>
          <w:szCs w:val="22"/>
        </w:rPr>
      </w:pPr>
      <w:r w:rsidRPr="00263C3D">
        <w:rPr>
          <w:sz w:val="22"/>
          <w:szCs w:val="22"/>
        </w:rPr>
        <w:t xml:space="preserve">Στην </w:t>
      </w:r>
      <w:r w:rsidRPr="00263C3D">
        <w:rPr>
          <w:rFonts w:cstheme="minorHAnsi"/>
          <w:sz w:val="22"/>
          <w:szCs w:val="22"/>
        </w:rPr>
        <w:t>πανίδα της Τήνου περιλαμβάνονται πολλά θηλαστικά, όπως αγριοκούνελα (</w:t>
      </w:r>
      <w:r w:rsidRPr="00263C3D">
        <w:rPr>
          <w:rFonts w:cstheme="minorHAnsi"/>
          <w:i/>
          <w:sz w:val="22"/>
          <w:szCs w:val="22"/>
          <w:shd w:val="clear" w:color="auto" w:fill="FFFFFF"/>
        </w:rPr>
        <w:t>Oryctolagus cuniculus</w:t>
      </w:r>
      <w:r w:rsidRPr="00263C3D">
        <w:rPr>
          <w:rFonts w:cstheme="minorHAnsi"/>
          <w:color w:val="222222"/>
          <w:sz w:val="22"/>
          <w:szCs w:val="22"/>
          <w:shd w:val="clear" w:color="auto" w:fill="FFFFFF"/>
        </w:rPr>
        <w:t>)</w:t>
      </w:r>
      <w:r w:rsidRPr="00263C3D">
        <w:rPr>
          <w:rFonts w:cstheme="minorHAnsi"/>
          <w:sz w:val="22"/>
          <w:szCs w:val="22"/>
        </w:rPr>
        <w:t>, ασβοί (</w:t>
      </w:r>
      <w:r w:rsidRPr="00263C3D">
        <w:rPr>
          <w:rFonts w:cstheme="minorHAnsi"/>
          <w:i/>
          <w:sz w:val="22"/>
          <w:szCs w:val="22"/>
          <w:lang w:val="en-US"/>
        </w:rPr>
        <w:t>Meles</w:t>
      </w:r>
      <w:r w:rsidRPr="00263C3D">
        <w:rPr>
          <w:rFonts w:cstheme="minorHAnsi"/>
          <w:i/>
          <w:sz w:val="22"/>
          <w:szCs w:val="22"/>
        </w:rPr>
        <w:t xml:space="preserve"> </w:t>
      </w:r>
      <w:r w:rsidRPr="00263C3D">
        <w:rPr>
          <w:rFonts w:cstheme="minorHAnsi"/>
          <w:i/>
          <w:sz w:val="22"/>
          <w:szCs w:val="22"/>
          <w:lang w:val="en-US"/>
        </w:rPr>
        <w:t>meles</w:t>
      </w:r>
      <w:r w:rsidRPr="00263C3D">
        <w:rPr>
          <w:rFonts w:cstheme="minorHAnsi"/>
          <w:sz w:val="22"/>
          <w:szCs w:val="22"/>
        </w:rPr>
        <w:t>)</w:t>
      </w:r>
      <w:r w:rsidRPr="00263C3D">
        <w:rPr>
          <w:sz w:val="22"/>
          <w:szCs w:val="22"/>
        </w:rPr>
        <w:t>, λαγοί (</w:t>
      </w:r>
      <w:r w:rsidRPr="00263C3D">
        <w:rPr>
          <w:i/>
          <w:sz w:val="22"/>
          <w:szCs w:val="22"/>
          <w:lang w:val="en-US"/>
        </w:rPr>
        <w:t>Lepus</w:t>
      </w:r>
      <w:r w:rsidRPr="00263C3D">
        <w:rPr>
          <w:i/>
          <w:sz w:val="22"/>
          <w:szCs w:val="22"/>
        </w:rPr>
        <w:t xml:space="preserve"> </w:t>
      </w:r>
      <w:r w:rsidRPr="00263C3D">
        <w:rPr>
          <w:i/>
          <w:sz w:val="22"/>
          <w:szCs w:val="22"/>
          <w:lang w:val="en-US"/>
        </w:rPr>
        <w:t>capensis</w:t>
      </w:r>
      <w:r w:rsidRPr="00263C3D">
        <w:rPr>
          <w:sz w:val="22"/>
          <w:szCs w:val="22"/>
        </w:rPr>
        <w:t>), σκαντζόχοιροι (</w:t>
      </w:r>
      <w:r w:rsidRPr="00263C3D">
        <w:rPr>
          <w:i/>
          <w:sz w:val="22"/>
          <w:szCs w:val="22"/>
          <w:lang w:val="en-US"/>
        </w:rPr>
        <w:t>Erinaceus</w:t>
      </w:r>
      <w:r w:rsidRPr="00263C3D">
        <w:rPr>
          <w:i/>
          <w:sz w:val="22"/>
          <w:szCs w:val="22"/>
        </w:rPr>
        <w:t xml:space="preserve"> </w:t>
      </w:r>
      <w:r w:rsidRPr="00263C3D">
        <w:rPr>
          <w:i/>
          <w:sz w:val="22"/>
          <w:szCs w:val="22"/>
          <w:lang w:val="en-US"/>
        </w:rPr>
        <w:t>concolor</w:t>
      </w:r>
      <w:r w:rsidRPr="00263C3D">
        <w:rPr>
          <w:sz w:val="22"/>
          <w:szCs w:val="22"/>
        </w:rPr>
        <w:t>), μεσογειακή φώκια (</w:t>
      </w:r>
      <w:r w:rsidRPr="00263C3D">
        <w:rPr>
          <w:i/>
          <w:sz w:val="22"/>
          <w:szCs w:val="22"/>
          <w:lang w:val="en-US"/>
        </w:rPr>
        <w:t>Monachus</w:t>
      </w:r>
      <w:r w:rsidRPr="00263C3D">
        <w:rPr>
          <w:i/>
          <w:sz w:val="22"/>
          <w:szCs w:val="22"/>
        </w:rPr>
        <w:t xml:space="preserve"> </w:t>
      </w:r>
      <w:r w:rsidRPr="00263C3D">
        <w:rPr>
          <w:i/>
          <w:sz w:val="22"/>
          <w:szCs w:val="22"/>
          <w:lang w:val="en-US"/>
        </w:rPr>
        <w:t>monachus</w:t>
      </w:r>
      <w:r w:rsidRPr="00263C3D">
        <w:rPr>
          <w:sz w:val="22"/>
          <w:szCs w:val="22"/>
        </w:rPr>
        <w:t>*), διάφορα πτηνά, όπως αγριοπερίστερα (</w:t>
      </w:r>
      <w:r w:rsidRPr="00263C3D">
        <w:rPr>
          <w:i/>
          <w:sz w:val="22"/>
          <w:szCs w:val="22"/>
          <w:lang w:val="en-US"/>
        </w:rPr>
        <w:t>Columba</w:t>
      </w:r>
      <w:r w:rsidRPr="00263C3D">
        <w:rPr>
          <w:i/>
          <w:sz w:val="22"/>
          <w:szCs w:val="22"/>
        </w:rPr>
        <w:t xml:space="preserve"> </w:t>
      </w:r>
      <w:r w:rsidRPr="00263C3D">
        <w:rPr>
          <w:i/>
          <w:sz w:val="22"/>
          <w:szCs w:val="22"/>
          <w:lang w:val="en-US"/>
        </w:rPr>
        <w:t>livia</w:t>
      </w:r>
      <w:r w:rsidRPr="00263C3D">
        <w:rPr>
          <w:sz w:val="22"/>
          <w:szCs w:val="22"/>
        </w:rPr>
        <w:t>), πέρδικες (</w:t>
      </w:r>
      <w:r w:rsidRPr="00263C3D">
        <w:rPr>
          <w:i/>
          <w:sz w:val="22"/>
          <w:szCs w:val="22"/>
          <w:lang w:val="en-US"/>
        </w:rPr>
        <w:t>Alectoris</w:t>
      </w:r>
      <w:r w:rsidRPr="00263C3D">
        <w:rPr>
          <w:i/>
          <w:sz w:val="22"/>
          <w:szCs w:val="22"/>
        </w:rPr>
        <w:t xml:space="preserve"> </w:t>
      </w:r>
      <w:r w:rsidRPr="00263C3D">
        <w:rPr>
          <w:i/>
          <w:sz w:val="22"/>
          <w:szCs w:val="22"/>
          <w:lang w:val="en-US"/>
        </w:rPr>
        <w:t>chukar</w:t>
      </w:r>
      <w:r w:rsidRPr="00263C3D">
        <w:rPr>
          <w:sz w:val="22"/>
          <w:szCs w:val="22"/>
        </w:rPr>
        <w:t>), κοράκια (</w:t>
      </w:r>
      <w:r w:rsidRPr="00263C3D">
        <w:rPr>
          <w:i/>
          <w:sz w:val="22"/>
          <w:szCs w:val="22"/>
          <w:lang w:val="en-US"/>
        </w:rPr>
        <w:t>Corvus</w:t>
      </w:r>
      <w:r w:rsidRPr="00263C3D">
        <w:rPr>
          <w:i/>
          <w:sz w:val="22"/>
          <w:szCs w:val="22"/>
        </w:rPr>
        <w:t xml:space="preserve"> </w:t>
      </w:r>
      <w:r w:rsidRPr="00263C3D">
        <w:rPr>
          <w:i/>
          <w:sz w:val="22"/>
          <w:szCs w:val="22"/>
          <w:lang w:val="en-US"/>
        </w:rPr>
        <w:t>corax</w:t>
      </w:r>
      <w:r w:rsidRPr="00263C3D">
        <w:rPr>
          <w:sz w:val="22"/>
          <w:szCs w:val="22"/>
        </w:rPr>
        <w:t>), γλάροι (</w:t>
      </w:r>
      <w:r w:rsidRPr="00263C3D">
        <w:rPr>
          <w:i/>
          <w:sz w:val="22"/>
          <w:szCs w:val="22"/>
          <w:lang w:val="en-US"/>
        </w:rPr>
        <w:t>Larus</w:t>
      </w:r>
      <w:r w:rsidRPr="00263C3D">
        <w:rPr>
          <w:i/>
          <w:sz w:val="22"/>
          <w:szCs w:val="22"/>
        </w:rPr>
        <w:t xml:space="preserve"> </w:t>
      </w:r>
      <w:r w:rsidRPr="00263C3D">
        <w:rPr>
          <w:i/>
          <w:sz w:val="22"/>
          <w:szCs w:val="22"/>
          <w:lang w:val="en-US"/>
        </w:rPr>
        <w:t>cacchinans</w:t>
      </w:r>
      <w:r w:rsidRPr="00263C3D">
        <w:rPr>
          <w:i/>
          <w:sz w:val="22"/>
          <w:szCs w:val="22"/>
        </w:rPr>
        <w:t>/</w:t>
      </w:r>
      <w:r w:rsidRPr="00263C3D">
        <w:rPr>
          <w:i/>
          <w:sz w:val="22"/>
          <w:szCs w:val="22"/>
          <w:lang w:val="en-US"/>
        </w:rPr>
        <w:t>audouinii</w:t>
      </w:r>
      <w:r w:rsidRPr="00263C3D">
        <w:rPr>
          <w:sz w:val="22"/>
          <w:szCs w:val="22"/>
        </w:rPr>
        <w:t>) καθώς και αμφίβια και ερπετά, όπως σαμιαμίδια (</w:t>
      </w:r>
      <w:r w:rsidRPr="00263C3D">
        <w:rPr>
          <w:i/>
          <w:sz w:val="22"/>
          <w:szCs w:val="22"/>
          <w:lang w:val="en-US"/>
        </w:rPr>
        <w:t>Cyrtopodion</w:t>
      </w:r>
      <w:r w:rsidRPr="00263C3D">
        <w:rPr>
          <w:i/>
          <w:sz w:val="22"/>
          <w:szCs w:val="22"/>
        </w:rPr>
        <w:t xml:space="preserve"> </w:t>
      </w:r>
      <w:r w:rsidRPr="00263C3D">
        <w:rPr>
          <w:i/>
          <w:sz w:val="22"/>
          <w:szCs w:val="22"/>
          <w:lang w:val="en-US"/>
        </w:rPr>
        <w:t>kotschyi</w:t>
      </w:r>
      <w:r w:rsidRPr="00263C3D">
        <w:rPr>
          <w:sz w:val="22"/>
          <w:szCs w:val="22"/>
        </w:rPr>
        <w:t>), κροκοδειλάκια (</w:t>
      </w:r>
      <w:r w:rsidRPr="00263C3D">
        <w:rPr>
          <w:i/>
          <w:sz w:val="22"/>
          <w:szCs w:val="22"/>
          <w:lang w:val="en-US"/>
        </w:rPr>
        <w:t>Agama</w:t>
      </w:r>
      <w:r w:rsidRPr="00263C3D">
        <w:rPr>
          <w:i/>
          <w:sz w:val="22"/>
          <w:szCs w:val="22"/>
        </w:rPr>
        <w:t xml:space="preserve"> </w:t>
      </w:r>
      <w:r w:rsidRPr="00263C3D">
        <w:rPr>
          <w:i/>
          <w:sz w:val="22"/>
          <w:szCs w:val="22"/>
          <w:lang w:val="en-US"/>
        </w:rPr>
        <w:t>stellio</w:t>
      </w:r>
      <w:r w:rsidRPr="00263C3D">
        <w:rPr>
          <w:i/>
          <w:sz w:val="22"/>
          <w:szCs w:val="22"/>
        </w:rPr>
        <w:t xml:space="preserve"> </w:t>
      </w:r>
      <w:r w:rsidRPr="00263C3D">
        <w:rPr>
          <w:i/>
          <w:sz w:val="22"/>
          <w:szCs w:val="22"/>
          <w:lang w:val="en-US"/>
        </w:rPr>
        <w:t>mykonensis</w:t>
      </w:r>
      <w:r w:rsidRPr="00263C3D">
        <w:rPr>
          <w:sz w:val="22"/>
          <w:szCs w:val="22"/>
        </w:rPr>
        <w:t>*), σπιτόφιδα (</w:t>
      </w:r>
      <w:r w:rsidRPr="00263C3D">
        <w:rPr>
          <w:i/>
          <w:sz w:val="22"/>
          <w:szCs w:val="22"/>
          <w:lang w:val="en-US"/>
        </w:rPr>
        <w:t>Elaphe</w:t>
      </w:r>
      <w:r w:rsidRPr="00263C3D">
        <w:rPr>
          <w:i/>
          <w:sz w:val="22"/>
          <w:szCs w:val="22"/>
        </w:rPr>
        <w:t xml:space="preserve"> </w:t>
      </w:r>
      <w:r w:rsidRPr="00263C3D">
        <w:rPr>
          <w:i/>
          <w:sz w:val="22"/>
          <w:szCs w:val="22"/>
          <w:lang w:val="en-US"/>
        </w:rPr>
        <w:t>situla</w:t>
      </w:r>
      <w:r w:rsidRPr="00263C3D">
        <w:rPr>
          <w:sz w:val="22"/>
          <w:szCs w:val="22"/>
        </w:rPr>
        <w:t>*), νερόφιδα (</w:t>
      </w:r>
      <w:r w:rsidRPr="00263C3D">
        <w:rPr>
          <w:i/>
          <w:sz w:val="22"/>
          <w:szCs w:val="22"/>
          <w:lang w:val="en-US"/>
        </w:rPr>
        <w:t>Natrix</w:t>
      </w:r>
      <w:r w:rsidRPr="00263C3D">
        <w:rPr>
          <w:i/>
          <w:sz w:val="22"/>
          <w:szCs w:val="22"/>
        </w:rPr>
        <w:t xml:space="preserve"> </w:t>
      </w:r>
      <w:r w:rsidRPr="00263C3D">
        <w:rPr>
          <w:i/>
          <w:sz w:val="22"/>
          <w:szCs w:val="22"/>
          <w:lang w:val="en-US"/>
        </w:rPr>
        <w:t>natrix</w:t>
      </w:r>
      <w:r w:rsidRPr="00263C3D">
        <w:rPr>
          <w:sz w:val="22"/>
          <w:szCs w:val="22"/>
        </w:rPr>
        <w:t>), νεροχελώνες (</w:t>
      </w:r>
      <w:r w:rsidRPr="00263C3D">
        <w:rPr>
          <w:i/>
          <w:sz w:val="22"/>
          <w:szCs w:val="22"/>
          <w:lang w:val="en-US"/>
        </w:rPr>
        <w:t>Mauremys</w:t>
      </w:r>
      <w:r w:rsidRPr="00263C3D">
        <w:rPr>
          <w:i/>
          <w:sz w:val="22"/>
          <w:szCs w:val="22"/>
        </w:rPr>
        <w:t xml:space="preserve"> </w:t>
      </w:r>
      <w:r w:rsidRPr="00263C3D">
        <w:rPr>
          <w:i/>
          <w:sz w:val="22"/>
          <w:szCs w:val="22"/>
          <w:lang w:val="en-US"/>
        </w:rPr>
        <w:t>caspisa</w:t>
      </w:r>
      <w:r w:rsidRPr="00263C3D">
        <w:rPr>
          <w:i/>
          <w:sz w:val="22"/>
          <w:szCs w:val="22"/>
        </w:rPr>
        <w:t xml:space="preserve"> </w:t>
      </w:r>
      <w:r w:rsidRPr="00263C3D">
        <w:rPr>
          <w:i/>
          <w:sz w:val="22"/>
          <w:szCs w:val="22"/>
          <w:lang w:val="en-US"/>
        </w:rPr>
        <w:t>rivulata</w:t>
      </w:r>
      <w:r w:rsidRPr="00263C3D">
        <w:rPr>
          <w:sz w:val="22"/>
          <w:szCs w:val="22"/>
        </w:rPr>
        <w:t>*) και οχιές (</w:t>
      </w:r>
      <w:r w:rsidRPr="00263C3D">
        <w:rPr>
          <w:i/>
          <w:sz w:val="22"/>
          <w:szCs w:val="22"/>
          <w:lang w:val="en-US"/>
        </w:rPr>
        <w:t>Vipera</w:t>
      </w:r>
      <w:r w:rsidRPr="00263C3D">
        <w:rPr>
          <w:i/>
          <w:sz w:val="22"/>
          <w:szCs w:val="22"/>
        </w:rPr>
        <w:t xml:space="preserve"> </w:t>
      </w:r>
      <w:r w:rsidRPr="00263C3D">
        <w:rPr>
          <w:i/>
          <w:sz w:val="22"/>
          <w:szCs w:val="22"/>
          <w:lang w:val="en-US"/>
        </w:rPr>
        <w:t>ammadytes</w:t>
      </w:r>
      <w:r w:rsidRPr="00263C3D">
        <w:rPr>
          <w:i/>
          <w:sz w:val="22"/>
          <w:szCs w:val="22"/>
        </w:rPr>
        <w:t xml:space="preserve"> </w:t>
      </w:r>
      <w:r w:rsidRPr="00263C3D">
        <w:rPr>
          <w:i/>
          <w:sz w:val="22"/>
          <w:szCs w:val="22"/>
          <w:lang w:val="en-US"/>
        </w:rPr>
        <w:t>meridionallis</w:t>
      </w:r>
      <w:r w:rsidRPr="00263C3D">
        <w:rPr>
          <w:sz w:val="22"/>
          <w:szCs w:val="22"/>
        </w:rPr>
        <w:t xml:space="preserve">*).  </w:t>
      </w:r>
    </w:p>
    <w:p w:rsidR="00245E71" w:rsidRPr="00263C3D" w:rsidRDefault="002C030C" w:rsidP="009D3639">
      <w:pPr>
        <w:pStyle w:val="2"/>
        <w:keepLines/>
        <w:numPr>
          <w:ilvl w:val="1"/>
          <w:numId w:val="0"/>
        </w:numPr>
        <w:shd w:val="clear" w:color="auto" w:fill="FDE9D9" w:themeFill="accent6" w:themeFillTint="33"/>
        <w:tabs>
          <w:tab w:val="clear" w:pos="1144"/>
        </w:tabs>
        <w:spacing w:before="320" w:after="120"/>
        <w:ind w:left="576" w:hanging="576"/>
        <w:jc w:val="center"/>
        <w:rPr>
          <w:b w:val="0"/>
          <w:sz w:val="22"/>
          <w:szCs w:val="22"/>
        </w:rPr>
      </w:pPr>
      <w:bookmarkStart w:id="1" w:name="_Toc323676812"/>
      <w:r w:rsidRPr="00263C3D">
        <w:rPr>
          <w:b w:val="0"/>
          <w:sz w:val="22"/>
          <w:szCs w:val="22"/>
        </w:rPr>
        <w:t>Υγρότοποι-</w:t>
      </w:r>
      <w:r w:rsidR="00245E71" w:rsidRPr="00263C3D">
        <w:rPr>
          <w:b w:val="0"/>
          <w:sz w:val="22"/>
          <w:szCs w:val="22"/>
        </w:rPr>
        <w:t xml:space="preserve"> Προστατευόμενες περιοχές</w:t>
      </w:r>
      <w:bookmarkEnd w:id="1"/>
    </w:p>
    <w:p w:rsidR="00BB2192" w:rsidRPr="00263C3D" w:rsidRDefault="00BB2192" w:rsidP="00BB2192">
      <w:pPr>
        <w:pStyle w:val="Web"/>
        <w:rPr>
          <w:rFonts w:cs="Arial"/>
          <w:i/>
          <w:sz w:val="22"/>
          <w:szCs w:val="22"/>
          <w:u w:val="single"/>
        </w:rPr>
      </w:pPr>
      <w:r w:rsidRPr="00263C3D">
        <w:rPr>
          <w:rFonts w:cs="Arial"/>
          <w:i/>
          <w:sz w:val="22"/>
          <w:szCs w:val="22"/>
          <w:u w:val="single"/>
        </w:rPr>
        <w:t xml:space="preserve">Βιότοποι </w:t>
      </w:r>
      <w:r w:rsidRPr="00263C3D">
        <w:rPr>
          <w:rFonts w:cs="Arial"/>
          <w:i/>
          <w:sz w:val="22"/>
          <w:szCs w:val="22"/>
          <w:u w:val="single"/>
          <w:lang w:val="en-US"/>
        </w:rPr>
        <w:t>CORINE</w:t>
      </w:r>
    </w:p>
    <w:p w:rsidR="00BB2192" w:rsidRPr="00263C3D" w:rsidRDefault="00613627" w:rsidP="0032610D">
      <w:pPr>
        <w:widowControl/>
        <w:suppressAutoHyphens w:val="0"/>
        <w:jc w:val="both"/>
        <w:rPr>
          <w:rFonts w:eastAsia="Times New Roman"/>
          <w:kern w:val="0"/>
          <w:sz w:val="22"/>
          <w:szCs w:val="22"/>
          <w:lang w:eastAsia="el-GR"/>
        </w:rPr>
      </w:pPr>
      <w:r>
        <w:rPr>
          <w:rFonts w:eastAsia="Times New Roman"/>
          <w:noProof/>
          <w:kern w:val="0"/>
          <w:sz w:val="22"/>
          <w:szCs w:val="22"/>
          <w:lang w:eastAsia="el-GR"/>
        </w:rPr>
        <w:drawing>
          <wp:anchor distT="0" distB="0" distL="114300" distR="114300" simplePos="0" relativeHeight="251713536" behindDoc="0" locked="0" layoutInCell="1" allowOverlap="1">
            <wp:simplePos x="0" y="0"/>
            <wp:positionH relativeFrom="margin">
              <wp:posOffset>-36195</wp:posOffset>
            </wp:positionH>
            <wp:positionV relativeFrom="margin">
              <wp:posOffset>4311650</wp:posOffset>
            </wp:positionV>
            <wp:extent cx="3173095" cy="2486025"/>
            <wp:effectExtent l="19050" t="0" r="8255" b="0"/>
            <wp:wrapSquare wrapText="bothSides"/>
            <wp:docPr id="2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srcRect/>
                    <a:stretch>
                      <a:fillRect/>
                    </a:stretch>
                  </pic:blipFill>
                  <pic:spPr bwMode="auto">
                    <a:xfrm>
                      <a:off x="0" y="0"/>
                      <a:ext cx="3173095" cy="2486025"/>
                    </a:xfrm>
                    <a:prstGeom prst="rect">
                      <a:avLst/>
                    </a:prstGeom>
                    <a:noFill/>
                    <a:ln w="9525">
                      <a:noFill/>
                      <a:miter lim="800000"/>
                      <a:headEnd/>
                      <a:tailEnd/>
                    </a:ln>
                  </pic:spPr>
                </pic:pic>
              </a:graphicData>
            </a:graphic>
          </wp:anchor>
        </w:drawing>
      </w:r>
      <w:r w:rsidR="00BB2192" w:rsidRPr="00263C3D">
        <w:rPr>
          <w:rFonts w:eastAsia="Times New Roman"/>
          <w:kern w:val="0"/>
          <w:sz w:val="22"/>
          <w:szCs w:val="22"/>
          <w:lang w:eastAsia="el-GR"/>
        </w:rPr>
        <w:t xml:space="preserve">Το πρόγραμμα </w:t>
      </w:r>
      <w:r w:rsidR="00BB2192" w:rsidRPr="00263C3D">
        <w:rPr>
          <w:rFonts w:eastAsia="Times New Roman"/>
          <w:b/>
          <w:bCs/>
          <w:kern w:val="0"/>
          <w:sz w:val="22"/>
          <w:szCs w:val="22"/>
          <w:lang w:eastAsia="el-GR"/>
        </w:rPr>
        <w:t>CORINE</w:t>
      </w:r>
      <w:r w:rsidR="00BB2192" w:rsidRPr="00263C3D">
        <w:rPr>
          <w:rFonts w:eastAsia="Times New Roman"/>
          <w:kern w:val="0"/>
          <w:sz w:val="22"/>
          <w:szCs w:val="22"/>
          <w:lang w:eastAsia="el-GR"/>
        </w:rPr>
        <w:t xml:space="preserve"> άρχισε να εκπονείται το 1985 στα πλαίσια της Ευρωπαϊκής Οικονομικής Κοινότητας με στόχο την οργάνωση των πληροφοριών για την κατάσταση του περιβάλλοντος και των φυσικών πόρων. Ένα από τα κύρια αντικείμενα του προγράμματος “Περιοχές </w:t>
      </w:r>
      <w:r w:rsidR="00BB2192" w:rsidRPr="00263C3D">
        <w:rPr>
          <w:rFonts w:eastAsia="Times New Roman"/>
          <w:b/>
          <w:bCs/>
          <w:kern w:val="0"/>
          <w:sz w:val="22"/>
          <w:szCs w:val="22"/>
          <w:lang w:eastAsia="el-GR"/>
        </w:rPr>
        <w:t>CORINE”</w:t>
      </w:r>
      <w:r w:rsidR="00BB2192" w:rsidRPr="00263C3D">
        <w:rPr>
          <w:rFonts w:eastAsia="Times New Roman"/>
          <w:kern w:val="0"/>
          <w:sz w:val="22"/>
          <w:szCs w:val="22"/>
          <w:lang w:eastAsia="el-GR"/>
        </w:rPr>
        <w:t xml:space="preserve"> ήταν η κατάρτιση ενός καταλόγου βιοτόπων (CORINE, 1991) που έχουν ιδιαίτερη σημασία για την διατήρηση της φύσης στην Κοινότητα. Η προσπάθεια αυτή κατέληξε, σε ό,τι αφορά την Ελλάδα, σε ένα πρώτο αρχείο σχεδόν 300 βιοτόπων </w:t>
      </w:r>
    </w:p>
    <w:p w:rsidR="00BB2192" w:rsidRPr="00263C3D" w:rsidRDefault="00BB2192" w:rsidP="0032610D">
      <w:pPr>
        <w:jc w:val="both"/>
        <w:rPr>
          <w:sz w:val="22"/>
          <w:szCs w:val="22"/>
        </w:rPr>
      </w:pPr>
      <w:r w:rsidRPr="00263C3D">
        <w:rPr>
          <w:sz w:val="22"/>
          <w:szCs w:val="22"/>
        </w:rPr>
        <w:t xml:space="preserve">Στο Δήμο Τήνου καθορίστηκε μια περιοχή που εντάσσεται στο πρόγραμμα </w:t>
      </w:r>
      <w:r w:rsidRPr="00263C3D">
        <w:rPr>
          <w:i/>
          <w:sz w:val="22"/>
          <w:szCs w:val="22"/>
          <w:lang w:val="en-US"/>
        </w:rPr>
        <w:t>CORINE</w:t>
      </w:r>
      <w:r w:rsidRPr="00263C3D">
        <w:rPr>
          <w:sz w:val="22"/>
          <w:szCs w:val="22"/>
        </w:rPr>
        <w:t xml:space="preserve">, με κωδικό </w:t>
      </w:r>
      <w:r w:rsidRPr="00263C3D">
        <w:rPr>
          <w:b/>
          <w:sz w:val="22"/>
          <w:szCs w:val="22"/>
          <w:lang w:val="en-US"/>
        </w:rPr>
        <w:t>AG</w:t>
      </w:r>
      <w:r w:rsidRPr="00263C3D">
        <w:rPr>
          <w:b/>
          <w:sz w:val="22"/>
          <w:szCs w:val="22"/>
        </w:rPr>
        <w:t>0060031</w:t>
      </w:r>
      <w:r w:rsidRPr="00263C3D">
        <w:rPr>
          <w:sz w:val="22"/>
          <w:szCs w:val="22"/>
        </w:rPr>
        <w:t xml:space="preserve"> και ονομασία </w:t>
      </w:r>
      <w:r w:rsidRPr="00263C3D">
        <w:rPr>
          <w:b/>
          <w:sz w:val="22"/>
          <w:szCs w:val="22"/>
        </w:rPr>
        <w:t>«Έξω Μεριά και Βορειοανατολική Τήνος»</w:t>
      </w:r>
      <w:r w:rsidRPr="00263C3D">
        <w:rPr>
          <w:sz w:val="22"/>
          <w:szCs w:val="22"/>
        </w:rPr>
        <w:t xml:space="preserve">, έκτασης 5600 </w:t>
      </w:r>
      <w:r w:rsidRPr="00263C3D">
        <w:rPr>
          <w:sz w:val="22"/>
          <w:szCs w:val="22"/>
          <w:lang w:val="en-US"/>
        </w:rPr>
        <w:t>ha</w:t>
      </w:r>
      <w:r w:rsidRPr="00263C3D">
        <w:rPr>
          <w:sz w:val="22"/>
          <w:szCs w:val="22"/>
        </w:rPr>
        <w:t xml:space="preserve">. </w:t>
      </w:r>
    </w:p>
    <w:p w:rsidR="00BB2192" w:rsidRPr="00263C3D" w:rsidRDefault="00BB2192" w:rsidP="0040096D">
      <w:pPr>
        <w:keepNext/>
        <w:rPr>
          <w:sz w:val="22"/>
          <w:szCs w:val="22"/>
        </w:rPr>
      </w:pPr>
      <w:r w:rsidRPr="00263C3D">
        <w:rPr>
          <w:b/>
          <w:sz w:val="22"/>
          <w:szCs w:val="22"/>
        </w:rPr>
        <w:t xml:space="preserve"> Βιότοπος </w:t>
      </w:r>
      <w:r w:rsidRPr="00263C3D">
        <w:rPr>
          <w:b/>
          <w:sz w:val="22"/>
          <w:szCs w:val="22"/>
          <w:lang w:val="en-US"/>
        </w:rPr>
        <w:t>CORINE</w:t>
      </w:r>
      <w:r w:rsidRPr="00263C3D">
        <w:rPr>
          <w:b/>
          <w:sz w:val="22"/>
          <w:szCs w:val="22"/>
        </w:rPr>
        <w:t xml:space="preserve"> </w:t>
      </w:r>
      <w:r w:rsidRPr="00263C3D">
        <w:rPr>
          <w:sz w:val="22"/>
          <w:szCs w:val="22"/>
        </w:rPr>
        <w:t xml:space="preserve">Πηγή (Πρόγραμμα </w:t>
      </w:r>
      <w:r w:rsidRPr="00263C3D">
        <w:rPr>
          <w:sz w:val="22"/>
          <w:szCs w:val="22"/>
          <w:lang w:val="en-US"/>
        </w:rPr>
        <w:t>ISWM</w:t>
      </w:r>
      <w:r w:rsidRPr="00263C3D">
        <w:rPr>
          <w:sz w:val="22"/>
          <w:szCs w:val="22"/>
        </w:rPr>
        <w:t>-</w:t>
      </w:r>
      <w:r w:rsidRPr="00263C3D">
        <w:rPr>
          <w:sz w:val="22"/>
          <w:szCs w:val="22"/>
          <w:lang w:val="en-US"/>
        </w:rPr>
        <w:t>TINOS</w:t>
      </w:r>
      <w:r w:rsidRPr="00263C3D">
        <w:rPr>
          <w:sz w:val="22"/>
          <w:szCs w:val="22"/>
        </w:rPr>
        <w:t xml:space="preserve"> 2012) </w:t>
      </w:r>
    </w:p>
    <w:p w:rsidR="00BB2192" w:rsidRPr="00263C3D" w:rsidRDefault="00BB2192" w:rsidP="00B240BB">
      <w:pPr>
        <w:spacing w:before="120" w:after="120"/>
        <w:jc w:val="both"/>
        <w:rPr>
          <w:sz w:val="22"/>
          <w:szCs w:val="22"/>
        </w:rPr>
      </w:pPr>
      <w:r w:rsidRPr="00263C3D">
        <w:rPr>
          <w:rFonts w:eastAsia="Times New Roman"/>
          <w:kern w:val="0"/>
          <w:sz w:val="22"/>
          <w:szCs w:val="22"/>
          <w:lang w:eastAsia="el-GR"/>
        </w:rPr>
        <w:t>Ο κατάλογος αυτός ήταν η αρχή για να ενταχθούν οι σημαντικότερες οικολογικά  περιοχές στο Δίκτυο Natura 2000</w:t>
      </w:r>
    </w:p>
    <w:p w:rsidR="007419F1" w:rsidRPr="00263C3D" w:rsidRDefault="007419F1" w:rsidP="00B240BB">
      <w:pPr>
        <w:spacing w:before="120" w:after="120"/>
        <w:jc w:val="both"/>
        <w:rPr>
          <w:i/>
          <w:sz w:val="22"/>
          <w:szCs w:val="22"/>
          <w:u w:val="single"/>
        </w:rPr>
      </w:pPr>
      <w:r w:rsidRPr="00263C3D">
        <w:rPr>
          <w:i/>
          <w:sz w:val="22"/>
          <w:szCs w:val="22"/>
          <w:u w:val="single"/>
        </w:rPr>
        <w:t xml:space="preserve">Δίκτυο </w:t>
      </w:r>
      <w:r w:rsidRPr="00263C3D">
        <w:rPr>
          <w:i/>
          <w:sz w:val="22"/>
          <w:szCs w:val="22"/>
          <w:u w:val="single"/>
          <w:lang w:val="en-US"/>
        </w:rPr>
        <w:t>NATURA</w:t>
      </w:r>
    </w:p>
    <w:p w:rsidR="00B240BB" w:rsidRPr="00263C3D" w:rsidRDefault="00BC66B5" w:rsidP="00B240BB">
      <w:pPr>
        <w:spacing w:before="120" w:after="120"/>
        <w:jc w:val="both"/>
        <w:rPr>
          <w:sz w:val="22"/>
          <w:szCs w:val="22"/>
        </w:rPr>
      </w:pPr>
      <w:r w:rsidRPr="00263C3D">
        <w:rPr>
          <w:sz w:val="22"/>
          <w:szCs w:val="22"/>
        </w:rPr>
        <w:t xml:space="preserve">Το δίκτυο </w:t>
      </w:r>
      <w:r w:rsidRPr="00263C3D">
        <w:rPr>
          <w:sz w:val="22"/>
          <w:szCs w:val="22"/>
          <w:lang w:val="en-US"/>
        </w:rPr>
        <w:t>NATURA</w:t>
      </w:r>
      <w:r w:rsidRPr="00263C3D">
        <w:rPr>
          <w:sz w:val="22"/>
          <w:szCs w:val="22"/>
        </w:rPr>
        <w:t xml:space="preserve"> περιλαμβάνει συγκεκριμένους τύπους βιοτόπων και φυσικών οικοτόπων ορισμένων ειδών, θηλαστικών ή πτηνών, που είναι σημαντικά σε εθνικό ή πανευρωπαϊκό επίπεδο με σκοπό τη διασφάλιση της βιολογικής ποικιλομορφίας μέσω της προστασίας των φυσικών οικοτόπων. Τα κριτήρια βάσει των οποίων μια περιοχή θεωρείται ιδιαίτερης σημασίας ώστε να ενταχθεί στο δίκτυο “</w:t>
      </w:r>
      <w:r w:rsidRPr="00263C3D">
        <w:rPr>
          <w:sz w:val="22"/>
          <w:szCs w:val="22"/>
          <w:lang w:val="en-US"/>
        </w:rPr>
        <w:t>Natura</w:t>
      </w:r>
      <w:r w:rsidRPr="00263C3D">
        <w:rPr>
          <w:sz w:val="22"/>
          <w:szCs w:val="22"/>
        </w:rPr>
        <w:t xml:space="preserve"> 2000” ορίζονται από την Κοινοτική Οδηγία 92/43/ΕΟΚ του Συμβουλίου της 21</w:t>
      </w:r>
      <w:r w:rsidRPr="00263C3D">
        <w:rPr>
          <w:sz w:val="22"/>
          <w:szCs w:val="22"/>
          <w:vertAlign w:val="superscript"/>
        </w:rPr>
        <w:t>ης</w:t>
      </w:r>
      <w:r w:rsidRPr="00263C3D">
        <w:rPr>
          <w:sz w:val="22"/>
          <w:szCs w:val="22"/>
        </w:rPr>
        <w:t xml:space="preserve"> Μαΐου 1992  Στα ευρωπαϊκά εδάφη όπου εφαρμόζεται η συνθήκη, τα κράτη μέλη καλούνται να διαχειριστούν τις περιοχές αυτές ή/και να λάβουν μέτρα </w:t>
      </w:r>
      <w:r w:rsidRPr="00263C3D">
        <w:rPr>
          <w:sz w:val="22"/>
          <w:szCs w:val="22"/>
        </w:rPr>
        <w:lastRenderedPageBreak/>
        <w:t>για την αποκατάστασή τους.</w:t>
      </w:r>
    </w:p>
    <w:p w:rsidR="00B240BB" w:rsidRPr="00263C3D" w:rsidRDefault="00B240BB" w:rsidP="00B240BB">
      <w:pPr>
        <w:spacing w:before="120" w:after="120"/>
        <w:jc w:val="both"/>
        <w:rPr>
          <w:sz w:val="22"/>
          <w:szCs w:val="22"/>
        </w:rPr>
      </w:pPr>
      <w:r w:rsidRPr="00263C3D">
        <w:rPr>
          <w:sz w:val="22"/>
          <w:szCs w:val="22"/>
        </w:rPr>
        <w:t>Το δίκτυο “</w:t>
      </w:r>
      <w:r w:rsidRPr="00263C3D">
        <w:rPr>
          <w:sz w:val="22"/>
          <w:szCs w:val="22"/>
          <w:lang w:val="en-US"/>
        </w:rPr>
        <w:t>Natura</w:t>
      </w:r>
      <w:r w:rsidRPr="00263C3D">
        <w:rPr>
          <w:sz w:val="22"/>
          <w:szCs w:val="22"/>
        </w:rPr>
        <w:t xml:space="preserve"> 2000” περιλαμβάνει δύο (2) κατηγορίες περιοχών (ΥΠΕΚΑ, 2011α):</w:t>
      </w:r>
    </w:p>
    <w:p w:rsidR="00B240BB" w:rsidRPr="00263C3D" w:rsidRDefault="00B240BB" w:rsidP="00B240BB">
      <w:pPr>
        <w:pStyle w:val="af6"/>
        <w:widowControl/>
        <w:numPr>
          <w:ilvl w:val="0"/>
          <w:numId w:val="23"/>
        </w:numPr>
        <w:suppressAutoHyphens w:val="0"/>
        <w:spacing w:before="120" w:after="120"/>
        <w:ind w:left="284" w:hanging="284"/>
        <w:jc w:val="both"/>
        <w:rPr>
          <w:rFonts w:cs="Tahoma"/>
          <w:sz w:val="22"/>
          <w:szCs w:val="22"/>
        </w:rPr>
      </w:pPr>
      <w:r w:rsidRPr="00263C3D">
        <w:rPr>
          <w:rFonts w:cs="Tahoma"/>
          <w:sz w:val="22"/>
          <w:szCs w:val="22"/>
        </w:rPr>
        <w:t>τις «Ζώνες Ειδικής Προστασίας (ΖΕΠ)» (</w:t>
      </w:r>
      <w:r w:rsidRPr="00263C3D">
        <w:rPr>
          <w:rFonts w:cs="Tahoma"/>
          <w:sz w:val="22"/>
          <w:szCs w:val="22"/>
          <w:lang w:val="en-US"/>
        </w:rPr>
        <w:t>Special</w:t>
      </w:r>
      <w:r w:rsidRPr="00263C3D">
        <w:rPr>
          <w:rFonts w:cs="Tahoma"/>
          <w:sz w:val="22"/>
          <w:szCs w:val="22"/>
        </w:rPr>
        <w:t xml:space="preserve"> </w:t>
      </w:r>
      <w:r w:rsidRPr="00263C3D">
        <w:rPr>
          <w:rFonts w:cs="Tahoma"/>
          <w:sz w:val="22"/>
          <w:szCs w:val="22"/>
          <w:lang w:val="en-US"/>
        </w:rPr>
        <w:t>Protection</w:t>
      </w:r>
      <w:r w:rsidRPr="00263C3D">
        <w:rPr>
          <w:rFonts w:cs="Tahoma"/>
          <w:sz w:val="22"/>
          <w:szCs w:val="22"/>
        </w:rPr>
        <w:t xml:space="preserve"> </w:t>
      </w:r>
      <w:r w:rsidRPr="00263C3D">
        <w:rPr>
          <w:rFonts w:cs="Tahoma"/>
          <w:sz w:val="22"/>
          <w:szCs w:val="22"/>
          <w:lang w:val="en-US"/>
        </w:rPr>
        <w:t>Areas</w:t>
      </w:r>
      <w:r w:rsidRPr="00263C3D">
        <w:rPr>
          <w:rFonts w:cs="Tahoma"/>
          <w:sz w:val="22"/>
          <w:szCs w:val="22"/>
        </w:rPr>
        <w:t xml:space="preserve"> - </w:t>
      </w:r>
      <w:r w:rsidRPr="00263C3D">
        <w:rPr>
          <w:rFonts w:cs="Tahoma"/>
          <w:sz w:val="22"/>
          <w:szCs w:val="22"/>
          <w:lang w:val="en-US"/>
        </w:rPr>
        <w:t>SPA</w:t>
      </w:r>
      <w:r w:rsidRPr="00263C3D">
        <w:rPr>
          <w:rFonts w:cs="Tahoma"/>
          <w:sz w:val="22"/>
          <w:szCs w:val="22"/>
        </w:rPr>
        <w:t>) για την Ορνιθοπανίδα, οι οποίες ορίζονται στην Οδηγία 79/409/</w:t>
      </w:r>
      <w:r w:rsidRPr="00263C3D">
        <w:rPr>
          <w:rFonts w:cs="Tahoma"/>
          <w:sz w:val="22"/>
          <w:szCs w:val="22"/>
          <w:lang w:val="en-US"/>
        </w:rPr>
        <w:t>EK</w:t>
      </w:r>
      <w:r w:rsidRPr="00263C3D">
        <w:rPr>
          <w:rFonts w:cs="Tahoma"/>
          <w:sz w:val="22"/>
          <w:szCs w:val="22"/>
        </w:rPr>
        <w:t xml:space="preserve"> «για τη διατήρηση των άγριων πτηνών» όπως αυτή κωδικοποιήθηκε με την Οδηγία 2009/147/ΕΚ.</w:t>
      </w:r>
    </w:p>
    <w:p w:rsidR="00B240BB" w:rsidRPr="00263C3D" w:rsidRDefault="00B240BB" w:rsidP="00B240BB">
      <w:pPr>
        <w:pStyle w:val="af6"/>
        <w:widowControl/>
        <w:numPr>
          <w:ilvl w:val="0"/>
          <w:numId w:val="23"/>
        </w:numPr>
        <w:suppressAutoHyphens w:val="0"/>
        <w:spacing w:before="120" w:after="120"/>
        <w:ind w:left="284" w:hanging="284"/>
        <w:jc w:val="both"/>
        <w:rPr>
          <w:rFonts w:cs="Tahoma"/>
          <w:sz w:val="22"/>
          <w:szCs w:val="22"/>
        </w:rPr>
      </w:pPr>
      <w:r w:rsidRPr="00263C3D">
        <w:rPr>
          <w:rFonts w:cs="Tahoma"/>
          <w:sz w:val="22"/>
          <w:szCs w:val="22"/>
        </w:rPr>
        <w:t>τους «Τόπους Κοινοτικής Σημασίας (ΤΚΣ)» (Sites of Community Importance – SCI) όπως ορίζονται στην Οδηγία 92/43/ΕΟΚ. Για τον προσδιορισμό των ΤΚΣ λαμβάνονται υπόψη οι τύποι οικοτόπων και τα είδη των Παραρτημάτων Ι και ΙΙ της Οδηγίας 92/43/ΕΟΚ καθώς και τα κριτήρια του Παραρτήματος ΙΙΙ αυτής. Ο Κατάλογος ΤΚΣ για την περιοχή της Μεσογείου δημοσιεύτηκε στην Απόφαση της Ευρωπαϊκής Ένωσης 2010/45.</w:t>
      </w:r>
    </w:p>
    <w:p w:rsidR="009D3639" w:rsidRPr="00263C3D" w:rsidRDefault="00A2050B" w:rsidP="00B240BB">
      <w:pPr>
        <w:spacing w:before="120" w:after="120"/>
        <w:jc w:val="both"/>
        <w:rPr>
          <w:sz w:val="22"/>
          <w:szCs w:val="22"/>
        </w:rPr>
      </w:pPr>
      <w:r>
        <w:rPr>
          <w:rFonts w:cs="Arial"/>
          <w:noProof/>
          <w:sz w:val="22"/>
          <w:szCs w:val="22"/>
          <w:lang w:eastAsia="el-GR"/>
        </w:rPr>
        <w:drawing>
          <wp:anchor distT="0" distB="0" distL="114300" distR="114300" simplePos="0" relativeHeight="251735040" behindDoc="0" locked="0" layoutInCell="1" allowOverlap="1">
            <wp:simplePos x="0" y="0"/>
            <wp:positionH relativeFrom="margin">
              <wp:posOffset>1840230</wp:posOffset>
            </wp:positionH>
            <wp:positionV relativeFrom="margin">
              <wp:posOffset>6350</wp:posOffset>
            </wp:positionV>
            <wp:extent cx="4144010" cy="2660650"/>
            <wp:effectExtent l="19050" t="19050" r="27940" b="25400"/>
            <wp:wrapSquare wrapText="bothSides"/>
            <wp:docPr id="36" name="20 - Εικόνα" descr="natura tino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 tinos.jpeg"/>
                    <pic:cNvPicPr/>
                  </pic:nvPicPr>
                  <pic:blipFill>
                    <a:blip r:embed="rId35" cstate="print"/>
                    <a:stretch>
                      <a:fillRect/>
                    </a:stretch>
                  </pic:blipFill>
                  <pic:spPr>
                    <a:xfrm>
                      <a:off x="0" y="0"/>
                      <a:ext cx="4144010" cy="2660650"/>
                    </a:xfrm>
                    <a:prstGeom prst="rect">
                      <a:avLst/>
                    </a:prstGeom>
                    <a:ln w="15875">
                      <a:solidFill>
                        <a:schemeClr val="tx2">
                          <a:lumMod val="40000"/>
                          <a:lumOff val="60000"/>
                        </a:schemeClr>
                      </a:solidFill>
                    </a:ln>
                  </pic:spPr>
                </pic:pic>
              </a:graphicData>
            </a:graphic>
          </wp:anchor>
        </w:drawing>
      </w:r>
      <w:r w:rsidR="009D3639" w:rsidRPr="00263C3D">
        <w:rPr>
          <w:rFonts w:cs="Arial"/>
          <w:sz w:val="22"/>
          <w:szCs w:val="22"/>
        </w:rPr>
        <w:t>Στην Τήνο υπάρχουν</w:t>
      </w:r>
      <w:r w:rsidR="009D3639" w:rsidRPr="00263C3D">
        <w:rPr>
          <w:rFonts w:cs="Arial"/>
          <w:b/>
          <w:sz w:val="22"/>
          <w:szCs w:val="22"/>
        </w:rPr>
        <w:t xml:space="preserve"> δύο</w:t>
      </w:r>
      <w:r w:rsidR="009D3639" w:rsidRPr="00263C3D">
        <w:rPr>
          <w:rFonts w:cs="Arial"/>
          <w:sz w:val="22"/>
          <w:szCs w:val="22"/>
        </w:rPr>
        <w:t xml:space="preserve"> περιοχές ενταγμένες στο Δίκτυο «</w:t>
      </w:r>
      <w:r w:rsidR="009D3639" w:rsidRPr="00263C3D">
        <w:rPr>
          <w:rFonts w:cs="Arial"/>
          <w:sz w:val="22"/>
          <w:szCs w:val="22"/>
          <w:lang w:val="en-US"/>
        </w:rPr>
        <w:t>NATUR</w:t>
      </w:r>
      <w:r w:rsidR="009D3639" w:rsidRPr="00263C3D">
        <w:rPr>
          <w:rFonts w:cs="Arial"/>
          <w:sz w:val="22"/>
          <w:szCs w:val="22"/>
        </w:rPr>
        <w:t xml:space="preserve">Α» και βρίσκονται στο βορειοανατολικό άκρο του νησιού : Η πρώτη περιοχή με κωδικό </w:t>
      </w:r>
      <w:r w:rsidR="009D3639" w:rsidRPr="00263C3D">
        <w:rPr>
          <w:rFonts w:eastAsia="Times New Roman"/>
          <w:i/>
          <w:color w:val="000000"/>
          <w:kern w:val="0"/>
          <w:sz w:val="22"/>
          <w:szCs w:val="22"/>
          <w:lang w:eastAsia="el-GR"/>
        </w:rPr>
        <w:t>GR4220019</w:t>
      </w:r>
      <w:r w:rsidR="009D3639" w:rsidRPr="00263C3D">
        <w:rPr>
          <w:i/>
          <w:color w:val="000000"/>
          <w:sz w:val="22"/>
          <w:szCs w:val="22"/>
        </w:rPr>
        <w:t xml:space="preserve"> «</w:t>
      </w:r>
      <w:r w:rsidR="009D3639" w:rsidRPr="00263C3D">
        <w:rPr>
          <w:rFonts w:eastAsia="Times New Roman"/>
          <w:i/>
          <w:kern w:val="0"/>
          <w:sz w:val="22"/>
          <w:szCs w:val="22"/>
          <w:lang w:eastAsia="el-GR"/>
        </w:rPr>
        <w:t>ΤΗΝΟΣ: ΜΥΡΣΙΝΗ - ΑΚΡΩΤΗΡΙΟ ΛΙΒΑΔΑ</w:t>
      </w:r>
      <w:r w:rsidR="009D3639" w:rsidRPr="00263C3D">
        <w:rPr>
          <w:i/>
          <w:sz w:val="22"/>
          <w:szCs w:val="22"/>
        </w:rPr>
        <w:t xml:space="preserve">» </w:t>
      </w:r>
      <w:r w:rsidR="009D3639" w:rsidRPr="00263C3D">
        <w:rPr>
          <w:sz w:val="22"/>
          <w:szCs w:val="22"/>
        </w:rPr>
        <w:t xml:space="preserve">συνολικής έκτασης 2044,72  εκτάρια με πυρήνα της την λεκάνη της Λειβάδας και τα δυτικά πρανή του όρους Τσικνιάς κατηγορίας Τόπων  Κοινοτικής Σημασίας . (στον χάρτη  με </w:t>
      </w:r>
      <w:r w:rsidR="00773589" w:rsidRPr="00263C3D">
        <w:rPr>
          <w:sz w:val="22"/>
          <w:szCs w:val="22"/>
        </w:rPr>
        <w:t>μωβ</w:t>
      </w:r>
      <w:r w:rsidR="009D3639" w:rsidRPr="00263C3D">
        <w:rPr>
          <w:sz w:val="22"/>
          <w:szCs w:val="22"/>
        </w:rPr>
        <w:t xml:space="preserve"> σκιασμένο χρώμα) </w:t>
      </w:r>
    </w:p>
    <w:p w:rsidR="00B240BB" w:rsidRPr="008A34FE" w:rsidRDefault="009D3639" w:rsidP="008A34FE">
      <w:pPr>
        <w:spacing w:before="120" w:after="120"/>
        <w:jc w:val="both"/>
        <w:rPr>
          <w:sz w:val="22"/>
          <w:szCs w:val="22"/>
        </w:rPr>
      </w:pPr>
      <w:r w:rsidRPr="00263C3D">
        <w:rPr>
          <w:sz w:val="22"/>
          <w:szCs w:val="22"/>
        </w:rPr>
        <w:t xml:space="preserve">Η δεύτερη με κωδικό </w:t>
      </w:r>
      <w:r w:rsidRPr="00263C3D">
        <w:rPr>
          <w:i/>
          <w:sz w:val="22"/>
          <w:szCs w:val="22"/>
          <w:lang w:val="en-US"/>
        </w:rPr>
        <w:t>GR</w:t>
      </w:r>
      <w:r w:rsidRPr="00263C3D">
        <w:rPr>
          <w:i/>
          <w:sz w:val="22"/>
          <w:szCs w:val="22"/>
        </w:rPr>
        <w:t xml:space="preserve">220031 </w:t>
      </w:r>
      <w:r w:rsidRPr="00263C3D">
        <w:rPr>
          <w:sz w:val="22"/>
          <w:szCs w:val="22"/>
        </w:rPr>
        <w:t xml:space="preserve">με ονομασία </w:t>
      </w:r>
      <w:r w:rsidRPr="00263C3D">
        <w:rPr>
          <w:i/>
          <w:sz w:val="22"/>
          <w:szCs w:val="22"/>
        </w:rPr>
        <w:t>«ΒΟΡΕΙΟΑΝΑΤΟΛΙΚΗ ΤΗΝΟΣ ΚΑΙ ΝΗΣΙΔΕΣ</w:t>
      </w:r>
      <w:r w:rsidRPr="00263C3D">
        <w:rPr>
          <w:sz w:val="22"/>
          <w:szCs w:val="22"/>
        </w:rPr>
        <w:t>» έκτασης 5055,95 εκτάρια κατηγορίας Ζώνης Ειδικής Προστασίας για την Ορνιθοπ</w:t>
      </w:r>
      <w:r w:rsidR="00773589" w:rsidRPr="00263C3D">
        <w:rPr>
          <w:sz w:val="22"/>
          <w:szCs w:val="22"/>
        </w:rPr>
        <w:t>ανίδα. (στον χάρτη  με πράσινο</w:t>
      </w:r>
      <w:r w:rsidRPr="00263C3D">
        <w:rPr>
          <w:sz w:val="22"/>
          <w:szCs w:val="22"/>
        </w:rPr>
        <w:t xml:space="preserve"> χρώμα</w:t>
      </w:r>
      <w:r w:rsidR="00BC66B5" w:rsidRPr="00263C3D">
        <w:rPr>
          <w:sz w:val="22"/>
          <w:szCs w:val="22"/>
        </w:rPr>
        <w:t xml:space="preserve"> και  γραμμή οριοθέτησης</w:t>
      </w:r>
      <w:r w:rsidRPr="00263C3D">
        <w:rPr>
          <w:sz w:val="22"/>
          <w:szCs w:val="22"/>
        </w:rPr>
        <w:t xml:space="preserve">) </w:t>
      </w:r>
    </w:p>
    <w:p w:rsidR="007419F1" w:rsidRPr="00263C3D" w:rsidRDefault="00005BBD" w:rsidP="00541074">
      <w:pPr>
        <w:pStyle w:val="Web"/>
        <w:rPr>
          <w:rFonts w:cs="Arial"/>
          <w:i/>
          <w:sz w:val="22"/>
          <w:szCs w:val="22"/>
          <w:u w:val="single"/>
        </w:rPr>
      </w:pPr>
      <w:r w:rsidRPr="00263C3D">
        <w:rPr>
          <w:rFonts w:cs="Arial"/>
          <w:i/>
          <w:sz w:val="22"/>
          <w:szCs w:val="22"/>
          <w:u w:val="single"/>
        </w:rPr>
        <w:t>Υγρότοποι</w:t>
      </w:r>
    </w:p>
    <w:p w:rsidR="00536FF7" w:rsidRPr="00263C3D" w:rsidRDefault="009D3639" w:rsidP="00DA4AA3">
      <w:pPr>
        <w:pStyle w:val="Web"/>
        <w:jc w:val="both"/>
        <w:rPr>
          <w:rFonts w:cs="Arial"/>
          <w:sz w:val="22"/>
          <w:szCs w:val="22"/>
        </w:rPr>
      </w:pPr>
      <w:r w:rsidRPr="00263C3D">
        <w:rPr>
          <w:rFonts w:cs="Arial"/>
          <w:sz w:val="22"/>
          <w:szCs w:val="22"/>
        </w:rPr>
        <w:t xml:space="preserve">Επίσης υπάρχουν ως χαρακτηρισμένοι υγρότοποι με τα Π.Δ. 13/2003 , της Κολυμπήθρας και του Πανόρμου έκτασης 100 και 7 στρεμμάτων αντίστοιχα.. </w:t>
      </w:r>
      <w:r w:rsidR="00536FF7" w:rsidRPr="00263C3D">
        <w:rPr>
          <w:rFonts w:cs="Arial"/>
          <w:sz w:val="22"/>
          <w:szCs w:val="22"/>
        </w:rPr>
        <w:t xml:space="preserve">Το 2011 επίσης χαρτογραφήθηκαν οι μικροί νησιωτικοί υγρότοποι που δεν εντάσσονται στο δίκτυο </w:t>
      </w:r>
      <w:r w:rsidR="00536FF7" w:rsidRPr="00263C3D">
        <w:rPr>
          <w:rFonts w:cs="Arial"/>
          <w:sz w:val="22"/>
          <w:szCs w:val="22"/>
          <w:lang w:val="en-US"/>
        </w:rPr>
        <w:t>NATURA</w:t>
      </w:r>
      <w:r w:rsidR="00536FF7" w:rsidRPr="00263C3D">
        <w:rPr>
          <w:rFonts w:cs="Arial"/>
          <w:sz w:val="22"/>
          <w:szCs w:val="22"/>
        </w:rPr>
        <w:t xml:space="preserve"> προκειμένου να θεσμοθετηθεί ειδικό καθεστώς προστασίας τους το οποίο και πραγματοποιήθηκε με Π.Δ. στις 01-02-2012</w:t>
      </w:r>
      <w:r w:rsidR="00FB1F30" w:rsidRPr="00263C3D">
        <w:rPr>
          <w:rFonts w:cs="Arial"/>
          <w:sz w:val="22"/>
          <w:szCs w:val="22"/>
        </w:rPr>
        <w:t xml:space="preserve"> και εκδόθηκε με το ΦΕΚ 229/19-06-2012</w:t>
      </w:r>
      <w:r w:rsidR="00536FF7" w:rsidRPr="00263C3D">
        <w:rPr>
          <w:rFonts w:cs="Arial"/>
          <w:sz w:val="22"/>
          <w:szCs w:val="22"/>
        </w:rPr>
        <w:t xml:space="preserve">. Αυτοί είναι </w:t>
      </w:r>
    </w:p>
    <w:p w:rsidR="008121F4" w:rsidRPr="00263C3D" w:rsidRDefault="00536FF7" w:rsidP="00DA4AA3">
      <w:pPr>
        <w:pStyle w:val="Web"/>
        <w:numPr>
          <w:ilvl w:val="2"/>
          <w:numId w:val="2"/>
        </w:numPr>
        <w:jc w:val="both"/>
        <w:rPr>
          <w:rFonts w:cs="Arial"/>
          <w:sz w:val="22"/>
          <w:szCs w:val="22"/>
        </w:rPr>
      </w:pPr>
      <w:r w:rsidRPr="00263C3D">
        <w:rPr>
          <w:rFonts w:cs="Arial"/>
          <w:sz w:val="22"/>
          <w:szCs w:val="22"/>
        </w:rPr>
        <w:t xml:space="preserve">Έλος Πανόρμου με έκταση 18στρ. </w:t>
      </w:r>
    </w:p>
    <w:p w:rsidR="00536FF7" w:rsidRPr="00263C3D" w:rsidRDefault="00536FF7" w:rsidP="00DA4AA3">
      <w:pPr>
        <w:pStyle w:val="Web"/>
        <w:numPr>
          <w:ilvl w:val="2"/>
          <w:numId w:val="2"/>
        </w:numPr>
        <w:jc w:val="both"/>
        <w:rPr>
          <w:rFonts w:cs="Arial"/>
          <w:sz w:val="22"/>
          <w:szCs w:val="22"/>
        </w:rPr>
      </w:pPr>
      <w:r w:rsidRPr="00263C3D">
        <w:rPr>
          <w:rFonts w:cs="Arial"/>
          <w:sz w:val="22"/>
          <w:szCs w:val="22"/>
        </w:rPr>
        <w:t>Κολυμπήθρα με έκταση 58 στρ.</w:t>
      </w:r>
    </w:p>
    <w:p w:rsidR="00536FF7" w:rsidRPr="00263C3D" w:rsidRDefault="00536FF7" w:rsidP="00DA4AA3">
      <w:pPr>
        <w:pStyle w:val="Web"/>
        <w:numPr>
          <w:ilvl w:val="2"/>
          <w:numId w:val="2"/>
        </w:numPr>
        <w:jc w:val="both"/>
        <w:rPr>
          <w:rFonts w:cs="Arial"/>
          <w:sz w:val="22"/>
          <w:szCs w:val="22"/>
        </w:rPr>
      </w:pPr>
      <w:r w:rsidRPr="00263C3D">
        <w:rPr>
          <w:rFonts w:cs="Arial"/>
          <w:sz w:val="22"/>
          <w:szCs w:val="22"/>
        </w:rPr>
        <w:lastRenderedPageBreak/>
        <w:t>Έλος Αγ. Ιωάννη Πόρτο με έκταση 11 στρ.</w:t>
      </w:r>
    </w:p>
    <w:p w:rsidR="00536FF7" w:rsidRPr="00263C3D" w:rsidRDefault="00536FF7" w:rsidP="00DA4AA3">
      <w:pPr>
        <w:pStyle w:val="Web"/>
        <w:numPr>
          <w:ilvl w:val="2"/>
          <w:numId w:val="2"/>
        </w:numPr>
        <w:jc w:val="both"/>
        <w:rPr>
          <w:rFonts w:cs="Arial"/>
          <w:sz w:val="22"/>
          <w:szCs w:val="22"/>
        </w:rPr>
      </w:pPr>
      <w:r w:rsidRPr="00263C3D">
        <w:rPr>
          <w:rFonts w:cs="Arial"/>
          <w:sz w:val="22"/>
          <w:szCs w:val="22"/>
        </w:rPr>
        <w:t>Ρύακας Λειβάδας με έκταση 6 στρ.</w:t>
      </w:r>
    </w:p>
    <w:p w:rsidR="0040096D" w:rsidRPr="00263C3D" w:rsidRDefault="001C30D0" w:rsidP="0087141F">
      <w:pPr>
        <w:pStyle w:val="Web"/>
        <w:jc w:val="both"/>
        <w:rPr>
          <w:rFonts w:cs="Arial"/>
          <w:sz w:val="22"/>
          <w:szCs w:val="22"/>
        </w:rPr>
      </w:pPr>
      <w:r>
        <w:rPr>
          <w:rFonts w:cs="Arial"/>
          <w:noProof/>
          <w:sz w:val="22"/>
          <w:szCs w:val="22"/>
          <w:lang w:eastAsia="el-GR"/>
        </w:rPr>
        <w:drawing>
          <wp:anchor distT="0" distB="0" distL="114300" distR="114300" simplePos="0" relativeHeight="251834368" behindDoc="0" locked="0" layoutInCell="1" allowOverlap="1">
            <wp:simplePos x="0" y="0"/>
            <wp:positionH relativeFrom="column">
              <wp:posOffset>97155</wp:posOffset>
            </wp:positionH>
            <wp:positionV relativeFrom="paragraph">
              <wp:posOffset>436245</wp:posOffset>
            </wp:positionV>
            <wp:extent cx="5828665" cy="4124325"/>
            <wp:effectExtent l="19050" t="0" r="635" b="0"/>
            <wp:wrapTopAndBottom/>
            <wp:docPr id="24" name="23 - Εικόνα" descr="ΥΓΡΟΤΟΠΟ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ΥΓΡΟΤΟΠΟΙ.jpeg"/>
                    <pic:cNvPicPr/>
                  </pic:nvPicPr>
                  <pic:blipFill>
                    <a:blip r:embed="rId36" cstate="print"/>
                    <a:stretch>
                      <a:fillRect/>
                    </a:stretch>
                  </pic:blipFill>
                  <pic:spPr>
                    <a:xfrm>
                      <a:off x="0" y="0"/>
                      <a:ext cx="5828665" cy="4124325"/>
                    </a:xfrm>
                    <a:prstGeom prst="rect">
                      <a:avLst/>
                    </a:prstGeom>
                  </pic:spPr>
                </pic:pic>
              </a:graphicData>
            </a:graphic>
          </wp:anchor>
        </w:drawing>
      </w:r>
      <w:r w:rsidR="00F86D7B" w:rsidRPr="00263C3D">
        <w:rPr>
          <w:rFonts w:cs="Arial"/>
          <w:sz w:val="22"/>
          <w:szCs w:val="22"/>
        </w:rPr>
        <w:t xml:space="preserve">όπως απεικονίζονται στην εικόνα </w:t>
      </w:r>
    </w:p>
    <w:p w:rsidR="00F86D7B" w:rsidRPr="00263C3D" w:rsidRDefault="003A3307" w:rsidP="00541074">
      <w:pPr>
        <w:pStyle w:val="Web"/>
        <w:rPr>
          <w:rFonts w:cs="Arial"/>
          <w:sz w:val="22"/>
          <w:szCs w:val="22"/>
        </w:rPr>
      </w:pPr>
      <w:r w:rsidRPr="00263C3D">
        <w:rPr>
          <w:rFonts w:cs="Arial"/>
          <w:b/>
          <w:sz w:val="22"/>
          <w:szCs w:val="22"/>
        </w:rPr>
        <w:t xml:space="preserve">Εικόνα 17 . Μικροί νησιωτικοί υγρότοποι </w:t>
      </w:r>
      <w:r w:rsidR="005846A5" w:rsidRPr="00263C3D">
        <w:rPr>
          <w:rFonts w:cs="Arial"/>
          <w:b/>
          <w:sz w:val="22"/>
          <w:szCs w:val="22"/>
        </w:rPr>
        <w:t>Τήνου</w:t>
      </w:r>
    </w:p>
    <w:p w:rsidR="00430386" w:rsidRDefault="00430386" w:rsidP="007C4C32">
      <w:pPr>
        <w:pStyle w:val="Web"/>
        <w:jc w:val="center"/>
        <w:rPr>
          <w:rFonts w:cs="Arial"/>
          <w:noProof/>
          <w:sz w:val="22"/>
          <w:szCs w:val="22"/>
          <w:lang w:eastAsia="el-GR"/>
        </w:rPr>
      </w:pPr>
    </w:p>
    <w:p w:rsidR="001C30D0" w:rsidRDefault="001C30D0" w:rsidP="007C4C32">
      <w:pPr>
        <w:pStyle w:val="Web"/>
        <w:jc w:val="center"/>
        <w:rPr>
          <w:rFonts w:cs="Arial"/>
          <w:noProof/>
          <w:sz w:val="22"/>
          <w:szCs w:val="22"/>
          <w:lang w:eastAsia="el-GR"/>
        </w:rPr>
      </w:pPr>
    </w:p>
    <w:p w:rsidR="001C30D0" w:rsidRDefault="001C30D0" w:rsidP="007C4C32">
      <w:pPr>
        <w:pStyle w:val="Web"/>
        <w:jc w:val="center"/>
        <w:rPr>
          <w:rFonts w:cs="Arial"/>
          <w:noProof/>
          <w:sz w:val="22"/>
          <w:szCs w:val="22"/>
          <w:lang w:eastAsia="el-GR"/>
        </w:rPr>
      </w:pPr>
    </w:p>
    <w:p w:rsidR="001C30D0" w:rsidRDefault="001C30D0" w:rsidP="007C4C32">
      <w:pPr>
        <w:pStyle w:val="Web"/>
        <w:jc w:val="center"/>
        <w:rPr>
          <w:rFonts w:cs="Arial"/>
          <w:noProof/>
          <w:sz w:val="22"/>
          <w:szCs w:val="22"/>
          <w:lang w:eastAsia="el-GR"/>
        </w:rPr>
      </w:pPr>
    </w:p>
    <w:p w:rsidR="001C30D0" w:rsidRDefault="001C30D0" w:rsidP="007C4C32">
      <w:pPr>
        <w:pStyle w:val="Web"/>
        <w:jc w:val="center"/>
        <w:rPr>
          <w:rFonts w:cs="Arial"/>
          <w:noProof/>
          <w:sz w:val="22"/>
          <w:szCs w:val="22"/>
          <w:lang w:eastAsia="el-GR"/>
        </w:rPr>
      </w:pPr>
    </w:p>
    <w:p w:rsidR="001C30D0" w:rsidRDefault="001C30D0" w:rsidP="007C4C32">
      <w:pPr>
        <w:pStyle w:val="Web"/>
        <w:jc w:val="center"/>
        <w:rPr>
          <w:rFonts w:cs="Arial"/>
          <w:noProof/>
          <w:sz w:val="22"/>
          <w:szCs w:val="22"/>
          <w:lang w:eastAsia="el-GR"/>
        </w:rPr>
      </w:pPr>
    </w:p>
    <w:p w:rsidR="001C30D0" w:rsidRDefault="001C30D0" w:rsidP="007C4C32">
      <w:pPr>
        <w:pStyle w:val="Web"/>
        <w:jc w:val="center"/>
        <w:rPr>
          <w:rFonts w:cs="Arial"/>
          <w:noProof/>
          <w:sz w:val="22"/>
          <w:szCs w:val="22"/>
          <w:lang w:eastAsia="el-GR"/>
        </w:rPr>
      </w:pPr>
    </w:p>
    <w:p w:rsidR="001C30D0" w:rsidRDefault="001C30D0" w:rsidP="007C4C32">
      <w:pPr>
        <w:pStyle w:val="Web"/>
        <w:jc w:val="center"/>
        <w:rPr>
          <w:rFonts w:cs="Arial"/>
          <w:noProof/>
          <w:sz w:val="22"/>
          <w:szCs w:val="22"/>
          <w:lang w:eastAsia="el-GR"/>
        </w:rPr>
      </w:pPr>
    </w:p>
    <w:p w:rsidR="001C30D0" w:rsidRPr="001C30D0" w:rsidRDefault="001C30D0" w:rsidP="007C4C32">
      <w:pPr>
        <w:pStyle w:val="Web"/>
        <w:jc w:val="center"/>
        <w:rPr>
          <w:rFonts w:cs="Arial"/>
          <w:noProof/>
          <w:sz w:val="22"/>
          <w:szCs w:val="22"/>
          <w:lang w:eastAsia="el-GR"/>
        </w:rPr>
      </w:pPr>
    </w:p>
    <w:p w:rsidR="007419F1" w:rsidRPr="00263C3D" w:rsidRDefault="007419F1" w:rsidP="00541074">
      <w:pPr>
        <w:pStyle w:val="Web"/>
        <w:rPr>
          <w:rFonts w:cs="Arial"/>
          <w:i/>
          <w:sz w:val="22"/>
          <w:szCs w:val="22"/>
          <w:u w:val="single"/>
        </w:rPr>
      </w:pPr>
      <w:r w:rsidRPr="00263C3D">
        <w:rPr>
          <w:rFonts w:cs="Arial"/>
          <w:i/>
          <w:sz w:val="22"/>
          <w:szCs w:val="22"/>
          <w:u w:val="single"/>
        </w:rPr>
        <w:t>Καταφύγια Άγριας Ζωής</w:t>
      </w:r>
    </w:p>
    <w:p w:rsidR="008A34FE" w:rsidRPr="008A34FE" w:rsidRDefault="009D3639" w:rsidP="008A34FE">
      <w:pPr>
        <w:pStyle w:val="Web"/>
        <w:jc w:val="both"/>
        <w:rPr>
          <w:rFonts w:cs="Arial"/>
          <w:b/>
          <w:sz w:val="22"/>
          <w:szCs w:val="22"/>
        </w:rPr>
      </w:pPr>
      <w:r w:rsidRPr="00263C3D">
        <w:rPr>
          <w:rFonts w:cs="Arial"/>
          <w:sz w:val="22"/>
          <w:szCs w:val="22"/>
        </w:rPr>
        <w:lastRenderedPageBreak/>
        <w:t xml:space="preserve">Στην Τήνο υπάρχουν και δύο καταφύγια άγριας ζωής, στα οποία απαγορεύεται η θήρα και ένας αριθμός δραστηριοτήτων. Αυτά είναι του Τσικνιά με έκταση </w:t>
      </w:r>
      <w:r w:rsidR="008A34FE">
        <w:rPr>
          <w:rFonts w:cs="Arial"/>
          <w:sz w:val="22"/>
          <w:szCs w:val="22"/>
        </w:rPr>
        <w:t>7.444 στρ. (ΦΕΚ 546/Β/30-10-2007</w:t>
      </w:r>
      <w:r w:rsidRPr="00263C3D">
        <w:rPr>
          <w:rFonts w:cs="Arial"/>
          <w:sz w:val="22"/>
          <w:szCs w:val="22"/>
        </w:rPr>
        <w:t xml:space="preserve">) και του Πανόρμου </w:t>
      </w:r>
      <w:r w:rsidRPr="00263C3D">
        <w:rPr>
          <w:rFonts w:cs="Arial"/>
          <w:b/>
          <w:sz w:val="22"/>
          <w:szCs w:val="22"/>
        </w:rPr>
        <w:t>έκτασης</w:t>
      </w:r>
      <w:r w:rsidRPr="00263C3D">
        <w:rPr>
          <w:rFonts w:cs="Arial"/>
          <w:sz w:val="22"/>
          <w:szCs w:val="22"/>
        </w:rPr>
        <w:t xml:space="preserve"> 2.700 στρ. (ΦΕΚ 341/30-05-1984)</w:t>
      </w:r>
      <w:r w:rsidR="008A34FE">
        <w:rPr>
          <w:rFonts w:cs="Arial"/>
          <w:sz w:val="22"/>
          <w:szCs w:val="22"/>
        </w:rPr>
        <w:t xml:space="preserve">                    </w:t>
      </w:r>
      <w:r w:rsidR="008A34FE" w:rsidRPr="008A34FE">
        <w:rPr>
          <w:rFonts w:cs="Arial"/>
          <w:b/>
          <w:sz w:val="22"/>
          <w:szCs w:val="22"/>
        </w:rPr>
        <w:t>Καταφύγια Άγριας Ζωής</w:t>
      </w:r>
    </w:p>
    <w:p w:rsidR="008121F4" w:rsidRPr="00263C3D" w:rsidRDefault="001C30D0" w:rsidP="00217B05">
      <w:pPr>
        <w:pStyle w:val="Web"/>
        <w:jc w:val="both"/>
        <w:rPr>
          <w:rFonts w:cs="Arial"/>
          <w:sz w:val="22"/>
          <w:szCs w:val="22"/>
        </w:rPr>
      </w:pPr>
      <w:r>
        <w:rPr>
          <w:rFonts w:cs="Arial"/>
          <w:noProof/>
          <w:sz w:val="22"/>
          <w:szCs w:val="22"/>
          <w:lang w:eastAsia="el-GR"/>
        </w:rPr>
        <w:drawing>
          <wp:anchor distT="0" distB="0" distL="114300" distR="114300" simplePos="0" relativeHeight="251714560" behindDoc="0" locked="0" layoutInCell="1" allowOverlap="1">
            <wp:simplePos x="0" y="0"/>
            <wp:positionH relativeFrom="margin">
              <wp:posOffset>2735580</wp:posOffset>
            </wp:positionH>
            <wp:positionV relativeFrom="margin">
              <wp:posOffset>1130300</wp:posOffset>
            </wp:positionV>
            <wp:extent cx="3404870" cy="2106295"/>
            <wp:effectExtent l="19050" t="19050" r="24130" b="27305"/>
            <wp:wrapSquare wrapText="bothSides"/>
            <wp:docPr id="10" name="9 - Εικόνα" descr="m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jpg"/>
                    <pic:cNvPicPr/>
                  </pic:nvPicPr>
                  <pic:blipFill>
                    <a:blip r:embed="rId37" cstate="print"/>
                    <a:srcRect l="9290" t="15789" r="15759" b="15758"/>
                    <a:stretch>
                      <a:fillRect/>
                    </a:stretch>
                  </pic:blipFill>
                  <pic:spPr>
                    <a:xfrm>
                      <a:off x="0" y="0"/>
                      <a:ext cx="3404870" cy="2106295"/>
                    </a:xfrm>
                    <a:prstGeom prst="rect">
                      <a:avLst/>
                    </a:prstGeom>
                    <a:ln>
                      <a:solidFill>
                        <a:schemeClr val="accent5">
                          <a:lumMod val="40000"/>
                          <a:lumOff val="60000"/>
                        </a:schemeClr>
                      </a:solidFill>
                    </a:ln>
                  </pic:spPr>
                </pic:pic>
              </a:graphicData>
            </a:graphic>
          </wp:anchor>
        </w:drawing>
      </w:r>
    </w:p>
    <w:p w:rsidR="009D3639" w:rsidRDefault="009D3639" w:rsidP="002C016B">
      <w:pPr>
        <w:pStyle w:val="Web"/>
        <w:jc w:val="center"/>
        <w:rPr>
          <w:rFonts w:cs="Arial"/>
          <w:sz w:val="22"/>
          <w:szCs w:val="22"/>
        </w:rPr>
      </w:pPr>
    </w:p>
    <w:p w:rsidR="008A34FE" w:rsidRDefault="008A34FE" w:rsidP="002C016B">
      <w:pPr>
        <w:pStyle w:val="Web"/>
        <w:jc w:val="center"/>
        <w:rPr>
          <w:rFonts w:cs="Arial"/>
          <w:sz w:val="22"/>
          <w:szCs w:val="22"/>
        </w:rPr>
      </w:pPr>
    </w:p>
    <w:p w:rsidR="008A34FE" w:rsidRPr="00263C3D" w:rsidRDefault="008A34FE" w:rsidP="002C016B">
      <w:pPr>
        <w:pStyle w:val="Web"/>
        <w:jc w:val="center"/>
        <w:rPr>
          <w:rFonts w:cs="Arial"/>
          <w:sz w:val="22"/>
          <w:szCs w:val="22"/>
        </w:rPr>
      </w:pPr>
    </w:p>
    <w:p w:rsidR="0040096D" w:rsidRPr="00263C3D" w:rsidRDefault="0040096D" w:rsidP="005846A5">
      <w:pPr>
        <w:spacing w:before="120" w:after="120"/>
        <w:jc w:val="right"/>
        <w:rPr>
          <w:rFonts w:cs="Arial"/>
          <w:sz w:val="22"/>
          <w:szCs w:val="22"/>
        </w:rPr>
      </w:pPr>
    </w:p>
    <w:p w:rsidR="008A34FE" w:rsidRDefault="008A34FE" w:rsidP="008A34FE">
      <w:pPr>
        <w:spacing w:before="120" w:after="120"/>
        <w:jc w:val="right"/>
        <w:rPr>
          <w:rFonts w:cs="Arial"/>
          <w:sz w:val="22"/>
          <w:szCs w:val="22"/>
        </w:rPr>
      </w:pPr>
    </w:p>
    <w:p w:rsidR="008A34FE" w:rsidRDefault="008A34FE" w:rsidP="008A34FE">
      <w:pPr>
        <w:spacing w:before="120" w:after="120"/>
        <w:jc w:val="right"/>
        <w:rPr>
          <w:rFonts w:cs="Arial"/>
          <w:sz w:val="22"/>
          <w:szCs w:val="22"/>
        </w:rPr>
      </w:pPr>
    </w:p>
    <w:p w:rsidR="0040096D" w:rsidRPr="00263C3D" w:rsidRDefault="008A34FE" w:rsidP="008A34FE">
      <w:pPr>
        <w:spacing w:before="120" w:after="120"/>
        <w:jc w:val="right"/>
        <w:rPr>
          <w:rFonts w:cs="Arial"/>
          <w:sz w:val="22"/>
          <w:szCs w:val="22"/>
        </w:rPr>
      </w:pPr>
      <w:r w:rsidRPr="00263C3D">
        <w:rPr>
          <w:rFonts w:cs="Arial"/>
          <w:sz w:val="22"/>
          <w:szCs w:val="22"/>
        </w:rPr>
        <w:t xml:space="preserve">Πηγή : </w:t>
      </w:r>
      <w:r w:rsidRPr="00263C3D">
        <w:rPr>
          <w:rFonts w:cs="Arial"/>
          <w:sz w:val="22"/>
          <w:szCs w:val="22"/>
          <w:lang w:val="en-US"/>
        </w:rPr>
        <w:t>Oikoskopio</w:t>
      </w:r>
      <w:r w:rsidRPr="00263C3D">
        <w:rPr>
          <w:rFonts w:cs="Arial"/>
          <w:sz w:val="22"/>
          <w:szCs w:val="22"/>
        </w:rPr>
        <w:t>.</w:t>
      </w:r>
      <w:r w:rsidRPr="00263C3D">
        <w:rPr>
          <w:rFonts w:cs="Arial"/>
          <w:sz w:val="22"/>
          <w:szCs w:val="22"/>
          <w:lang w:val="en-US"/>
        </w:rPr>
        <w:t>gr</w:t>
      </w:r>
      <w:r w:rsidRPr="00263C3D">
        <w:rPr>
          <w:rFonts w:cs="Arial"/>
          <w:sz w:val="22"/>
          <w:szCs w:val="22"/>
        </w:rPr>
        <w:t xml:space="preserve"> </w:t>
      </w:r>
    </w:p>
    <w:p w:rsidR="00005BBD" w:rsidRPr="00263C3D" w:rsidRDefault="00005BBD" w:rsidP="00541074">
      <w:pPr>
        <w:pStyle w:val="Web"/>
        <w:rPr>
          <w:rFonts w:cs="Arial"/>
          <w:i/>
          <w:sz w:val="22"/>
          <w:szCs w:val="22"/>
          <w:u w:val="single"/>
        </w:rPr>
      </w:pPr>
      <w:r w:rsidRPr="00263C3D">
        <w:rPr>
          <w:rFonts w:cs="Arial"/>
          <w:i/>
          <w:sz w:val="22"/>
          <w:szCs w:val="22"/>
          <w:u w:val="single"/>
        </w:rPr>
        <w:t>Περιοχές Ιδιαιτέρου Φυσικού Κάλλους</w:t>
      </w:r>
    </w:p>
    <w:p w:rsidR="00BC66B5" w:rsidRPr="00263C3D" w:rsidRDefault="00B240BB" w:rsidP="00F86D7B">
      <w:pPr>
        <w:spacing w:before="120" w:after="120"/>
        <w:jc w:val="both"/>
        <w:rPr>
          <w:sz w:val="22"/>
          <w:szCs w:val="22"/>
        </w:rPr>
      </w:pPr>
      <w:r w:rsidRPr="00263C3D">
        <w:rPr>
          <w:sz w:val="22"/>
          <w:szCs w:val="22"/>
        </w:rPr>
        <w:t>Δ</w:t>
      </w:r>
      <w:r w:rsidR="00245E71" w:rsidRPr="00263C3D">
        <w:rPr>
          <w:sz w:val="22"/>
          <w:szCs w:val="22"/>
        </w:rPr>
        <w:t>ύο</w:t>
      </w:r>
      <w:r w:rsidRPr="00263C3D">
        <w:rPr>
          <w:sz w:val="22"/>
          <w:szCs w:val="22"/>
        </w:rPr>
        <w:t xml:space="preserve"> περιοχές </w:t>
      </w:r>
      <w:r w:rsidR="00245E71" w:rsidRPr="00263C3D">
        <w:rPr>
          <w:sz w:val="22"/>
          <w:szCs w:val="22"/>
        </w:rPr>
        <w:t xml:space="preserve"> (2) χαρακτηρίζονται ως Τοπία Ιδιαίτερου Φυσικού Κάλλους (ΤΙΦΚ). </w:t>
      </w:r>
      <w:r w:rsidRPr="00263C3D">
        <w:rPr>
          <w:sz w:val="22"/>
          <w:szCs w:val="22"/>
        </w:rPr>
        <w:t>Το ‘Τοπίο Ιδιαιτέρου Φυσικού Κάλλους’ (ΤΙΦΚ) είναι ως ένας τόπος διακεκριμένης αισθητικής αξίας, ο οποίος παραμένει σε αξιόλογο βαθμό φυσικός, αν και συχνά είναι δομημένος. Η έκτασή του ορίζεται με ανθρώπινα μέτρα και δεν υπερβαίνει τη δυνατότητα πεζοπορίας μιας μέρας, εκτός ειδικών εξαιρέσεων. Στα ΤΙΦΚ περιλαμβάνονται παραδοσιακοί οικισμοί και χώροι ιστορικής και αρχαιολογικής σημασίας. Επίσης, τα ΤΙΦΚ επιλέγονται και αξιολογούνται χρησιμοποιώντας κριτήρια που σχετίζονται με φυσικά και οικολογικά χαρακτηριστικά, όπως το ανάγλυφο, η βλάστηση και η χλωρίδα, η παρουσία πανίδας, τα νερά, οι μετεωρολογικές συνθήκες, η πανοραμική θέα καθώς και με ανθρωπογενή χαρακτηριστικά, όπως η ύπαρξη μνημείων, η ιστορική αναφορά, ο παραδοσιακός χαρακτήρας, οι χρήσεις γης. Άλλες παράμετροι – κριτήρια επιλογής είναι η διαχρονικότητα, η αίσθηση φυγής ή απομόνωσης, η δημιουργία συναισθημάτων, η επαφή με τη φύση, η δυνατότητα</w:t>
      </w:r>
      <w:r w:rsidR="00F86D7B" w:rsidRPr="00263C3D">
        <w:rPr>
          <w:sz w:val="22"/>
          <w:szCs w:val="22"/>
        </w:rPr>
        <w:t xml:space="preserve"> κατανόησης φυσικών διεργασιών </w:t>
      </w:r>
    </w:p>
    <w:p w:rsidR="00BC66B5" w:rsidRPr="00263C3D" w:rsidRDefault="00BC66B5" w:rsidP="00BC66B5">
      <w:pPr>
        <w:keepNext/>
        <w:jc w:val="center"/>
        <w:rPr>
          <w:b/>
          <w:noProof/>
          <w:sz w:val="22"/>
          <w:szCs w:val="22"/>
          <w:lang w:eastAsia="el-GR"/>
        </w:rPr>
      </w:pPr>
      <w:r w:rsidRPr="00263C3D">
        <w:rPr>
          <w:b/>
          <w:sz w:val="22"/>
          <w:szCs w:val="22"/>
        </w:rPr>
        <w:lastRenderedPageBreak/>
        <w:t xml:space="preserve"> Τοπία Ιδιαιτέρου Φυσικού Κάλλους</w:t>
      </w:r>
    </w:p>
    <w:p w:rsidR="00245E71" w:rsidRPr="00263C3D" w:rsidRDefault="00BC66B5" w:rsidP="00BC66B5">
      <w:pPr>
        <w:keepNext/>
        <w:jc w:val="center"/>
        <w:rPr>
          <w:sz w:val="22"/>
          <w:szCs w:val="22"/>
        </w:rPr>
      </w:pPr>
      <w:r w:rsidRPr="00263C3D">
        <w:rPr>
          <w:noProof/>
          <w:sz w:val="22"/>
          <w:szCs w:val="22"/>
          <w:lang w:eastAsia="el-GR"/>
        </w:rPr>
        <w:drawing>
          <wp:inline distT="0" distB="0" distL="0" distR="0">
            <wp:extent cx="4005981" cy="3114675"/>
            <wp:effectExtent l="19050" t="0" r="0" b="0"/>
            <wp:docPr id="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4022312" cy="3127372"/>
                    </a:xfrm>
                    <a:prstGeom prst="rect">
                      <a:avLst/>
                    </a:prstGeom>
                    <a:noFill/>
                    <a:ln w="9525">
                      <a:noFill/>
                      <a:miter lim="800000"/>
                      <a:headEnd/>
                      <a:tailEnd/>
                    </a:ln>
                  </pic:spPr>
                </pic:pic>
              </a:graphicData>
            </a:graphic>
          </wp:inline>
        </w:drawing>
      </w:r>
    </w:p>
    <w:p w:rsidR="00245E71" w:rsidRPr="00263C3D" w:rsidRDefault="00245E71" w:rsidP="00245E71">
      <w:pPr>
        <w:rPr>
          <w:sz w:val="22"/>
          <w:szCs w:val="22"/>
        </w:rPr>
      </w:pPr>
    </w:p>
    <w:p w:rsidR="005846A5" w:rsidRPr="00263C3D" w:rsidRDefault="00BC66B5" w:rsidP="008A34FE">
      <w:pPr>
        <w:spacing w:before="120" w:after="120"/>
        <w:ind w:left="2836"/>
        <w:jc w:val="right"/>
        <w:rPr>
          <w:sz w:val="22"/>
          <w:szCs w:val="22"/>
        </w:rPr>
      </w:pPr>
      <w:r w:rsidRPr="00263C3D">
        <w:rPr>
          <w:sz w:val="22"/>
          <w:szCs w:val="22"/>
        </w:rPr>
        <w:t xml:space="preserve">Πηγή (Πρόγραμμα </w:t>
      </w:r>
      <w:r w:rsidRPr="00263C3D">
        <w:rPr>
          <w:sz w:val="22"/>
          <w:szCs w:val="22"/>
          <w:lang w:val="en-US"/>
        </w:rPr>
        <w:t>ISWM</w:t>
      </w:r>
      <w:r w:rsidRPr="00263C3D">
        <w:rPr>
          <w:sz w:val="22"/>
          <w:szCs w:val="22"/>
        </w:rPr>
        <w:t>-</w:t>
      </w:r>
      <w:r w:rsidRPr="00263C3D">
        <w:rPr>
          <w:sz w:val="22"/>
          <w:szCs w:val="22"/>
          <w:lang w:val="en-US"/>
        </w:rPr>
        <w:t>TINOS</w:t>
      </w:r>
      <w:r w:rsidR="005846A5" w:rsidRPr="00263C3D">
        <w:rPr>
          <w:sz w:val="22"/>
          <w:szCs w:val="22"/>
        </w:rPr>
        <w:t xml:space="preserve"> 2012)</w:t>
      </w:r>
    </w:p>
    <w:p w:rsidR="00AC3455" w:rsidRPr="00263C3D" w:rsidRDefault="00AC3455" w:rsidP="005846A5">
      <w:pPr>
        <w:spacing w:before="120" w:after="120"/>
        <w:jc w:val="both"/>
        <w:rPr>
          <w:i/>
          <w:sz w:val="22"/>
          <w:szCs w:val="22"/>
          <w:u w:val="single"/>
        </w:rPr>
      </w:pPr>
      <w:r w:rsidRPr="00263C3D">
        <w:rPr>
          <w:i/>
          <w:sz w:val="22"/>
          <w:szCs w:val="22"/>
          <w:u w:val="single"/>
        </w:rPr>
        <w:t>Περιοχές περιβαλλοντικής προστασίας από την Ζ.Ο.Ε Τήνου</w:t>
      </w:r>
    </w:p>
    <w:p w:rsidR="008A34FE" w:rsidRDefault="00AC3455" w:rsidP="00F746D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both"/>
        <w:rPr>
          <w:color w:val="000000"/>
          <w:sz w:val="22"/>
          <w:szCs w:val="22"/>
        </w:rPr>
      </w:pPr>
      <w:r w:rsidRPr="00263C3D">
        <w:rPr>
          <w:sz w:val="22"/>
          <w:szCs w:val="22"/>
        </w:rPr>
        <w:t>Η Ζώνη Οικιστικού Ελέγχου (Ζ.Ο.Ε), η οποία για την Νήσο Τήνο θεσπίστηκε με το Π.Δ.1</w:t>
      </w:r>
      <w:r w:rsidR="0092641E" w:rsidRPr="00263C3D">
        <w:rPr>
          <w:sz w:val="22"/>
          <w:szCs w:val="22"/>
        </w:rPr>
        <w:t xml:space="preserve">3-27.2.2003, (ΦΕΚ Δ 160) </w:t>
      </w:r>
      <w:r w:rsidRPr="00263C3D">
        <w:rPr>
          <w:sz w:val="22"/>
          <w:szCs w:val="22"/>
        </w:rPr>
        <w:t>, καθόρισε στην περιοχή Δήμου</w:t>
      </w:r>
      <w:r w:rsidR="0092641E" w:rsidRPr="00263C3D">
        <w:rPr>
          <w:sz w:val="22"/>
          <w:szCs w:val="22"/>
        </w:rPr>
        <w:t xml:space="preserve"> </w:t>
      </w:r>
      <w:r w:rsidRPr="00263C3D">
        <w:rPr>
          <w:sz w:val="22"/>
          <w:szCs w:val="22"/>
        </w:rPr>
        <w:t xml:space="preserve"> Τήνου περιοχές προστασίας του φυσικού περιβάλλοντος σε συνδυασμό με την προστασία του ανθρωπογενούς περιβάλλοντος. </w:t>
      </w:r>
      <w:r w:rsidR="0092641E" w:rsidRPr="00263C3D">
        <w:rPr>
          <w:sz w:val="22"/>
          <w:szCs w:val="22"/>
        </w:rPr>
        <w:t xml:space="preserve"> Οι περιοχές αυτές φαίνονται παρακάτω </w:t>
      </w:r>
      <w:r w:rsidRPr="00263C3D">
        <w:rPr>
          <w:sz w:val="22"/>
          <w:szCs w:val="22"/>
        </w:rPr>
        <w:t>και εμφανίζονται αντίστοιχα στο χάρτη που συνέταξε</w:t>
      </w:r>
      <w:r w:rsidR="00E97BE2" w:rsidRPr="00263C3D">
        <w:rPr>
          <w:sz w:val="22"/>
          <w:szCs w:val="22"/>
        </w:rPr>
        <w:t xml:space="preserve"> με χρώμα πορτοκαλί </w:t>
      </w:r>
    </w:p>
    <w:p w:rsidR="00A2050B" w:rsidRDefault="001C30D0"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r>
        <w:rPr>
          <w:noProof/>
          <w:color w:val="000000"/>
          <w:sz w:val="22"/>
          <w:szCs w:val="22"/>
          <w:lang w:eastAsia="el-GR"/>
        </w:rPr>
        <w:drawing>
          <wp:anchor distT="0" distB="0" distL="114300" distR="114300" simplePos="0" relativeHeight="251721728" behindDoc="0" locked="0" layoutInCell="1" allowOverlap="1">
            <wp:simplePos x="0" y="0"/>
            <wp:positionH relativeFrom="margin">
              <wp:posOffset>954405</wp:posOffset>
            </wp:positionH>
            <wp:positionV relativeFrom="margin">
              <wp:posOffset>5454650</wp:posOffset>
            </wp:positionV>
            <wp:extent cx="4583430" cy="2971800"/>
            <wp:effectExtent l="19050" t="0" r="7620" b="0"/>
            <wp:wrapSquare wrapText="bothSides"/>
            <wp:docPr id="50" name="49 - Εικόνα" descr="ΧΑΡΤΗΣ ΤΗΝΟΥ ΖΩΝΕ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ΧΑΡΤΗΣ ΤΗΝΟΥ ΖΩΝΕΣ.JPG"/>
                    <pic:cNvPicPr/>
                  </pic:nvPicPr>
                  <pic:blipFill>
                    <a:blip r:embed="rId39" cstate="print"/>
                    <a:stretch>
                      <a:fillRect/>
                    </a:stretch>
                  </pic:blipFill>
                  <pic:spPr>
                    <a:xfrm>
                      <a:off x="0" y="0"/>
                      <a:ext cx="4583430" cy="2971800"/>
                    </a:xfrm>
                    <a:prstGeom prst="rect">
                      <a:avLst/>
                    </a:prstGeom>
                  </pic:spPr>
                </pic:pic>
              </a:graphicData>
            </a:graphic>
          </wp:anchor>
        </w:drawing>
      </w: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A2050B" w:rsidRDefault="00A2050B"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color w:val="000000"/>
          <w:sz w:val="22"/>
          <w:szCs w:val="22"/>
        </w:rPr>
      </w:pPr>
    </w:p>
    <w:p w:rsidR="0092641E" w:rsidRPr="00263C3D" w:rsidRDefault="0016708A" w:rsidP="001670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line="276" w:lineRule="auto"/>
        <w:jc w:val="right"/>
        <w:rPr>
          <w:sz w:val="22"/>
          <w:szCs w:val="22"/>
        </w:rPr>
      </w:pPr>
      <w:r w:rsidRPr="00263C3D">
        <w:rPr>
          <w:color w:val="000000"/>
          <w:sz w:val="22"/>
          <w:szCs w:val="22"/>
        </w:rPr>
        <w:lastRenderedPageBreak/>
        <w:t xml:space="preserve">Πηγή: Τμήμα Δόμησης Δ. Τήνου </w:t>
      </w:r>
    </w:p>
    <w:p w:rsidR="00AC3455" w:rsidRPr="00263C3D" w:rsidRDefault="00AC3455" w:rsidP="00C17858">
      <w:pPr>
        <w:ind w:firstLine="720"/>
        <w:rPr>
          <w:sz w:val="22"/>
          <w:szCs w:val="22"/>
        </w:rPr>
      </w:pPr>
      <w:r w:rsidRPr="00263C3D">
        <w:rPr>
          <w:b/>
          <w:color w:val="000000"/>
          <w:sz w:val="22"/>
          <w:szCs w:val="22"/>
        </w:rPr>
        <w:t xml:space="preserve">Περιοχές με στοιχεία 2.3α.6 </w:t>
      </w:r>
      <w:r w:rsidRPr="00263C3D">
        <w:rPr>
          <w:color w:val="000000"/>
          <w:sz w:val="22"/>
          <w:szCs w:val="22"/>
        </w:rPr>
        <w:t>που χαρακτηρίζονται ως περιοχές απολύτου προστασίας και οι οποίες περιλαμβάνουν παραλιακά τοπία, αμμουδιές ιδιαίτερης αισθητικής και περιβαλλοντικής αξίας καθώς και τους σημαντικότερους υγροβιότοπους του νησιού.</w:t>
      </w:r>
    </w:p>
    <w:p w:rsidR="00005BBD" w:rsidRPr="00263C3D" w:rsidRDefault="00005BBD" w:rsidP="00C17858">
      <w:pPr>
        <w:widowControl/>
        <w:numPr>
          <w:ilvl w:val="0"/>
          <w:numId w:val="31"/>
        </w:numPr>
        <w:suppressAutoHyphens w:val="0"/>
        <w:spacing w:before="120" w:after="120"/>
        <w:ind w:left="0" w:firstLine="0"/>
        <w:jc w:val="both"/>
        <w:rPr>
          <w:sz w:val="22"/>
          <w:szCs w:val="22"/>
        </w:rPr>
      </w:pPr>
      <w:r w:rsidRPr="00263C3D">
        <w:rPr>
          <w:b/>
          <w:sz w:val="22"/>
          <w:szCs w:val="22"/>
        </w:rPr>
        <w:t>Περιοχή 2.3α.2.2</w:t>
      </w:r>
      <w:r w:rsidRPr="00263C3D">
        <w:rPr>
          <w:sz w:val="22"/>
          <w:szCs w:val="22"/>
        </w:rPr>
        <w:t xml:space="preserve">, Είναι περιοχή προστασίας των γρανιτικών ογκολίθων που αποτελούν διατηρητέα μνημεία της φύσης καθώς και του ευρύτερου περιβάλλοντος αυτών. Χαρακτηρίζονται ως προστατευόμενοι φυσικοί σχηματισμοί. </w:t>
      </w:r>
    </w:p>
    <w:p w:rsidR="00005BBD" w:rsidRPr="00263C3D" w:rsidRDefault="00AC3455" w:rsidP="00C17858">
      <w:pPr>
        <w:widowControl/>
        <w:numPr>
          <w:ilvl w:val="0"/>
          <w:numId w:val="31"/>
        </w:numPr>
        <w:suppressAutoHyphens w:val="0"/>
        <w:spacing w:before="120" w:after="120"/>
        <w:ind w:left="0" w:firstLine="0"/>
        <w:jc w:val="both"/>
        <w:rPr>
          <w:sz w:val="22"/>
          <w:szCs w:val="22"/>
        </w:rPr>
      </w:pPr>
      <w:r w:rsidRPr="00263C3D">
        <w:rPr>
          <w:b/>
          <w:sz w:val="22"/>
          <w:szCs w:val="22"/>
        </w:rPr>
        <w:t>Περιοχές</w:t>
      </w:r>
      <w:r w:rsidR="00005BBD" w:rsidRPr="00263C3D">
        <w:rPr>
          <w:b/>
          <w:sz w:val="22"/>
          <w:szCs w:val="22"/>
        </w:rPr>
        <w:t xml:space="preserve"> (2.3.α.1)α</w:t>
      </w:r>
      <w:r w:rsidR="00005BBD" w:rsidRPr="00263C3D">
        <w:rPr>
          <w:sz w:val="22"/>
          <w:szCs w:val="22"/>
        </w:rPr>
        <w:t>, οι οποίες ανήκουν στις περιοχές που χαρακτηρίζονται ως περιοχές προστασίας φυσικού και ανθρωπογε</w:t>
      </w:r>
      <w:r w:rsidR="0092641E" w:rsidRPr="00263C3D">
        <w:rPr>
          <w:sz w:val="22"/>
          <w:szCs w:val="22"/>
        </w:rPr>
        <w:t>νούς περιβάλλοντος.</w:t>
      </w:r>
    </w:p>
    <w:p w:rsidR="00005BBD" w:rsidRPr="00263C3D" w:rsidRDefault="00005BBD" w:rsidP="00C17858">
      <w:pPr>
        <w:widowControl/>
        <w:numPr>
          <w:ilvl w:val="0"/>
          <w:numId w:val="31"/>
        </w:numPr>
        <w:suppressAutoHyphens w:val="0"/>
        <w:spacing w:before="120" w:after="120"/>
        <w:ind w:left="0" w:firstLine="0"/>
        <w:jc w:val="both"/>
        <w:rPr>
          <w:sz w:val="22"/>
          <w:szCs w:val="22"/>
        </w:rPr>
      </w:pPr>
      <w:r w:rsidRPr="00263C3D">
        <w:rPr>
          <w:b/>
          <w:sz w:val="22"/>
          <w:szCs w:val="22"/>
        </w:rPr>
        <w:t>Περιοχές με στοιχεία (2.3.α.1)β</w:t>
      </w:r>
      <w:r w:rsidRPr="00263C3D">
        <w:rPr>
          <w:sz w:val="22"/>
          <w:szCs w:val="22"/>
        </w:rPr>
        <w:t>, οι οποίες αποτελούν περιοχές προστασίας στις παραπάνω περιοχές (2.3.α</w:t>
      </w:r>
      <w:r w:rsidR="0092641E" w:rsidRPr="00263C3D">
        <w:rPr>
          <w:sz w:val="22"/>
          <w:szCs w:val="22"/>
        </w:rPr>
        <w:t>.1)α</w:t>
      </w:r>
    </w:p>
    <w:p w:rsidR="00005BBD" w:rsidRPr="00263C3D" w:rsidRDefault="00005BBD" w:rsidP="00C17858">
      <w:pPr>
        <w:widowControl/>
        <w:numPr>
          <w:ilvl w:val="0"/>
          <w:numId w:val="31"/>
        </w:numPr>
        <w:suppressAutoHyphens w:val="0"/>
        <w:spacing w:before="120" w:after="120"/>
        <w:ind w:left="0" w:firstLine="0"/>
        <w:jc w:val="both"/>
        <w:rPr>
          <w:sz w:val="22"/>
          <w:szCs w:val="22"/>
        </w:rPr>
      </w:pPr>
      <w:r w:rsidRPr="00263C3D">
        <w:rPr>
          <w:b/>
          <w:sz w:val="22"/>
          <w:szCs w:val="22"/>
        </w:rPr>
        <w:t xml:space="preserve">Περιοχές με στοιχεία 2.3α. 7 </w:t>
      </w:r>
      <w:r w:rsidRPr="00263C3D">
        <w:rPr>
          <w:sz w:val="22"/>
          <w:szCs w:val="22"/>
        </w:rPr>
        <w:t>οι οποίες αποτελούν περιοχές διαφύλαξης των αξιόλογων παραλιών ακτών κολύμβησης του ν</w:t>
      </w:r>
      <w:r w:rsidR="0092641E" w:rsidRPr="00263C3D">
        <w:rPr>
          <w:sz w:val="22"/>
          <w:szCs w:val="22"/>
        </w:rPr>
        <w:t>ησιού και αναψυχής</w:t>
      </w:r>
    </w:p>
    <w:p w:rsidR="005846A5" w:rsidRPr="00263C3D" w:rsidRDefault="00005BBD" w:rsidP="0016708A">
      <w:pPr>
        <w:widowControl/>
        <w:numPr>
          <w:ilvl w:val="0"/>
          <w:numId w:val="3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after="120"/>
        <w:ind w:left="0" w:firstLine="0"/>
        <w:jc w:val="both"/>
        <w:rPr>
          <w:b/>
          <w:color w:val="000000"/>
          <w:sz w:val="22"/>
          <w:szCs w:val="22"/>
        </w:rPr>
      </w:pPr>
      <w:r w:rsidRPr="00263C3D">
        <w:rPr>
          <w:b/>
          <w:sz w:val="22"/>
          <w:szCs w:val="22"/>
        </w:rPr>
        <w:t xml:space="preserve">Περιοχές με στοιχεία </w:t>
      </w:r>
      <w:r w:rsidRPr="00263C3D">
        <w:rPr>
          <w:b/>
          <w:color w:val="000000"/>
          <w:sz w:val="22"/>
          <w:szCs w:val="22"/>
        </w:rPr>
        <w:t xml:space="preserve">2.2β </w:t>
      </w:r>
      <w:r w:rsidRPr="00263C3D">
        <w:rPr>
          <w:color w:val="000000"/>
          <w:sz w:val="22"/>
          <w:szCs w:val="22"/>
        </w:rPr>
        <w:t xml:space="preserve">είναι περιοχές γεωργικής γής </w:t>
      </w:r>
    </w:p>
    <w:p w:rsidR="006241B4" w:rsidRPr="00263C3D" w:rsidRDefault="006241B4" w:rsidP="00B671C0">
      <w:pPr>
        <w:shd w:val="clear" w:color="auto" w:fill="FDE9D9" w:themeFill="accent6" w:themeFillTint="33"/>
        <w:spacing w:before="120" w:after="120"/>
        <w:jc w:val="center"/>
        <w:rPr>
          <w:rFonts w:cs="Arial"/>
          <w:i/>
          <w:sz w:val="22"/>
          <w:szCs w:val="22"/>
        </w:rPr>
      </w:pPr>
      <w:r w:rsidRPr="00263C3D">
        <w:rPr>
          <w:rFonts w:cs="Arial"/>
          <w:i/>
          <w:sz w:val="22"/>
          <w:szCs w:val="22"/>
        </w:rPr>
        <w:t>Μετεωρολογικά Δεδομένα</w:t>
      </w:r>
      <w:r w:rsidR="00F746DB">
        <w:rPr>
          <w:rFonts w:cs="Arial"/>
          <w:i/>
          <w:sz w:val="22"/>
          <w:szCs w:val="22"/>
        </w:rPr>
        <w:t xml:space="preserve"> - Κλίμα</w:t>
      </w:r>
    </w:p>
    <w:p w:rsidR="00B671C0" w:rsidRPr="00263C3D" w:rsidRDefault="00CD0BDE" w:rsidP="00217B05">
      <w:pPr>
        <w:spacing w:before="120" w:after="120"/>
        <w:jc w:val="both"/>
        <w:rPr>
          <w:sz w:val="22"/>
          <w:szCs w:val="22"/>
        </w:rPr>
      </w:pPr>
      <w:r w:rsidRPr="00263C3D">
        <w:rPr>
          <w:sz w:val="22"/>
          <w:szCs w:val="22"/>
        </w:rPr>
        <w:t>Στην Τήνο</w:t>
      </w:r>
      <w:r w:rsidR="00B671C0" w:rsidRPr="00263C3D">
        <w:rPr>
          <w:sz w:val="22"/>
          <w:szCs w:val="22"/>
        </w:rPr>
        <w:t xml:space="preserve"> το κλίμα είναι γενικά εύκρατο μεσογειακό και χαρακτηρίζεται από δροσερά καλοκαίρια, με τη θερμοκρασία σπάνια να ξεπερνά τους 37</w:t>
      </w:r>
      <w:r w:rsidR="00B671C0" w:rsidRPr="00263C3D">
        <w:rPr>
          <w:sz w:val="22"/>
          <w:szCs w:val="22"/>
          <w:vertAlign w:val="superscript"/>
        </w:rPr>
        <w:t>ο</w:t>
      </w:r>
      <w:r w:rsidR="00B671C0" w:rsidRPr="00263C3D">
        <w:rPr>
          <w:sz w:val="22"/>
          <w:szCs w:val="22"/>
          <w:lang w:val="en-US"/>
        </w:rPr>
        <w:t>C</w:t>
      </w:r>
      <w:r w:rsidR="00B671C0" w:rsidRPr="00263C3D">
        <w:rPr>
          <w:sz w:val="22"/>
          <w:szCs w:val="22"/>
        </w:rPr>
        <w:t xml:space="preserve"> και ήπιους χειμώνες, με το θερμόμετρο σπάνια να κατεβαίνει στο μηδέν. Από μετεωρολογικής και κλιματικής άποψης, το έτος διαχωρίζεται σε δύο εποχές: την ψυχρή, η οποία διαρκεί από τον Οκτώβριο μέχρι το Μάρτιο και τη θερμή, η οποία διαρκεί από τον Απρίλιο μέχρι το Σεπτέμβριο. </w:t>
      </w:r>
    </w:p>
    <w:p w:rsidR="00430386" w:rsidRPr="00263C3D" w:rsidRDefault="006241B4" w:rsidP="00FC1F4E">
      <w:pPr>
        <w:spacing w:before="120" w:after="120"/>
        <w:jc w:val="both"/>
        <w:rPr>
          <w:rFonts w:cs="Arial"/>
          <w:sz w:val="22"/>
          <w:szCs w:val="22"/>
        </w:rPr>
      </w:pPr>
      <w:r w:rsidRPr="00263C3D">
        <w:rPr>
          <w:rFonts w:cs="Arial"/>
          <w:sz w:val="22"/>
          <w:szCs w:val="22"/>
        </w:rPr>
        <w:t>Όσον αφορά τις μετρήσεις σχετικά με το κλίμα , παρατηρείται ότι επειδή δεν υπάρχει εγκατεστημένος σταθμός της Ε.Μ.Υ. επάνω στην Τήνο, τα στοιχεία των μελετών που σχετίζονται με, το νησί  προέρχονται από τους μετεωρολογικούς σταθμούς της Ε.Μ.Υ.  που βρίσκονται πλησιέστερα. Οι σταθμοί αυτοί είναι της Μυκόνου (128μ</w:t>
      </w:r>
      <w:r w:rsidR="00D438C1" w:rsidRPr="00263C3D">
        <w:rPr>
          <w:rFonts w:cs="Arial"/>
          <w:sz w:val="22"/>
          <w:szCs w:val="22"/>
        </w:rPr>
        <w:t xml:space="preserve"> υψόμετρο</w:t>
      </w:r>
      <w:r w:rsidRPr="00263C3D">
        <w:rPr>
          <w:rFonts w:cs="Arial"/>
          <w:sz w:val="22"/>
          <w:szCs w:val="22"/>
        </w:rPr>
        <w:t>) της Σύρου (11μ</w:t>
      </w:r>
      <w:r w:rsidR="00D438C1" w:rsidRPr="00263C3D">
        <w:rPr>
          <w:rFonts w:cs="Arial"/>
          <w:sz w:val="22"/>
          <w:szCs w:val="22"/>
        </w:rPr>
        <w:t xml:space="preserve"> υψόμετρο </w:t>
      </w:r>
      <w:r w:rsidRPr="00263C3D">
        <w:rPr>
          <w:rFonts w:cs="Arial"/>
          <w:sz w:val="22"/>
          <w:szCs w:val="22"/>
        </w:rPr>
        <w:t>) και της Άνδρου (10μ</w:t>
      </w:r>
      <w:r w:rsidR="00D438C1" w:rsidRPr="00263C3D">
        <w:rPr>
          <w:rFonts w:cs="Arial"/>
          <w:sz w:val="22"/>
          <w:szCs w:val="22"/>
        </w:rPr>
        <w:t xml:space="preserve"> υψόμετρο</w:t>
      </w:r>
      <w:r w:rsidRPr="00263C3D">
        <w:rPr>
          <w:rFonts w:cs="Arial"/>
          <w:sz w:val="22"/>
          <w:szCs w:val="22"/>
        </w:rPr>
        <w:t>). και τα όποια συμπεράσματα  έχουν καταγραφεί  στις μέχρι τώρα στις μελέτες που ελήφθησαν  υπόψη, είναι από αυτούς τους σταθμούς. Θεωρούμε ότι  παρά τη γενική κλιματική ομοιότητα που μπορεί να έχει η Τήνος με τα γειτονικά νησιά, υπάρχουν επιμέρους κλιματικές διαφορές, τόσο λόγω θέσης, γεωγραφικών χαρακτηριστικών αλλά και την παρουσία μικροκλιμάτων εντός του νησιού που δυστυχώς δεν καταγράφονται πο</w:t>
      </w:r>
      <w:r w:rsidR="002F6D17">
        <w:rPr>
          <w:rFonts w:cs="Arial"/>
          <w:sz w:val="22"/>
          <w:szCs w:val="22"/>
        </w:rPr>
        <w:t xml:space="preserve">υθενά. (π.χ. υπάρχει μία </w:t>
      </w:r>
      <w:r w:rsidRPr="00263C3D">
        <w:rPr>
          <w:rFonts w:cs="Arial"/>
          <w:sz w:val="22"/>
          <w:szCs w:val="22"/>
        </w:rPr>
        <w:t xml:space="preserve"> απόκλιση θερμοκρασίας 4-5 βαθμών </w:t>
      </w:r>
      <w:r w:rsidRPr="00263C3D">
        <w:rPr>
          <w:rFonts w:cs="Arial"/>
          <w:sz w:val="22"/>
          <w:szCs w:val="22"/>
          <w:lang w:val="en-US"/>
        </w:rPr>
        <w:t>C</w:t>
      </w:r>
      <w:r w:rsidRPr="00263C3D">
        <w:rPr>
          <w:rFonts w:cs="Arial"/>
          <w:sz w:val="22"/>
          <w:szCs w:val="22"/>
          <w:vertAlign w:val="superscript"/>
        </w:rPr>
        <w:t>0</w:t>
      </w:r>
      <w:r w:rsidR="00430386" w:rsidRPr="00263C3D">
        <w:rPr>
          <w:rFonts w:cs="Arial"/>
          <w:sz w:val="22"/>
          <w:szCs w:val="22"/>
        </w:rPr>
        <w:t xml:space="preserve"> και υψηλότερα ποσοστά υγρασίας </w:t>
      </w:r>
      <w:r w:rsidRPr="00263C3D">
        <w:rPr>
          <w:rFonts w:cs="Arial"/>
          <w:sz w:val="22"/>
          <w:szCs w:val="22"/>
        </w:rPr>
        <w:t>σε σχέση με το επίπεδο της θάλασσας ιδίως για την περιοχή των Πάνω Μερώ</w:t>
      </w:r>
      <w:r w:rsidR="00430386" w:rsidRPr="00263C3D">
        <w:rPr>
          <w:rFonts w:cs="Arial"/>
          <w:sz w:val="22"/>
          <w:szCs w:val="22"/>
        </w:rPr>
        <w:t>ν και σίγουρα υπάρχει σημαντική διαφοροποίηση στην πεδιάδα των Κάτω Μερών αλλά και στο οροπέδιο του Πολέμου τον Κάμπο</w:t>
      </w:r>
      <w:r w:rsidRPr="00263C3D">
        <w:rPr>
          <w:rFonts w:cs="Arial"/>
          <w:sz w:val="22"/>
          <w:szCs w:val="22"/>
        </w:rPr>
        <w:t>.)</w:t>
      </w:r>
      <w:r w:rsidR="00430386" w:rsidRPr="00263C3D">
        <w:rPr>
          <w:rFonts w:cs="Arial"/>
          <w:sz w:val="22"/>
          <w:szCs w:val="22"/>
        </w:rPr>
        <w:t xml:space="preserve"> Δυστυχώς </w:t>
      </w:r>
      <w:r w:rsidR="002F6D17">
        <w:rPr>
          <w:rFonts w:cs="Arial"/>
          <w:sz w:val="22"/>
          <w:szCs w:val="22"/>
        </w:rPr>
        <w:t>μέχρι πρότινος δεν υπήρχε</w:t>
      </w:r>
      <w:r w:rsidR="00430386" w:rsidRPr="00263C3D">
        <w:rPr>
          <w:rFonts w:cs="Arial"/>
          <w:sz w:val="22"/>
          <w:szCs w:val="22"/>
        </w:rPr>
        <w:t xml:space="preserve"> σταθερή καταγραφή των κλιματιστικών χαρακτηριστικών σε αυτές τις περιοχές και η όποια παρατήρηση</w:t>
      </w:r>
      <w:r w:rsidRPr="00263C3D">
        <w:rPr>
          <w:rFonts w:cs="Arial"/>
          <w:sz w:val="22"/>
          <w:szCs w:val="22"/>
        </w:rPr>
        <w:t xml:space="preserve"> </w:t>
      </w:r>
      <w:r w:rsidR="00430386" w:rsidRPr="00263C3D">
        <w:rPr>
          <w:rFonts w:cs="Arial"/>
          <w:sz w:val="22"/>
          <w:szCs w:val="22"/>
        </w:rPr>
        <w:t>έχει γίνει εμπειρικά και χωρίς μέθοδο.</w:t>
      </w:r>
      <w:r w:rsidR="002F6D17">
        <w:rPr>
          <w:rFonts w:cs="Arial"/>
          <w:sz w:val="22"/>
          <w:szCs w:val="22"/>
        </w:rPr>
        <w:t xml:space="preserve"> Το Μάρτιο του 2016 ο Δήμος Τήνου </w:t>
      </w:r>
      <w:r w:rsidR="002F6D17">
        <w:rPr>
          <w:rFonts w:cs="Arial"/>
          <w:sz w:val="22"/>
          <w:szCs w:val="22"/>
        </w:rPr>
        <w:lastRenderedPageBreak/>
        <w:t>εγκατέστησε τρεις μετεωρολογικούς σταθμούς στη Στενή, Κώμη και Πύργο, οι οποίοι έχουν αρχίσει και καταγράφουν δεδομένα. Τα στοιχεία λοιπόν που παρουσιάζονται είναι από το Μετεωρολογικό σταθμό</w:t>
      </w:r>
      <w:r w:rsidRPr="00263C3D">
        <w:rPr>
          <w:rFonts w:cs="Arial"/>
          <w:sz w:val="22"/>
          <w:szCs w:val="22"/>
        </w:rPr>
        <w:t xml:space="preserve"> Τήνου που έχει εγκατασταθεί από το Εθνικό Αστεροσκοπείο Αθηνών τον Αύγουστο του 2008 και είναι τα μόνα πρωτογενή που υπάρχουν και καταγράφονται πάνω στην Τήνο</w:t>
      </w:r>
      <w:r w:rsidR="002F6D17">
        <w:rPr>
          <w:rFonts w:cs="Arial"/>
          <w:sz w:val="22"/>
          <w:szCs w:val="22"/>
        </w:rPr>
        <w:t xml:space="preserve"> για μεγάλο χρονικό διάστημα</w:t>
      </w:r>
    </w:p>
    <w:p w:rsidR="00430386" w:rsidRPr="00BD3D64" w:rsidRDefault="00BD3D64" w:rsidP="00BD3D64">
      <w:pPr>
        <w:spacing w:before="120" w:after="120"/>
        <w:jc w:val="center"/>
        <w:rPr>
          <w:rFonts w:cs="Arial"/>
          <w:b/>
          <w:sz w:val="22"/>
          <w:szCs w:val="22"/>
        </w:rPr>
      </w:pPr>
      <w:r>
        <w:rPr>
          <w:rFonts w:cs="Arial"/>
          <w:b/>
          <w:sz w:val="22"/>
          <w:szCs w:val="22"/>
        </w:rPr>
        <w:t>Ο μετεωρολογικός σταθμός Τήνου τοποθετημένος στο Δημαρχείο</w:t>
      </w:r>
    </w:p>
    <w:p w:rsidR="00430386" w:rsidRPr="00263C3D" w:rsidRDefault="00BD3D64" w:rsidP="00BD3D64">
      <w:pPr>
        <w:spacing w:before="120" w:after="120"/>
        <w:jc w:val="center"/>
        <w:rPr>
          <w:rFonts w:cs="Arial"/>
          <w:sz w:val="22"/>
          <w:szCs w:val="22"/>
        </w:rPr>
      </w:pPr>
      <w:r>
        <w:rPr>
          <w:rFonts w:cs="Arial"/>
          <w:noProof/>
          <w:sz w:val="22"/>
          <w:szCs w:val="22"/>
          <w:lang w:eastAsia="el-GR"/>
        </w:rPr>
        <w:drawing>
          <wp:inline distT="0" distB="0" distL="0" distR="0">
            <wp:extent cx="4940299" cy="3705225"/>
            <wp:effectExtent l="19050" t="0" r="0" b="0"/>
            <wp:docPr id="43" name="42 - Εικόνα" descr="CAM0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371.jpg"/>
                    <pic:cNvPicPr/>
                  </pic:nvPicPr>
                  <pic:blipFill>
                    <a:blip r:embed="rId40" cstate="print"/>
                    <a:stretch>
                      <a:fillRect/>
                    </a:stretch>
                  </pic:blipFill>
                  <pic:spPr>
                    <a:xfrm>
                      <a:off x="0" y="0"/>
                      <a:ext cx="4941313" cy="3705985"/>
                    </a:xfrm>
                    <a:prstGeom prst="rect">
                      <a:avLst/>
                    </a:prstGeom>
                  </pic:spPr>
                </pic:pic>
              </a:graphicData>
            </a:graphic>
          </wp:inline>
        </w:drawing>
      </w:r>
    </w:p>
    <w:p w:rsidR="00FC1F4E" w:rsidRPr="00263C3D" w:rsidRDefault="006241B4" w:rsidP="00FC1F4E">
      <w:pPr>
        <w:spacing w:before="120" w:after="120"/>
        <w:jc w:val="both"/>
        <w:rPr>
          <w:rFonts w:cs="Arial"/>
          <w:sz w:val="22"/>
          <w:szCs w:val="22"/>
        </w:rPr>
      </w:pPr>
      <w:r w:rsidRPr="00263C3D">
        <w:rPr>
          <w:rFonts w:cs="Arial"/>
          <w:sz w:val="22"/>
          <w:szCs w:val="22"/>
        </w:rPr>
        <w:t>Στον πίνακα που ακολουθεί  για τη θερμοκρασία του αέρα που αφορά  το δ</w:t>
      </w:r>
      <w:r w:rsidR="00C66444" w:rsidRPr="00263C3D">
        <w:rPr>
          <w:rFonts w:cs="Arial"/>
          <w:sz w:val="22"/>
          <w:szCs w:val="22"/>
        </w:rPr>
        <w:t>ιάστημα 2009-2014</w:t>
      </w:r>
      <w:r w:rsidR="00D438C1" w:rsidRPr="00263C3D">
        <w:rPr>
          <w:rFonts w:cs="Arial"/>
          <w:sz w:val="22"/>
          <w:szCs w:val="22"/>
        </w:rPr>
        <w:t xml:space="preserve"> φαίνεται ότι η</w:t>
      </w:r>
      <w:r w:rsidR="00C66444" w:rsidRPr="00263C3D">
        <w:rPr>
          <w:rFonts w:cs="Arial"/>
          <w:sz w:val="22"/>
          <w:szCs w:val="22"/>
        </w:rPr>
        <w:t xml:space="preserve"> μέση θερμοκρασία δεν </w:t>
      </w:r>
      <w:r w:rsidRPr="00263C3D">
        <w:rPr>
          <w:rFonts w:cs="Arial"/>
          <w:sz w:val="22"/>
          <w:szCs w:val="22"/>
        </w:rPr>
        <w:t xml:space="preserve">κατεβαίνει κάτω των 10 βαθμών για τη διάρκεια των χειμερινών μηνών, ενώ για το καλοκαίρι επικρατούν θερμοκρασίες μέχρι 27 βαθμούς. </w:t>
      </w:r>
      <w:r w:rsidR="00FC1F4E" w:rsidRPr="00263C3D">
        <w:rPr>
          <w:rFonts w:cs="Arial"/>
          <w:sz w:val="22"/>
          <w:szCs w:val="22"/>
        </w:rPr>
        <w:t>Η</w:t>
      </w:r>
      <w:r w:rsidRPr="00263C3D">
        <w:rPr>
          <w:rFonts w:cs="Arial"/>
          <w:sz w:val="22"/>
          <w:szCs w:val="22"/>
        </w:rPr>
        <w:t xml:space="preserve"> θερμοκρασία του αέρα έχει «τις χαμηλότερες τιμές στις Κυκλάδες κατά μήκος του άξονα Άνδρου – Τήνου- Μήλου – Νάξου αυξανόμε</w:t>
      </w:r>
      <w:r w:rsidR="00FC1F4E" w:rsidRPr="00263C3D">
        <w:rPr>
          <w:rFonts w:cs="Arial"/>
          <w:sz w:val="22"/>
          <w:szCs w:val="22"/>
        </w:rPr>
        <w:t xml:space="preserve">νη ανατολικά και δυτικά αυτών» (Θεοχαράτος 1978) </w:t>
      </w:r>
    </w:p>
    <w:p w:rsidR="00FC1F4E" w:rsidRPr="00263C3D" w:rsidRDefault="0021270D" w:rsidP="00FC1F4E">
      <w:pPr>
        <w:spacing w:before="120" w:after="120"/>
        <w:jc w:val="both"/>
        <w:rPr>
          <w:rFonts w:cs="Arial"/>
          <w:sz w:val="22"/>
          <w:szCs w:val="22"/>
          <w:vertAlign w:val="superscript"/>
        </w:rPr>
      </w:pPr>
      <w:r w:rsidRPr="00263C3D">
        <w:rPr>
          <w:rFonts w:cs="Arial"/>
          <w:sz w:val="22"/>
          <w:szCs w:val="22"/>
        </w:rPr>
        <w:t xml:space="preserve">Τα παραπάνω επιβεβαιώνονται και με </w:t>
      </w:r>
      <w:r w:rsidR="00FC1F4E" w:rsidRPr="00263C3D">
        <w:rPr>
          <w:rFonts w:cs="Arial"/>
          <w:sz w:val="22"/>
          <w:szCs w:val="22"/>
        </w:rPr>
        <w:t xml:space="preserve"> τις με</w:t>
      </w:r>
      <w:r w:rsidR="00C66444" w:rsidRPr="00263C3D">
        <w:rPr>
          <w:rFonts w:cs="Arial"/>
          <w:sz w:val="22"/>
          <w:szCs w:val="22"/>
        </w:rPr>
        <w:t>τρήσεις της πενταετίας στο σταθμό της Τήνου</w:t>
      </w:r>
      <w:r w:rsidR="00E45B6B" w:rsidRPr="00263C3D">
        <w:rPr>
          <w:rFonts w:cs="Arial"/>
          <w:sz w:val="22"/>
          <w:szCs w:val="22"/>
        </w:rPr>
        <w:t>, σύμφωνα με τις οποίες η</w:t>
      </w:r>
      <w:r w:rsidR="00FC1F4E" w:rsidRPr="00263C3D">
        <w:rPr>
          <w:rFonts w:cs="Arial"/>
          <w:sz w:val="22"/>
          <w:szCs w:val="22"/>
        </w:rPr>
        <w:t xml:space="preserve"> μέσ</w:t>
      </w:r>
      <w:r w:rsidR="00C66444" w:rsidRPr="00263C3D">
        <w:rPr>
          <w:rFonts w:cs="Arial"/>
          <w:sz w:val="22"/>
          <w:szCs w:val="22"/>
        </w:rPr>
        <w:t>η ετήσια θερμοκρασία είναι 18,82</w:t>
      </w:r>
      <w:r w:rsidR="00FC1F4E" w:rsidRPr="00263C3D">
        <w:rPr>
          <w:rFonts w:cs="Arial"/>
          <w:sz w:val="22"/>
          <w:szCs w:val="22"/>
        </w:rPr>
        <w:t xml:space="preserve"> η οποία βρίσκεται πολύ κοντά στα συμπεράσματα που εμφάνισαν από παλαιά έτη στην Ειδική Χωροταξική Μελέτη Άνδρου-Τήνου – Μυκόνου όπου η μέση ετήσια – μηνιαία θερμοκρασία εμφανίζεται στους 18,6 </w:t>
      </w:r>
      <w:r w:rsidR="00FC1F4E" w:rsidRPr="00263C3D">
        <w:rPr>
          <w:rFonts w:cs="Arial"/>
          <w:sz w:val="22"/>
          <w:szCs w:val="22"/>
          <w:lang w:val="en-US"/>
        </w:rPr>
        <w:t>C</w:t>
      </w:r>
      <w:r w:rsidR="00FC1F4E" w:rsidRPr="00263C3D">
        <w:rPr>
          <w:rFonts w:cs="Arial"/>
          <w:sz w:val="22"/>
          <w:szCs w:val="22"/>
          <w:vertAlign w:val="superscript"/>
        </w:rPr>
        <w:t xml:space="preserve">0. </w:t>
      </w:r>
    </w:p>
    <w:p w:rsidR="00C66444" w:rsidRPr="00263C3D" w:rsidRDefault="006241B4" w:rsidP="006241B4">
      <w:pPr>
        <w:spacing w:before="120" w:after="120"/>
        <w:jc w:val="both"/>
        <w:rPr>
          <w:rFonts w:cs="Arial"/>
          <w:sz w:val="22"/>
          <w:szCs w:val="22"/>
        </w:rPr>
      </w:pPr>
      <w:r w:rsidRPr="00263C3D">
        <w:rPr>
          <w:rFonts w:cs="Arial"/>
          <w:sz w:val="22"/>
          <w:szCs w:val="22"/>
        </w:rPr>
        <w:t xml:space="preserve">Οι χιονοπτώσεις </w:t>
      </w:r>
      <w:r w:rsidR="00E45B6B" w:rsidRPr="00263C3D">
        <w:rPr>
          <w:rFonts w:cs="Arial"/>
          <w:sz w:val="22"/>
          <w:szCs w:val="22"/>
        </w:rPr>
        <w:t>σπάνιες</w:t>
      </w:r>
      <w:r w:rsidRPr="00263C3D">
        <w:rPr>
          <w:rFonts w:cs="Arial"/>
          <w:sz w:val="22"/>
          <w:szCs w:val="22"/>
        </w:rPr>
        <w:t xml:space="preserve">, με συχνότητα μία φορά στα πέντε έτη περίπου , όπως σπάνια η μέση θερμοκρασία θα δείξει τιμές πλησίον του μηδενός. Με βάση τα στοιχεία της τελευταίας </w:t>
      </w:r>
      <w:r w:rsidR="00C66444" w:rsidRPr="00263C3D">
        <w:rPr>
          <w:rFonts w:cs="Arial"/>
          <w:sz w:val="22"/>
          <w:szCs w:val="22"/>
        </w:rPr>
        <w:t>πενταετίας η</w:t>
      </w:r>
      <w:r w:rsidRPr="00263C3D">
        <w:rPr>
          <w:rFonts w:cs="Arial"/>
          <w:sz w:val="22"/>
          <w:szCs w:val="22"/>
        </w:rPr>
        <w:t xml:space="preserve"> χαμηλότερη μέση ημερήσια θερμο</w:t>
      </w:r>
      <w:r w:rsidR="008C4AA1" w:rsidRPr="00263C3D">
        <w:rPr>
          <w:rFonts w:cs="Arial"/>
          <w:sz w:val="22"/>
          <w:szCs w:val="22"/>
        </w:rPr>
        <w:t>κρασία που παρατηρήθηκε ήταν 1,4</w:t>
      </w:r>
      <w:r w:rsidRPr="00263C3D">
        <w:rPr>
          <w:rFonts w:cs="Arial"/>
          <w:sz w:val="22"/>
          <w:szCs w:val="22"/>
        </w:rPr>
        <w:t xml:space="preserve"> </w:t>
      </w:r>
      <w:r w:rsidRPr="00263C3D">
        <w:rPr>
          <w:rFonts w:cs="Arial"/>
          <w:sz w:val="22"/>
          <w:szCs w:val="22"/>
          <w:lang w:val="en-US"/>
        </w:rPr>
        <w:t>C</w:t>
      </w:r>
      <w:r w:rsidRPr="00263C3D">
        <w:rPr>
          <w:rFonts w:cs="Arial"/>
          <w:sz w:val="22"/>
          <w:szCs w:val="22"/>
          <w:vertAlign w:val="superscript"/>
        </w:rPr>
        <w:t>0</w:t>
      </w:r>
      <w:r w:rsidRPr="00263C3D">
        <w:rPr>
          <w:rFonts w:cs="Arial"/>
          <w:sz w:val="22"/>
          <w:szCs w:val="22"/>
        </w:rPr>
        <w:t xml:space="preserve"> το </w:t>
      </w:r>
      <w:r w:rsidR="008C4AA1" w:rsidRPr="00263C3D">
        <w:rPr>
          <w:rFonts w:cs="Arial"/>
          <w:sz w:val="22"/>
          <w:szCs w:val="22"/>
        </w:rPr>
        <w:t xml:space="preserve">Φεβρουάριο </w:t>
      </w:r>
      <w:r w:rsidRPr="00263C3D">
        <w:rPr>
          <w:rFonts w:cs="Arial"/>
          <w:sz w:val="22"/>
          <w:szCs w:val="22"/>
        </w:rPr>
        <w:t xml:space="preserve"> του 20</w:t>
      </w:r>
      <w:r w:rsidR="008C4AA1" w:rsidRPr="00263C3D">
        <w:rPr>
          <w:rFonts w:cs="Arial"/>
          <w:sz w:val="22"/>
          <w:szCs w:val="22"/>
        </w:rPr>
        <w:t>12</w:t>
      </w:r>
      <w:r w:rsidRPr="00263C3D">
        <w:rPr>
          <w:rFonts w:cs="Arial"/>
          <w:sz w:val="22"/>
          <w:szCs w:val="22"/>
        </w:rPr>
        <w:t xml:space="preserve"> και 2,6 το Φεβρουάριο του 2010. Σε σημεία του νησιού όμως με υψηλότερο υψόμετρο συνήθως άνω των 350 -400 μέτρων π.χ. Αρνάδος – Δυο Χωριά, οροπέδιο Λειβαδερής, Πολέμου Κάμπος, Τσικνιάς  οι θερμοκρασίες είναι </w:t>
      </w:r>
      <w:r w:rsidRPr="00263C3D">
        <w:rPr>
          <w:rFonts w:cs="Arial"/>
          <w:sz w:val="22"/>
          <w:szCs w:val="22"/>
        </w:rPr>
        <w:lastRenderedPageBreak/>
        <w:t>χαμηλότερες από το επίπεδο της θάλασσας κατά 4-5 βαθμούς περίπου, με συνέπεια η χιονόπτωση να εμφανίζεται με μ</w:t>
      </w:r>
      <w:r w:rsidR="00E45B6B" w:rsidRPr="00263C3D">
        <w:rPr>
          <w:rFonts w:cs="Arial"/>
          <w:sz w:val="22"/>
          <w:szCs w:val="22"/>
        </w:rPr>
        <w:t xml:space="preserve">εγαλύτερη συχνότητα, περίπου δύο φορές κάθε έτος, χωρίς να διαρκεί παραπάνω από </w:t>
      </w:r>
      <w:r w:rsidR="00DF7437" w:rsidRPr="00263C3D">
        <w:rPr>
          <w:rFonts w:cs="Arial"/>
          <w:sz w:val="22"/>
          <w:szCs w:val="22"/>
        </w:rPr>
        <w:t>1-2 ημέρες</w:t>
      </w:r>
      <w:r w:rsidR="00E45B6B" w:rsidRPr="00263C3D">
        <w:rPr>
          <w:rFonts w:cs="Arial"/>
          <w:sz w:val="22"/>
          <w:szCs w:val="22"/>
        </w:rPr>
        <w:t xml:space="preserve">. </w:t>
      </w:r>
    </w:p>
    <w:p w:rsidR="006241B4" w:rsidRPr="00263C3D" w:rsidRDefault="006241B4" w:rsidP="006241B4">
      <w:pPr>
        <w:spacing w:before="120" w:after="120"/>
        <w:jc w:val="center"/>
        <w:rPr>
          <w:rFonts w:cs="Arial"/>
          <w:b/>
          <w:sz w:val="22"/>
          <w:szCs w:val="22"/>
        </w:rPr>
      </w:pPr>
      <w:r w:rsidRPr="00263C3D">
        <w:rPr>
          <w:rFonts w:cs="Arial"/>
          <w:b/>
          <w:sz w:val="22"/>
          <w:szCs w:val="22"/>
        </w:rPr>
        <w:t>Μέση τιμή, μέγιστη και ελάχιστ</w:t>
      </w:r>
      <w:r w:rsidR="00E11552" w:rsidRPr="00263C3D">
        <w:rPr>
          <w:rFonts w:cs="Arial"/>
          <w:b/>
          <w:sz w:val="22"/>
          <w:szCs w:val="22"/>
        </w:rPr>
        <w:t>η θερμοκρασία ανά μήνα 2009-2014</w:t>
      </w:r>
    </w:p>
    <w:tbl>
      <w:tblPr>
        <w:tblW w:w="7778" w:type="dxa"/>
        <w:jc w:val="center"/>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73"/>
        <w:gridCol w:w="2260"/>
        <w:gridCol w:w="1764"/>
        <w:gridCol w:w="1881"/>
      </w:tblGrid>
      <w:tr w:rsidR="006241B4" w:rsidRPr="00263C3D" w:rsidTr="00CA0C1A">
        <w:trPr>
          <w:trHeight w:val="255"/>
          <w:jc w:val="center"/>
        </w:trPr>
        <w:tc>
          <w:tcPr>
            <w:tcW w:w="1873"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 xml:space="preserve">2009 </w:t>
            </w:r>
          </w:p>
        </w:tc>
        <w:tc>
          <w:tcPr>
            <w:tcW w:w="2260"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 xml:space="preserve">ΜΕΣΗ ΘΕΡΜΟΚΡΑΣΙΑ </w:t>
            </w:r>
          </w:p>
        </w:tc>
        <w:tc>
          <w:tcPr>
            <w:tcW w:w="1764"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ΜΕΓΙΣΤΗ ΜΗΝΟΣ</w:t>
            </w:r>
          </w:p>
        </w:tc>
        <w:tc>
          <w:tcPr>
            <w:tcW w:w="1881"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ΕΛΑΧΙΣΤΗ ΜΗΝΟΣ</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ΙΑΝΟΥΑΡΙΟΣ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13,1</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17,6</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6,3</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ΦΕΒΡΟΥΆΡΙΟΣ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11,4</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18,2</w:t>
            </w:r>
          </w:p>
        </w:tc>
        <w:tc>
          <w:tcPr>
            <w:tcW w:w="1881" w:type="dxa"/>
            <w:shd w:val="clear" w:color="auto" w:fill="B6DDE8" w:themeFill="accent5"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4,9</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ΜΆΡΤΙΟΣ</w:t>
            </w:r>
          </w:p>
        </w:tc>
        <w:tc>
          <w:tcPr>
            <w:tcW w:w="2260" w:type="dxa"/>
            <w:shd w:val="clear" w:color="auto" w:fill="B6DDE8" w:themeFill="accent5"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13</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24,1</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5,9</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ΑΠΡΊΛΙΟΣ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15,6</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22,7</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10,9</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20,1</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29,5</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13,1</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ΙΟΎΝΙΟΣ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24,1</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31,4</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18,3</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ΙΟΎΛΙΟΣ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27,1</w:t>
            </w:r>
          </w:p>
        </w:tc>
        <w:tc>
          <w:tcPr>
            <w:tcW w:w="1764" w:type="dxa"/>
            <w:shd w:val="clear" w:color="auto" w:fill="E5B8B7" w:themeFill="accent2"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36,9</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21,9</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ΑΎΓΟΥΣΤΟΣ</w:t>
            </w:r>
          </w:p>
        </w:tc>
        <w:tc>
          <w:tcPr>
            <w:tcW w:w="2260" w:type="dxa"/>
            <w:shd w:val="clear" w:color="auto" w:fill="E5B8B7" w:themeFill="accent2"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25,1</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33,6</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20,3</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ΣΕΠΤΈΜΒΡΙΟΣ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22,4</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31,8</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16,8</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ΟΚΤΏΒΡΙΟΣ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20,3</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25,4</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13,1</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ΝΟΈΜΒΡΙΟΣ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16,7</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21,7</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10,6</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ΔΕΚΈΜΒΡΙΟΣ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15,3</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19,7</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7,8</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b/>
                <w:bCs/>
                <w:kern w:val="0"/>
                <w:sz w:val="22"/>
                <w:szCs w:val="22"/>
                <w:lang w:eastAsia="el-GR"/>
              </w:rPr>
            </w:pPr>
          </w:p>
        </w:tc>
        <w:tc>
          <w:tcPr>
            <w:tcW w:w="2260" w:type="dxa"/>
            <w:shd w:val="clear" w:color="auto" w:fill="auto"/>
            <w:noWrap/>
            <w:vAlign w:val="bottom"/>
            <w:hideMark/>
          </w:tcPr>
          <w:p w:rsidR="006241B4" w:rsidRPr="00263C3D" w:rsidRDefault="006241B4" w:rsidP="00C174E1">
            <w:pPr>
              <w:widowControl/>
              <w:suppressAutoHyphens w:val="0"/>
              <w:rPr>
                <w:rFonts w:ascii="Tahoma" w:eastAsia="Times New Roman" w:hAnsi="Tahoma" w:cs="Tahoma"/>
                <w:kern w:val="0"/>
                <w:sz w:val="22"/>
                <w:szCs w:val="22"/>
                <w:lang w:eastAsia="el-GR"/>
              </w:rPr>
            </w:pPr>
          </w:p>
        </w:tc>
        <w:tc>
          <w:tcPr>
            <w:tcW w:w="1764" w:type="dxa"/>
            <w:shd w:val="clear" w:color="auto" w:fill="auto"/>
            <w:noWrap/>
            <w:vAlign w:val="bottom"/>
            <w:hideMark/>
          </w:tcPr>
          <w:p w:rsidR="006241B4" w:rsidRPr="00263C3D" w:rsidRDefault="006241B4" w:rsidP="00C174E1">
            <w:pPr>
              <w:widowControl/>
              <w:suppressAutoHyphens w:val="0"/>
              <w:rPr>
                <w:rFonts w:ascii="Tahoma" w:eastAsia="Times New Roman" w:hAnsi="Tahoma" w:cs="Tahoma"/>
                <w:kern w:val="0"/>
                <w:sz w:val="22"/>
                <w:szCs w:val="22"/>
                <w:lang w:eastAsia="el-GR"/>
              </w:rPr>
            </w:pPr>
          </w:p>
        </w:tc>
        <w:tc>
          <w:tcPr>
            <w:tcW w:w="1881" w:type="dxa"/>
            <w:shd w:val="clear" w:color="auto" w:fill="auto"/>
            <w:noWrap/>
            <w:vAlign w:val="bottom"/>
            <w:hideMark/>
          </w:tcPr>
          <w:p w:rsidR="006241B4" w:rsidRPr="00263C3D" w:rsidRDefault="006241B4" w:rsidP="00C174E1">
            <w:pPr>
              <w:widowControl/>
              <w:suppressAutoHyphens w:val="0"/>
              <w:rPr>
                <w:rFonts w:ascii="Tahoma" w:eastAsia="Times New Roman" w:hAnsi="Tahoma" w:cs="Tahoma"/>
                <w:kern w:val="0"/>
                <w:sz w:val="22"/>
                <w:szCs w:val="22"/>
                <w:lang w:eastAsia="el-GR"/>
              </w:rPr>
            </w:pPr>
          </w:p>
        </w:tc>
      </w:tr>
      <w:tr w:rsidR="006241B4" w:rsidRPr="00263C3D" w:rsidTr="00CA0C1A">
        <w:trPr>
          <w:trHeight w:val="255"/>
          <w:jc w:val="center"/>
        </w:trPr>
        <w:tc>
          <w:tcPr>
            <w:tcW w:w="1873"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2010</w:t>
            </w:r>
          </w:p>
        </w:tc>
        <w:tc>
          <w:tcPr>
            <w:tcW w:w="2260"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 xml:space="preserve">ΜΕΣΗ ΘΕΡΜΟΚΡΑΣΙΑ </w:t>
            </w:r>
          </w:p>
        </w:tc>
        <w:tc>
          <w:tcPr>
            <w:tcW w:w="1764"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ΜΕΓΙΣΤΗ ΜΗΝΟΣ</w:t>
            </w:r>
          </w:p>
        </w:tc>
        <w:tc>
          <w:tcPr>
            <w:tcW w:w="1881"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ΕΛΑΧΙΣΤΗ ΜΗΝΟΣ</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 xml:space="preserve">ΙΑΝΟΥΑΡΙΟΣ </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12,6</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20,2</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3,8</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ΦΕΒΡΟΥΆΡΙΟΣ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13,8</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20,6</w:t>
            </w:r>
          </w:p>
        </w:tc>
        <w:tc>
          <w:tcPr>
            <w:tcW w:w="1881" w:type="dxa"/>
            <w:shd w:val="clear" w:color="auto" w:fill="B6DDE8" w:themeFill="accent5"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2,6</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ΜΆΡΤΙΟΣ</w:t>
            </w:r>
          </w:p>
        </w:tc>
        <w:tc>
          <w:tcPr>
            <w:tcW w:w="2260" w:type="dxa"/>
            <w:shd w:val="clear" w:color="auto" w:fill="B6DDE8" w:themeFill="accent5"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14,1</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20,3</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7,8</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ΑΠΡΊΛΙΟΣ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16,7</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25</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11,8</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20,9</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31,7</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13,6</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ΙΟΎΝΙΟΣ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24</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34,7</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17,1</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ΙΟΎΛΙΟΣ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26,7</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33,9</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21,2</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ΑΎΓΟΥΣΤΟΣ</w:t>
            </w:r>
          </w:p>
        </w:tc>
        <w:tc>
          <w:tcPr>
            <w:tcW w:w="2260" w:type="dxa"/>
            <w:shd w:val="clear" w:color="auto" w:fill="E5B8B7" w:themeFill="accent2"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28</w:t>
            </w:r>
          </w:p>
        </w:tc>
        <w:tc>
          <w:tcPr>
            <w:tcW w:w="1764" w:type="dxa"/>
            <w:shd w:val="clear" w:color="auto" w:fill="E5B8B7" w:themeFill="accent2"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35,8</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22,8</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ΣΕΠΤΈΜΒΡΙΟΣ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24,2</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30,3</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19,9</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ΟΚΤΏΒΡΙΟΣ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19,6</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25,4</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12,3</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ΝΟΈΜΒΡΙΟΣ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18,9</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23,9</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13,7</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ΔΕΚΈΜΒΡΙΟΣ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14,6</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22,4</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2,8</w:t>
            </w:r>
          </w:p>
        </w:tc>
      </w:tr>
      <w:tr w:rsidR="006241B4" w:rsidRPr="00263C3D" w:rsidTr="00CA0C1A">
        <w:trPr>
          <w:trHeight w:val="255"/>
          <w:jc w:val="center"/>
        </w:trPr>
        <w:tc>
          <w:tcPr>
            <w:tcW w:w="1873" w:type="dxa"/>
            <w:shd w:val="clear" w:color="auto" w:fill="FBD4B4" w:themeFill="accent6" w:themeFillTint="66"/>
            <w:noWrap/>
            <w:vAlign w:val="bottom"/>
            <w:hideMark/>
          </w:tcPr>
          <w:p w:rsidR="006241B4" w:rsidRPr="00263C3D" w:rsidRDefault="006241B4" w:rsidP="00D265E0">
            <w:pPr>
              <w:widowControl/>
              <w:suppressAutoHyphens w:val="0"/>
              <w:ind w:firstLine="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lastRenderedPageBreak/>
              <w:t>2011</w:t>
            </w:r>
          </w:p>
        </w:tc>
        <w:tc>
          <w:tcPr>
            <w:tcW w:w="2260"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 xml:space="preserve">ΜΕΣΗ ΘΕΡΜΟΚΡΑΣΙΑ </w:t>
            </w:r>
          </w:p>
        </w:tc>
        <w:tc>
          <w:tcPr>
            <w:tcW w:w="1764"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ΜΕΓΙΣΤΗ ΜΗΝΟΣ</w:t>
            </w:r>
          </w:p>
        </w:tc>
        <w:tc>
          <w:tcPr>
            <w:tcW w:w="1881" w:type="dxa"/>
            <w:shd w:val="clear" w:color="auto" w:fill="FBD4B4" w:themeFill="accent6" w:themeFillTint="66"/>
            <w:noWrap/>
            <w:vAlign w:val="bottom"/>
            <w:hideMark/>
          </w:tcPr>
          <w:p w:rsidR="006241B4" w:rsidRPr="00263C3D" w:rsidRDefault="006241B4" w:rsidP="00C174E1">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ΕΛΑΧΙΣΤΗ ΜΗΝΟΣ</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ΙΑΝΟΥΑΡΙΟΣ</w:t>
            </w:r>
          </w:p>
        </w:tc>
        <w:tc>
          <w:tcPr>
            <w:tcW w:w="2260" w:type="dxa"/>
            <w:shd w:val="clear" w:color="auto" w:fill="B6DDE8" w:themeFill="accent5"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12,2</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17,2</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5,2</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ΦΕΒΡΟΥΆΡΙΟΣ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12,3</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17,9</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7,2</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ΜΆΡΤΙΟΣ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12,6</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19,4</w:t>
            </w:r>
          </w:p>
        </w:tc>
        <w:tc>
          <w:tcPr>
            <w:tcW w:w="1881" w:type="dxa"/>
            <w:shd w:val="clear" w:color="auto" w:fill="B6DDE8" w:themeFill="accent5"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1,7</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ΑΠΡΊΛΙΟΣ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14,4</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20,1</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8,3</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18,7</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26,7</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11,6</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ΙΟΎΝΙΟΣ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24,1</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31,3</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18,7</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ΙΟΎΛΙΟΣ</w:t>
            </w:r>
          </w:p>
        </w:tc>
        <w:tc>
          <w:tcPr>
            <w:tcW w:w="2260" w:type="dxa"/>
            <w:shd w:val="clear" w:color="auto" w:fill="E5B8B7" w:themeFill="accent2"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27,1</w:t>
            </w:r>
          </w:p>
        </w:tc>
        <w:tc>
          <w:tcPr>
            <w:tcW w:w="1764" w:type="dxa"/>
            <w:shd w:val="clear" w:color="auto" w:fill="E5B8B7" w:themeFill="accent2" w:themeFillTint="66"/>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34</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21,6</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ΑΎΓΟΥΣΤΟΣ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25,8</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31,4</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21,3</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ΣΕΠΤΈΜΒΡΙΟΣ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24,5</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33,3</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19,6</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ΟΚΤΏΒΡΙΟΣ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17,9</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26,1</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9,9</w:t>
            </w:r>
          </w:p>
        </w:tc>
      </w:tr>
      <w:tr w:rsidR="006241B4" w:rsidRPr="00263C3D" w:rsidTr="00CA0C1A">
        <w:trPr>
          <w:trHeight w:val="255"/>
          <w:jc w:val="center"/>
        </w:trPr>
        <w:tc>
          <w:tcPr>
            <w:tcW w:w="1873" w:type="dxa"/>
            <w:shd w:val="clear" w:color="auto" w:fill="auto"/>
            <w:noWrap/>
            <w:vAlign w:val="bottom"/>
            <w:hideMark/>
          </w:tcPr>
          <w:p w:rsidR="006241B4" w:rsidRPr="00263C3D" w:rsidRDefault="006241B4"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ΝΟΈΜΒΡΙΟΣ</w:t>
            </w:r>
          </w:p>
        </w:tc>
        <w:tc>
          <w:tcPr>
            <w:tcW w:w="2260"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14,4</w:t>
            </w:r>
          </w:p>
        </w:tc>
        <w:tc>
          <w:tcPr>
            <w:tcW w:w="1764"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18,9</w:t>
            </w:r>
          </w:p>
        </w:tc>
        <w:tc>
          <w:tcPr>
            <w:tcW w:w="1881" w:type="dxa"/>
            <w:shd w:val="clear" w:color="auto" w:fill="auto"/>
            <w:noWrap/>
            <w:vAlign w:val="bottom"/>
            <w:hideMark/>
          </w:tcPr>
          <w:p w:rsidR="006241B4" w:rsidRPr="00263C3D" w:rsidRDefault="006241B4"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10,1</w:t>
            </w:r>
          </w:p>
        </w:tc>
      </w:tr>
      <w:tr w:rsidR="00970968" w:rsidRPr="00263C3D" w:rsidTr="00CA0C1A">
        <w:trPr>
          <w:trHeight w:val="255"/>
          <w:jc w:val="center"/>
        </w:trPr>
        <w:tc>
          <w:tcPr>
            <w:tcW w:w="1873" w:type="dxa"/>
            <w:shd w:val="clear" w:color="auto" w:fill="auto"/>
            <w:noWrap/>
            <w:vAlign w:val="bottom"/>
            <w:hideMark/>
          </w:tcPr>
          <w:p w:rsidR="00970968" w:rsidRPr="00263C3D" w:rsidRDefault="00970968"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ΔΕΚΕΜΒΡΙΟΣ</w:t>
            </w:r>
          </w:p>
        </w:tc>
        <w:tc>
          <w:tcPr>
            <w:tcW w:w="2260" w:type="dxa"/>
            <w:shd w:val="clear" w:color="auto" w:fill="auto"/>
            <w:noWrap/>
            <w:vAlign w:val="bottom"/>
            <w:hideMark/>
          </w:tcPr>
          <w:p w:rsidR="00970968" w:rsidRPr="00263C3D" w:rsidRDefault="00970968"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13,6</w:t>
            </w:r>
          </w:p>
        </w:tc>
        <w:tc>
          <w:tcPr>
            <w:tcW w:w="1764" w:type="dxa"/>
            <w:shd w:val="clear" w:color="auto" w:fill="auto"/>
            <w:noWrap/>
            <w:vAlign w:val="bottom"/>
            <w:hideMark/>
          </w:tcPr>
          <w:p w:rsidR="00970968" w:rsidRPr="00263C3D" w:rsidRDefault="00970968"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18,7</w:t>
            </w:r>
          </w:p>
        </w:tc>
        <w:tc>
          <w:tcPr>
            <w:tcW w:w="1881" w:type="dxa"/>
            <w:shd w:val="clear" w:color="auto" w:fill="auto"/>
            <w:noWrap/>
            <w:vAlign w:val="bottom"/>
            <w:hideMark/>
          </w:tcPr>
          <w:p w:rsidR="00970968" w:rsidRPr="00263C3D" w:rsidRDefault="00970968" w:rsidP="00C174E1">
            <w:pPr>
              <w:widowControl/>
              <w:suppressAutoHyphens w:val="0"/>
              <w:jc w:val="right"/>
              <w:rPr>
                <w:rFonts w:ascii="Tahoma" w:eastAsia="Times New Roman" w:hAnsi="Tahoma" w:cs="Tahoma"/>
                <w:kern w:val="0"/>
                <w:sz w:val="22"/>
                <w:szCs w:val="22"/>
                <w:lang w:eastAsia="el-GR"/>
              </w:rPr>
            </w:pPr>
            <w:r w:rsidRPr="00263C3D">
              <w:rPr>
                <w:rFonts w:ascii="Tahoma" w:eastAsia="Times New Roman" w:hAnsi="Tahoma" w:cs="Tahoma"/>
                <w:kern w:val="0"/>
                <w:sz w:val="22"/>
                <w:szCs w:val="22"/>
                <w:lang w:eastAsia="el-GR"/>
              </w:rPr>
              <w:t>6,4</w:t>
            </w:r>
          </w:p>
        </w:tc>
      </w:tr>
      <w:tr w:rsidR="00C66444" w:rsidRPr="00263C3D" w:rsidTr="00CA0C1A">
        <w:trPr>
          <w:trHeight w:val="255"/>
          <w:jc w:val="center"/>
        </w:trPr>
        <w:tc>
          <w:tcPr>
            <w:tcW w:w="1873" w:type="dxa"/>
            <w:shd w:val="clear" w:color="auto" w:fill="FBD4B4" w:themeFill="accent6" w:themeFillTint="66"/>
            <w:noWrap/>
            <w:vAlign w:val="bottom"/>
            <w:hideMark/>
          </w:tcPr>
          <w:p w:rsidR="00C66444" w:rsidRPr="00263C3D" w:rsidRDefault="00C66444"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2012</w:t>
            </w:r>
          </w:p>
        </w:tc>
        <w:tc>
          <w:tcPr>
            <w:tcW w:w="2260" w:type="dxa"/>
            <w:shd w:val="clear" w:color="auto" w:fill="FBD4B4" w:themeFill="accent6" w:themeFillTint="66"/>
            <w:noWrap/>
            <w:vAlign w:val="bottom"/>
            <w:hideMark/>
          </w:tcPr>
          <w:p w:rsidR="00C66444" w:rsidRPr="00263C3D" w:rsidRDefault="00C66444"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 xml:space="preserve">ΜΕΣΗ ΘΕΡΜΟΚΡΑΣΙΑ </w:t>
            </w:r>
          </w:p>
        </w:tc>
        <w:tc>
          <w:tcPr>
            <w:tcW w:w="1764" w:type="dxa"/>
            <w:shd w:val="clear" w:color="auto" w:fill="FBD4B4" w:themeFill="accent6" w:themeFillTint="66"/>
            <w:noWrap/>
            <w:vAlign w:val="bottom"/>
            <w:hideMark/>
          </w:tcPr>
          <w:p w:rsidR="00C66444" w:rsidRPr="00263C3D" w:rsidRDefault="00C66444"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ΜΕΓΙΣΤΗ ΜΗΝΟΣ</w:t>
            </w:r>
          </w:p>
        </w:tc>
        <w:tc>
          <w:tcPr>
            <w:tcW w:w="1881" w:type="dxa"/>
            <w:shd w:val="clear" w:color="auto" w:fill="FBD4B4" w:themeFill="accent6" w:themeFillTint="66"/>
            <w:noWrap/>
            <w:vAlign w:val="bottom"/>
            <w:hideMark/>
          </w:tcPr>
          <w:p w:rsidR="00C66444" w:rsidRPr="00263C3D" w:rsidRDefault="00C66444"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ΕΛΑΧΙΣΤΗ ΜΗΝΟΣ</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ΙΑΝΟΥΑΡΙΟΣ</w:t>
            </w:r>
          </w:p>
        </w:tc>
        <w:tc>
          <w:tcPr>
            <w:tcW w:w="2260" w:type="dxa"/>
            <w:shd w:val="clear" w:color="auto" w:fill="B6DDE8" w:themeFill="accent5"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9,6</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16,8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2,4</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ΦΕΒΡΟΥΆΡΙΟΣ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10,6</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w:t>
            </w:r>
          </w:p>
        </w:tc>
        <w:tc>
          <w:tcPr>
            <w:tcW w:w="1881" w:type="dxa"/>
            <w:shd w:val="clear" w:color="auto" w:fill="B6DDE8" w:themeFill="accent5"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1,4</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ΜΆΡΤΙΟΣ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13</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19,9</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5,2</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ΑΠΡΊΛΙΟΣ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23,1</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10,4</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20,2</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28,8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13,4</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ΙΟΎΝΙΟΣ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24,6</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31,6</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17,4</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ΙΟΎΛΙΟΣ</w:t>
            </w:r>
          </w:p>
        </w:tc>
        <w:tc>
          <w:tcPr>
            <w:tcW w:w="2260" w:type="dxa"/>
            <w:shd w:val="clear" w:color="auto" w:fill="E5B8B7" w:themeFill="accent2"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27,9</w:t>
            </w:r>
          </w:p>
        </w:tc>
        <w:tc>
          <w:tcPr>
            <w:tcW w:w="1764" w:type="dxa"/>
            <w:shd w:val="clear" w:color="auto" w:fill="E5B8B7" w:themeFill="accent2"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36,3</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21,4</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ΑΎΓΟΥΣΤΟΣ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27,7</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34,5</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22,3</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ΣΕΠΤΈΜΒΡΙΟΣ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23,9</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32,1</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17,3</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ΟΚΤΏΒΡΙΟΣ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22,1</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30,2</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16,2</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ΝΟΈΜΒΡΙΟΣ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17,7</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24,8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12,4</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ΔΕΚΕΜΒΡΙΟΣ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13,3</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21</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7,3</w:t>
            </w:r>
          </w:p>
        </w:tc>
      </w:tr>
      <w:tr w:rsidR="008C4AA1" w:rsidRPr="00263C3D" w:rsidTr="00CA0C1A">
        <w:trPr>
          <w:trHeight w:val="255"/>
          <w:jc w:val="center"/>
        </w:trPr>
        <w:tc>
          <w:tcPr>
            <w:tcW w:w="1873" w:type="dxa"/>
            <w:shd w:val="clear" w:color="auto" w:fill="FBD4B4" w:themeFill="accent6" w:themeFillTint="66"/>
            <w:noWrap/>
            <w:vAlign w:val="bottom"/>
            <w:hideMark/>
          </w:tcPr>
          <w:p w:rsidR="008C4AA1" w:rsidRPr="00263C3D" w:rsidRDefault="008C4AA1"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2013</w:t>
            </w:r>
          </w:p>
        </w:tc>
        <w:tc>
          <w:tcPr>
            <w:tcW w:w="2260" w:type="dxa"/>
            <w:shd w:val="clear" w:color="auto" w:fill="FBD4B4" w:themeFill="accent6" w:themeFillTint="66"/>
            <w:noWrap/>
            <w:vAlign w:val="bottom"/>
            <w:hideMark/>
          </w:tcPr>
          <w:p w:rsidR="008C4AA1" w:rsidRPr="00263C3D" w:rsidRDefault="008C4AA1"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 xml:space="preserve">ΜΕΣΗ ΘΕΡΜΟΚΡΑΣΙΑ </w:t>
            </w:r>
          </w:p>
        </w:tc>
        <w:tc>
          <w:tcPr>
            <w:tcW w:w="1764" w:type="dxa"/>
            <w:shd w:val="clear" w:color="auto" w:fill="FBD4B4" w:themeFill="accent6" w:themeFillTint="66"/>
            <w:noWrap/>
            <w:vAlign w:val="bottom"/>
            <w:hideMark/>
          </w:tcPr>
          <w:p w:rsidR="008C4AA1" w:rsidRPr="00263C3D" w:rsidRDefault="008C4AA1"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ΜΕΓΙΣΤΗ ΜΗΝΟΣ</w:t>
            </w:r>
          </w:p>
        </w:tc>
        <w:tc>
          <w:tcPr>
            <w:tcW w:w="1881" w:type="dxa"/>
            <w:shd w:val="clear" w:color="auto" w:fill="FBD4B4" w:themeFill="accent6" w:themeFillTint="66"/>
            <w:noWrap/>
            <w:vAlign w:val="bottom"/>
            <w:hideMark/>
          </w:tcPr>
          <w:p w:rsidR="008C4AA1" w:rsidRPr="00263C3D" w:rsidRDefault="008C4AA1"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ΕΛΑΧΙΣΤΗ ΜΗΝΟΣ</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ΙΑΝΟΥΑΡΙΟΣ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12,5</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17,7</w:t>
            </w:r>
          </w:p>
        </w:tc>
        <w:tc>
          <w:tcPr>
            <w:tcW w:w="1881" w:type="dxa"/>
            <w:shd w:val="clear" w:color="auto" w:fill="B6DDE8" w:themeFill="accent5"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3,1</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ΦΕΒΡΟΥΆΡΙΟΣ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13,3</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18,4</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7,5</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ΜΆΡΤΙΟΣ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14,7</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20,6</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7,3</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lastRenderedPageBreak/>
              <w:t>ΑΠΡΊΛΙΟΣ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17,3</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26,6</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12,3</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21,5</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29,4</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15,1</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ΙΟΎΝΙΟΣ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24,3</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32,7</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17,9</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ΙΟΎΛΙΟΣ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25,9</w:t>
            </w:r>
          </w:p>
        </w:tc>
        <w:tc>
          <w:tcPr>
            <w:tcW w:w="1764" w:type="dxa"/>
            <w:shd w:val="clear" w:color="auto" w:fill="E5B8B7" w:themeFill="accent2"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33,7</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21,5</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ΑΎΓΟΥΣΤΟΣ</w:t>
            </w:r>
          </w:p>
        </w:tc>
        <w:tc>
          <w:tcPr>
            <w:tcW w:w="2260" w:type="dxa"/>
            <w:shd w:val="clear" w:color="auto" w:fill="E5B8B7" w:themeFill="accent2"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26,3</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33,2</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22,2</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ΣΕΠΤΈΜΒΡΙΟΣ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24,2</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30,8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18,6</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ΟΚΤΏΒΡΙΟΣ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19,1</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25,8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12,7</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ΝΟΈΜΒΡΙΟΣ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17,4</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22,9</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10,2</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ΔΕΚΕΜΒΡΙΟΣ</w:t>
            </w:r>
          </w:p>
        </w:tc>
        <w:tc>
          <w:tcPr>
            <w:tcW w:w="2260" w:type="dxa"/>
            <w:shd w:val="clear" w:color="auto" w:fill="B6DDE8" w:themeFill="accent5"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12,3</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19,8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4,3</w:t>
            </w:r>
          </w:p>
        </w:tc>
      </w:tr>
      <w:tr w:rsidR="008C4AA1" w:rsidRPr="00263C3D" w:rsidTr="00CA0C1A">
        <w:trPr>
          <w:trHeight w:val="255"/>
          <w:jc w:val="center"/>
        </w:trPr>
        <w:tc>
          <w:tcPr>
            <w:tcW w:w="1873" w:type="dxa"/>
            <w:shd w:val="clear" w:color="auto" w:fill="FBD4B4" w:themeFill="accent6" w:themeFillTint="66"/>
            <w:noWrap/>
            <w:vAlign w:val="bottom"/>
            <w:hideMark/>
          </w:tcPr>
          <w:p w:rsidR="008C4AA1" w:rsidRPr="00263C3D" w:rsidRDefault="008C4AA1"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2014</w:t>
            </w:r>
          </w:p>
        </w:tc>
        <w:tc>
          <w:tcPr>
            <w:tcW w:w="2260" w:type="dxa"/>
            <w:shd w:val="clear" w:color="auto" w:fill="FBD4B4" w:themeFill="accent6" w:themeFillTint="66"/>
            <w:noWrap/>
            <w:vAlign w:val="bottom"/>
            <w:hideMark/>
          </w:tcPr>
          <w:p w:rsidR="008C4AA1" w:rsidRPr="00263C3D" w:rsidRDefault="008C4AA1"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 xml:space="preserve">ΜΕΣΗ ΘΕΡΜΟΚΡΑΣΙΑ </w:t>
            </w:r>
          </w:p>
        </w:tc>
        <w:tc>
          <w:tcPr>
            <w:tcW w:w="1764" w:type="dxa"/>
            <w:shd w:val="clear" w:color="auto" w:fill="FBD4B4" w:themeFill="accent6" w:themeFillTint="66"/>
            <w:noWrap/>
            <w:vAlign w:val="bottom"/>
            <w:hideMark/>
          </w:tcPr>
          <w:p w:rsidR="008C4AA1" w:rsidRPr="00263C3D" w:rsidRDefault="008C4AA1"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ΜΕΓΙΣΤΗ ΜΗΝΟΣ</w:t>
            </w:r>
          </w:p>
        </w:tc>
        <w:tc>
          <w:tcPr>
            <w:tcW w:w="1881" w:type="dxa"/>
            <w:shd w:val="clear" w:color="auto" w:fill="FBD4B4" w:themeFill="accent6" w:themeFillTint="66"/>
            <w:noWrap/>
            <w:vAlign w:val="bottom"/>
            <w:hideMark/>
          </w:tcPr>
          <w:p w:rsidR="008C4AA1" w:rsidRPr="00263C3D" w:rsidRDefault="008C4AA1" w:rsidP="00E92824">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ΕΛΑΧΙΣΤΗ ΜΗΝΟΣ</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ΙΑΝΟΥΑΡΙΟΣ</w:t>
            </w:r>
          </w:p>
        </w:tc>
        <w:tc>
          <w:tcPr>
            <w:tcW w:w="2260" w:type="dxa"/>
            <w:shd w:val="clear" w:color="auto" w:fill="B6DDE8" w:themeFill="accent5"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13,8</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15,7</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11,7</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ΦΕΒΡΟΥΆΡΙΟΣ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13,5</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15,5</w:t>
            </w:r>
          </w:p>
        </w:tc>
        <w:tc>
          <w:tcPr>
            <w:tcW w:w="1881" w:type="dxa"/>
            <w:shd w:val="clear" w:color="auto" w:fill="B6DDE8" w:themeFill="accent5"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11,6</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ΜΆΡΤΙΟΣ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14,2</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16,5</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11,8</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ΑΠΡΊΛΙΟΣ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16,5</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19,1</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13,8</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19,5</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22,3</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17,1</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ΙΟΎΝΙΟΣ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23,9</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26,7</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21,4</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ΙΟΎΛΙΟΣ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25,9</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29</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23,5</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ΑΎΓΟΥΣΤΟΣ</w:t>
            </w:r>
          </w:p>
        </w:tc>
        <w:tc>
          <w:tcPr>
            <w:tcW w:w="2260" w:type="dxa"/>
            <w:shd w:val="clear" w:color="auto" w:fill="E5B8B7" w:themeFill="accent2"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27,1</w:t>
            </w:r>
          </w:p>
        </w:tc>
        <w:tc>
          <w:tcPr>
            <w:tcW w:w="1764" w:type="dxa"/>
            <w:shd w:val="clear" w:color="auto" w:fill="E5B8B7" w:themeFill="accent2" w:themeFillTint="66"/>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30,2</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24,5</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ΣΕΠΤΈΜΒΡΙΟΣ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23,8</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26,5</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21,5</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ΟΚΤΏΒΡΙΟΣ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19,4</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21,8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17,6</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ΝΟΈΜΒΡΙΟΣ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16</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14,1</w:t>
            </w:r>
          </w:p>
        </w:tc>
      </w:tr>
      <w:tr w:rsidR="008C4AA1" w:rsidRPr="00263C3D" w:rsidTr="00CA0C1A">
        <w:trPr>
          <w:trHeight w:val="255"/>
          <w:jc w:val="center"/>
        </w:trPr>
        <w:tc>
          <w:tcPr>
            <w:tcW w:w="1873" w:type="dxa"/>
            <w:shd w:val="clear" w:color="auto" w:fill="auto"/>
            <w:noWrap/>
            <w:vAlign w:val="bottom"/>
            <w:hideMark/>
          </w:tcPr>
          <w:p w:rsidR="008C4AA1" w:rsidRPr="00263C3D" w:rsidRDefault="008C4AA1"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ΔΕΚΕΜΒΡΙΟΣ</w:t>
            </w:r>
          </w:p>
        </w:tc>
        <w:tc>
          <w:tcPr>
            <w:tcW w:w="2260"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14,5</w:t>
            </w:r>
          </w:p>
        </w:tc>
        <w:tc>
          <w:tcPr>
            <w:tcW w:w="1764"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16,8</w:t>
            </w:r>
          </w:p>
        </w:tc>
        <w:tc>
          <w:tcPr>
            <w:tcW w:w="1881" w:type="dxa"/>
            <w:shd w:val="clear" w:color="auto" w:fill="auto"/>
            <w:noWrap/>
            <w:vAlign w:val="bottom"/>
            <w:hideMark/>
          </w:tcPr>
          <w:p w:rsidR="008C4AA1" w:rsidRPr="00263C3D" w:rsidRDefault="008C4AA1">
            <w:pPr>
              <w:jc w:val="right"/>
              <w:rPr>
                <w:rFonts w:ascii="Tahoma" w:hAnsi="Tahoma" w:cs="Tahoma"/>
                <w:sz w:val="22"/>
                <w:szCs w:val="22"/>
              </w:rPr>
            </w:pPr>
            <w:r w:rsidRPr="00263C3D">
              <w:rPr>
                <w:rFonts w:ascii="Tahoma" w:hAnsi="Tahoma" w:cs="Tahoma"/>
                <w:sz w:val="22"/>
                <w:szCs w:val="22"/>
              </w:rPr>
              <w:t>12,3</w:t>
            </w:r>
          </w:p>
        </w:tc>
      </w:tr>
      <w:tr w:rsidR="00CA0C1A" w:rsidRPr="00263C3D" w:rsidTr="00CA0C1A">
        <w:trPr>
          <w:trHeight w:val="255"/>
          <w:jc w:val="center"/>
        </w:trPr>
        <w:tc>
          <w:tcPr>
            <w:tcW w:w="1873" w:type="dxa"/>
            <w:shd w:val="clear" w:color="auto" w:fill="FDE9D9" w:themeFill="accent6" w:themeFillTint="33"/>
            <w:noWrap/>
            <w:vAlign w:val="bottom"/>
            <w:hideMark/>
          </w:tcPr>
          <w:p w:rsidR="00CA0C1A" w:rsidRPr="00263C3D" w:rsidRDefault="00CA0C1A" w:rsidP="00F767EB">
            <w:pPr>
              <w:widowControl/>
              <w:suppressAutoHyphens w:val="0"/>
              <w:rPr>
                <w:rFonts w:ascii="Tahoma" w:eastAsia="Times New Roman" w:hAnsi="Tahoma" w:cs="Tahoma"/>
                <w:b/>
                <w:bCs/>
                <w:kern w:val="0"/>
                <w:sz w:val="22"/>
                <w:szCs w:val="22"/>
                <w:lang w:eastAsia="el-GR"/>
              </w:rPr>
            </w:pPr>
            <w:r>
              <w:rPr>
                <w:rFonts w:ascii="Tahoma" w:eastAsia="Times New Roman" w:hAnsi="Tahoma" w:cs="Tahoma"/>
                <w:b/>
                <w:bCs/>
                <w:kern w:val="0"/>
                <w:sz w:val="22"/>
                <w:szCs w:val="22"/>
                <w:lang w:eastAsia="el-GR"/>
              </w:rPr>
              <w:t>2015</w:t>
            </w:r>
          </w:p>
        </w:tc>
        <w:tc>
          <w:tcPr>
            <w:tcW w:w="2260" w:type="dxa"/>
            <w:shd w:val="clear" w:color="auto" w:fill="FDE9D9" w:themeFill="accent6" w:themeFillTint="33"/>
            <w:noWrap/>
            <w:vAlign w:val="bottom"/>
            <w:hideMark/>
          </w:tcPr>
          <w:p w:rsidR="00CA0C1A" w:rsidRPr="00263C3D" w:rsidRDefault="00CA0C1A" w:rsidP="00F767EB">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 xml:space="preserve">ΜΕΣΗ ΘΕΡΜΟΚΡΑΣΙΑ </w:t>
            </w:r>
          </w:p>
        </w:tc>
        <w:tc>
          <w:tcPr>
            <w:tcW w:w="1764" w:type="dxa"/>
            <w:shd w:val="clear" w:color="auto" w:fill="FDE9D9" w:themeFill="accent6" w:themeFillTint="33"/>
            <w:noWrap/>
            <w:vAlign w:val="bottom"/>
            <w:hideMark/>
          </w:tcPr>
          <w:p w:rsidR="00CA0C1A" w:rsidRPr="00263C3D" w:rsidRDefault="00CA0C1A" w:rsidP="00F767EB">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ΜΕΓΙΣΤΗ ΜΗΝΟΣ</w:t>
            </w:r>
          </w:p>
        </w:tc>
        <w:tc>
          <w:tcPr>
            <w:tcW w:w="1881" w:type="dxa"/>
            <w:shd w:val="clear" w:color="auto" w:fill="FDE9D9" w:themeFill="accent6" w:themeFillTint="33"/>
            <w:noWrap/>
            <w:vAlign w:val="bottom"/>
            <w:hideMark/>
          </w:tcPr>
          <w:p w:rsidR="00CA0C1A" w:rsidRPr="00263C3D" w:rsidRDefault="00CA0C1A" w:rsidP="00F767EB">
            <w:pPr>
              <w:widowControl/>
              <w:suppressAutoHyphens w:val="0"/>
              <w:rPr>
                <w:rFonts w:ascii="Tahoma" w:eastAsia="Times New Roman" w:hAnsi="Tahoma" w:cs="Tahoma"/>
                <w:b/>
                <w:bCs/>
                <w:kern w:val="0"/>
                <w:sz w:val="22"/>
                <w:szCs w:val="22"/>
                <w:lang w:eastAsia="el-GR"/>
              </w:rPr>
            </w:pPr>
            <w:r w:rsidRPr="00263C3D">
              <w:rPr>
                <w:rFonts w:ascii="Tahoma" w:eastAsia="Times New Roman" w:hAnsi="Tahoma" w:cs="Tahoma"/>
                <w:b/>
                <w:bCs/>
                <w:kern w:val="0"/>
                <w:sz w:val="22"/>
                <w:szCs w:val="22"/>
                <w:lang w:eastAsia="el-GR"/>
              </w:rPr>
              <w:t>ΕΛΑΧΙΣΤΗ ΜΗΝΟΣ</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ΙΑΝΟΥΑΡΙΟΣ</w:t>
            </w:r>
          </w:p>
        </w:tc>
        <w:tc>
          <w:tcPr>
            <w:tcW w:w="2260" w:type="dxa"/>
            <w:shd w:val="clear" w:color="auto" w:fill="B6DDE8" w:themeFill="accent5" w:themeFillTint="66"/>
            <w:noWrap/>
            <w:vAlign w:val="bottom"/>
            <w:hideMark/>
          </w:tcPr>
          <w:p w:rsidR="00CA0C1A" w:rsidRDefault="00CA0C1A">
            <w:pPr>
              <w:jc w:val="right"/>
              <w:rPr>
                <w:rFonts w:ascii="Tahoma" w:hAnsi="Tahoma" w:cs="Tahoma"/>
                <w:sz w:val="20"/>
                <w:szCs w:val="20"/>
              </w:rPr>
            </w:pPr>
            <w:r>
              <w:rPr>
                <w:rFonts w:ascii="Tahoma" w:hAnsi="Tahoma" w:cs="Tahoma"/>
                <w:sz w:val="20"/>
                <w:szCs w:val="20"/>
              </w:rPr>
              <w:t>13</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17,9</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1,4</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ΦΕΒΡΟΥΆΡΙΟΣ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13,7</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18,9</w:t>
            </w:r>
          </w:p>
        </w:tc>
        <w:tc>
          <w:tcPr>
            <w:tcW w:w="1881" w:type="dxa"/>
            <w:shd w:val="clear" w:color="auto" w:fill="B6DDE8" w:themeFill="accent5" w:themeFillTint="66"/>
            <w:noWrap/>
            <w:vAlign w:val="bottom"/>
            <w:hideMark/>
          </w:tcPr>
          <w:p w:rsidR="00CA0C1A" w:rsidRDefault="00CA0C1A">
            <w:pPr>
              <w:jc w:val="right"/>
              <w:rPr>
                <w:rFonts w:ascii="Tahoma" w:hAnsi="Tahoma" w:cs="Tahoma"/>
                <w:sz w:val="20"/>
                <w:szCs w:val="20"/>
              </w:rPr>
            </w:pPr>
            <w:r>
              <w:rPr>
                <w:rFonts w:ascii="Tahoma" w:hAnsi="Tahoma" w:cs="Tahoma"/>
                <w:sz w:val="20"/>
                <w:szCs w:val="20"/>
              </w:rPr>
              <w:t>0,3</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ΜΆΡΤΙΟΣ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14,6</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18,2</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7</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ΑΠΡΊΛΙΟΣ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18,4</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24</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8,2</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ΜΆΙΟΣ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23,6</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29,7</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14,8</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ΙΟΎΝΙΟΣ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25,8</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31,1</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17,9</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ΙΟΎΛΙΟΣ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28,7</w:t>
            </w:r>
          </w:p>
        </w:tc>
        <w:tc>
          <w:tcPr>
            <w:tcW w:w="1764" w:type="dxa"/>
            <w:shd w:val="clear" w:color="auto" w:fill="E5B8B7" w:themeFill="accent2" w:themeFillTint="66"/>
            <w:noWrap/>
            <w:vAlign w:val="bottom"/>
            <w:hideMark/>
          </w:tcPr>
          <w:p w:rsidR="00CA0C1A" w:rsidRDefault="00CA0C1A">
            <w:pPr>
              <w:jc w:val="right"/>
              <w:rPr>
                <w:rFonts w:ascii="Tahoma" w:hAnsi="Tahoma" w:cs="Tahoma"/>
                <w:sz w:val="20"/>
                <w:szCs w:val="20"/>
              </w:rPr>
            </w:pPr>
            <w:r>
              <w:rPr>
                <w:rFonts w:ascii="Tahoma" w:hAnsi="Tahoma" w:cs="Tahoma"/>
                <w:sz w:val="20"/>
                <w:szCs w:val="20"/>
              </w:rPr>
              <w:t>34,8</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21,1</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ΑΎΓΟΥΣΤΟΣ</w:t>
            </w:r>
          </w:p>
        </w:tc>
        <w:tc>
          <w:tcPr>
            <w:tcW w:w="2260" w:type="dxa"/>
            <w:shd w:val="clear" w:color="auto" w:fill="E5B8B7" w:themeFill="accent2" w:themeFillTint="66"/>
            <w:noWrap/>
            <w:vAlign w:val="bottom"/>
            <w:hideMark/>
          </w:tcPr>
          <w:p w:rsidR="00CA0C1A" w:rsidRDefault="00CA0C1A">
            <w:pPr>
              <w:jc w:val="right"/>
              <w:rPr>
                <w:rFonts w:ascii="Tahoma" w:hAnsi="Tahoma" w:cs="Tahoma"/>
                <w:sz w:val="20"/>
                <w:szCs w:val="20"/>
              </w:rPr>
            </w:pPr>
            <w:r>
              <w:rPr>
                <w:rFonts w:ascii="Tahoma" w:hAnsi="Tahoma" w:cs="Tahoma"/>
                <w:sz w:val="20"/>
                <w:szCs w:val="20"/>
              </w:rPr>
              <w:t>29,3</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33,5</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22,4</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lastRenderedPageBreak/>
              <w:t>ΣΕΠΤΈΜΒΡΙΟΣ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27</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32,8</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19,2</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ΟΚΤΏΒΡΙΟΣ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22,4</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26</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15,6</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ΝΟΈΜΒΡΙΟΣ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19,8</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23,8</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11,9</w:t>
            </w:r>
          </w:p>
        </w:tc>
      </w:tr>
      <w:tr w:rsidR="00CA0C1A" w:rsidRPr="00263C3D" w:rsidTr="00CA0C1A">
        <w:trPr>
          <w:trHeight w:val="255"/>
          <w:jc w:val="center"/>
        </w:trPr>
        <w:tc>
          <w:tcPr>
            <w:tcW w:w="1873" w:type="dxa"/>
            <w:shd w:val="clear" w:color="auto" w:fill="auto"/>
            <w:noWrap/>
            <w:vAlign w:val="bottom"/>
            <w:hideMark/>
          </w:tcPr>
          <w:p w:rsidR="00CA0C1A" w:rsidRPr="00263C3D" w:rsidRDefault="00CA0C1A" w:rsidP="00D265E0">
            <w:pPr>
              <w:widowControl/>
              <w:suppressAutoHyphens w:val="0"/>
              <w:ind w:firstLine="0"/>
              <w:rPr>
                <w:rFonts w:ascii="Tahoma" w:eastAsia="Times New Roman" w:hAnsi="Tahoma" w:cs="Tahoma"/>
                <w:b/>
                <w:kern w:val="0"/>
                <w:sz w:val="22"/>
                <w:szCs w:val="22"/>
                <w:lang w:eastAsia="el-GR"/>
              </w:rPr>
            </w:pPr>
            <w:r w:rsidRPr="00263C3D">
              <w:rPr>
                <w:rFonts w:ascii="Tahoma" w:eastAsia="Times New Roman" w:hAnsi="Tahoma" w:cs="Tahoma"/>
                <w:b/>
                <w:kern w:val="0"/>
                <w:sz w:val="22"/>
                <w:szCs w:val="22"/>
                <w:lang w:eastAsia="el-GR"/>
              </w:rPr>
              <w:t>ΔΕΚΕΜΒΡΙΟΣ</w:t>
            </w:r>
          </w:p>
        </w:tc>
        <w:tc>
          <w:tcPr>
            <w:tcW w:w="2260"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15,3</w:t>
            </w:r>
          </w:p>
        </w:tc>
        <w:tc>
          <w:tcPr>
            <w:tcW w:w="1764"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19,7</w:t>
            </w:r>
          </w:p>
        </w:tc>
        <w:tc>
          <w:tcPr>
            <w:tcW w:w="1881" w:type="dxa"/>
            <w:shd w:val="clear" w:color="auto" w:fill="auto"/>
            <w:noWrap/>
            <w:vAlign w:val="bottom"/>
            <w:hideMark/>
          </w:tcPr>
          <w:p w:rsidR="00CA0C1A" w:rsidRDefault="00CA0C1A">
            <w:pPr>
              <w:jc w:val="right"/>
              <w:rPr>
                <w:rFonts w:ascii="Tahoma" w:hAnsi="Tahoma" w:cs="Tahoma"/>
                <w:sz w:val="20"/>
                <w:szCs w:val="20"/>
              </w:rPr>
            </w:pPr>
            <w:r>
              <w:rPr>
                <w:rFonts w:ascii="Tahoma" w:hAnsi="Tahoma" w:cs="Tahoma"/>
                <w:sz w:val="20"/>
                <w:szCs w:val="20"/>
              </w:rPr>
              <w:t>2,2</w:t>
            </w:r>
          </w:p>
        </w:tc>
      </w:tr>
    </w:tbl>
    <w:p w:rsidR="00CD0BDE" w:rsidRPr="00263C3D" w:rsidRDefault="001C3556" w:rsidP="001C3556">
      <w:pPr>
        <w:spacing w:before="120" w:after="120"/>
        <w:jc w:val="right"/>
        <w:rPr>
          <w:rFonts w:cs="Arial"/>
          <w:sz w:val="22"/>
          <w:szCs w:val="22"/>
        </w:rPr>
      </w:pPr>
      <w:r w:rsidRPr="00263C3D">
        <w:rPr>
          <w:rFonts w:cs="Arial"/>
          <w:sz w:val="22"/>
          <w:szCs w:val="22"/>
        </w:rPr>
        <w:t>Πηγή :</w:t>
      </w:r>
      <w:r w:rsidR="00CD0BDE" w:rsidRPr="00263C3D">
        <w:rPr>
          <w:rFonts w:cs="Arial"/>
          <w:sz w:val="22"/>
          <w:szCs w:val="22"/>
        </w:rPr>
        <w:t>Μετεωρολογικός Σταθμός Τήνου</w:t>
      </w:r>
      <w:r w:rsidR="00BD5145">
        <w:rPr>
          <w:rFonts w:cs="Arial"/>
          <w:sz w:val="22"/>
          <w:szCs w:val="22"/>
        </w:rPr>
        <w:t xml:space="preserve"> </w:t>
      </w:r>
      <w:r w:rsidR="00CD0BDE" w:rsidRPr="00263C3D">
        <w:rPr>
          <w:rFonts w:cs="Arial"/>
          <w:sz w:val="22"/>
          <w:szCs w:val="22"/>
        </w:rPr>
        <w:t xml:space="preserve">, </w:t>
      </w:r>
      <w:r w:rsidR="00F767EB">
        <w:rPr>
          <w:rFonts w:cs="Arial"/>
          <w:sz w:val="22"/>
          <w:szCs w:val="22"/>
        </w:rPr>
        <w:t>2016</w:t>
      </w:r>
      <w:r w:rsidR="00BD5145">
        <w:rPr>
          <w:rFonts w:cs="Arial"/>
          <w:sz w:val="22"/>
          <w:szCs w:val="22"/>
        </w:rPr>
        <w:t xml:space="preserve"> </w:t>
      </w:r>
      <w:r w:rsidR="00CD0BDE" w:rsidRPr="00263C3D">
        <w:rPr>
          <w:rFonts w:cs="Arial"/>
          <w:sz w:val="22"/>
          <w:szCs w:val="22"/>
        </w:rPr>
        <w:t>Ιδία Επεξεργασία</w:t>
      </w:r>
      <w:r w:rsidR="00BD5145">
        <w:rPr>
          <w:rFonts w:cs="Arial"/>
          <w:sz w:val="22"/>
          <w:szCs w:val="22"/>
        </w:rPr>
        <w:t xml:space="preserve"> </w:t>
      </w:r>
    </w:p>
    <w:p w:rsidR="00DF7437" w:rsidRPr="00263C3D" w:rsidRDefault="006241B4" w:rsidP="00927769">
      <w:pPr>
        <w:spacing w:before="120" w:after="120"/>
        <w:jc w:val="both"/>
        <w:rPr>
          <w:rFonts w:cs="Arial"/>
          <w:sz w:val="22"/>
          <w:szCs w:val="22"/>
        </w:rPr>
      </w:pPr>
      <w:r w:rsidRPr="00263C3D">
        <w:rPr>
          <w:rFonts w:cs="Arial"/>
          <w:sz w:val="22"/>
          <w:szCs w:val="22"/>
        </w:rPr>
        <w:t>Οι βροχοπτώσεις στην Τήνο περιορίζονται στο διάστημα Οκτωβρίου-Μαρτίου, σπανιότερα δε, υπάρχουν μεμονωμένες βροχές τους</w:t>
      </w:r>
      <w:r w:rsidR="00E92824" w:rsidRPr="00263C3D">
        <w:rPr>
          <w:rFonts w:cs="Arial"/>
          <w:sz w:val="22"/>
          <w:szCs w:val="22"/>
        </w:rPr>
        <w:t xml:space="preserve"> Μήνες Απρίλιο Μάιο, Ιούνιο</w:t>
      </w:r>
      <w:r w:rsidRPr="00263C3D">
        <w:rPr>
          <w:rFonts w:cs="Arial"/>
          <w:sz w:val="22"/>
          <w:szCs w:val="22"/>
        </w:rPr>
        <w:t>. Η γεωγραφική κατανομή των βροχών τόσο στην υγρή όσο και την θερμή περίοδο υπολείπεται κατά πολύ των περισσότερων περιοχών του ηπειρωτικού Ελλαδικού χώρου και κυρίως της Δυτικής Ελλάδας. Από τα νησιά των Κυκλάδων όμως η Άνδρος η Τήνος εμφανίζουν τη μεγαλύτερο ύψος βροχών. Τα στοιχεία του μετεωρολογικού σταθμού Τήνου έδειξαν τα παρακάτω αποτελ</w:t>
      </w:r>
      <w:r w:rsidR="00927769" w:rsidRPr="00263C3D">
        <w:rPr>
          <w:rFonts w:cs="Arial"/>
          <w:sz w:val="22"/>
          <w:szCs w:val="22"/>
        </w:rPr>
        <w:t>έσματα για την τελευταία πενταετία</w:t>
      </w:r>
      <w:r w:rsidRPr="00263C3D">
        <w:rPr>
          <w:rFonts w:cs="Arial"/>
          <w:sz w:val="22"/>
          <w:szCs w:val="22"/>
        </w:rPr>
        <w:t xml:space="preserve">  </w:t>
      </w:r>
    </w:p>
    <w:p w:rsidR="006241B4" w:rsidRPr="00F767EB" w:rsidRDefault="00F767EB" w:rsidP="00F767EB">
      <w:pPr>
        <w:spacing w:before="120" w:after="120"/>
        <w:rPr>
          <w:rFonts w:cs="Arial"/>
          <w:b/>
          <w:sz w:val="22"/>
          <w:szCs w:val="22"/>
        </w:rPr>
      </w:pPr>
      <w:r w:rsidRPr="00F767EB">
        <w:rPr>
          <w:rFonts w:cs="Arial"/>
          <w:b/>
          <w:noProof/>
          <w:sz w:val="22"/>
          <w:szCs w:val="22"/>
          <w:lang w:eastAsia="el-GR"/>
        </w:rPr>
        <w:drawing>
          <wp:anchor distT="0" distB="0" distL="114300" distR="114300" simplePos="0" relativeHeight="251829248" behindDoc="0" locked="0" layoutInCell="1" allowOverlap="1">
            <wp:simplePos x="0" y="0"/>
            <wp:positionH relativeFrom="column">
              <wp:posOffset>154305</wp:posOffset>
            </wp:positionH>
            <wp:positionV relativeFrom="paragraph">
              <wp:posOffset>-79375</wp:posOffset>
            </wp:positionV>
            <wp:extent cx="6115050" cy="4714875"/>
            <wp:effectExtent l="19050" t="0" r="0" b="0"/>
            <wp:wrapTopAndBottom/>
            <wp:docPr id="83"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rsidR="001C3556" w:rsidRPr="00263C3D" w:rsidRDefault="001C3556" w:rsidP="001C3556">
      <w:pPr>
        <w:spacing w:before="120" w:after="120"/>
        <w:jc w:val="right"/>
        <w:rPr>
          <w:rFonts w:cs="Arial"/>
          <w:sz w:val="22"/>
          <w:szCs w:val="22"/>
        </w:rPr>
      </w:pPr>
      <w:r w:rsidRPr="00263C3D">
        <w:rPr>
          <w:rFonts w:cs="Arial"/>
          <w:sz w:val="22"/>
          <w:szCs w:val="22"/>
        </w:rPr>
        <w:t>Πηγή :Μετεωρολογικός Σταθ</w:t>
      </w:r>
      <w:r w:rsidR="00BD5145">
        <w:rPr>
          <w:rFonts w:cs="Arial"/>
          <w:sz w:val="22"/>
          <w:szCs w:val="22"/>
        </w:rPr>
        <w:t>μός Τήνου, Ιδία Επεξεργασία 2015</w:t>
      </w:r>
    </w:p>
    <w:p w:rsidR="00927769" w:rsidRPr="00263C3D" w:rsidRDefault="00927769" w:rsidP="006241B4">
      <w:pPr>
        <w:spacing w:before="120" w:after="120"/>
        <w:jc w:val="both"/>
        <w:rPr>
          <w:rFonts w:cs="Arial"/>
          <w:noProof/>
          <w:sz w:val="22"/>
          <w:szCs w:val="22"/>
          <w:lang w:eastAsia="el-GR"/>
        </w:rPr>
      </w:pPr>
    </w:p>
    <w:p w:rsidR="00927769" w:rsidRPr="00263C3D" w:rsidRDefault="00927769" w:rsidP="006241B4">
      <w:pPr>
        <w:spacing w:before="120" w:after="120"/>
        <w:jc w:val="both"/>
        <w:rPr>
          <w:rFonts w:cs="Arial"/>
          <w:noProof/>
          <w:sz w:val="22"/>
          <w:szCs w:val="22"/>
          <w:lang w:eastAsia="el-GR"/>
        </w:rPr>
        <w:sectPr w:rsidR="00927769" w:rsidRPr="00263C3D" w:rsidSect="00EC4EA7">
          <w:pgSz w:w="11906" w:h="16838"/>
          <w:pgMar w:top="1440" w:right="1077" w:bottom="1440" w:left="1077" w:header="567" w:footer="567" w:gutter="0"/>
          <w:cols w:space="720"/>
          <w:titlePg/>
          <w:docGrid w:linePitch="360" w:charSpace="24576"/>
        </w:sectPr>
      </w:pPr>
    </w:p>
    <w:p w:rsidR="00927769" w:rsidRDefault="00927769" w:rsidP="006241B4">
      <w:pPr>
        <w:spacing w:before="120" w:after="120"/>
        <w:jc w:val="both"/>
        <w:rPr>
          <w:rFonts w:cs="Arial"/>
          <w:noProof/>
          <w:sz w:val="22"/>
          <w:szCs w:val="22"/>
          <w:lang w:eastAsia="el-GR"/>
        </w:rPr>
      </w:pPr>
    </w:p>
    <w:p w:rsidR="00F767EB" w:rsidRDefault="00F767EB" w:rsidP="006241B4">
      <w:pPr>
        <w:spacing w:before="120" w:after="120"/>
        <w:jc w:val="both"/>
        <w:rPr>
          <w:rFonts w:cs="Arial"/>
          <w:noProof/>
          <w:sz w:val="22"/>
          <w:szCs w:val="22"/>
          <w:lang w:eastAsia="el-GR"/>
        </w:rPr>
      </w:pPr>
      <w:r w:rsidRPr="00F767EB">
        <w:rPr>
          <w:rFonts w:cs="Arial"/>
          <w:noProof/>
          <w:sz w:val="22"/>
          <w:szCs w:val="22"/>
          <w:lang w:eastAsia="el-GR"/>
        </w:rPr>
        <w:drawing>
          <wp:inline distT="0" distB="0" distL="0" distR="0">
            <wp:extent cx="8467725" cy="5629275"/>
            <wp:effectExtent l="19050" t="0" r="9525" b="0"/>
            <wp:docPr id="85" name="Γράφημα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927769" w:rsidRPr="00263C3D" w:rsidRDefault="00927769" w:rsidP="006241B4">
      <w:pPr>
        <w:spacing w:before="120" w:after="120"/>
        <w:jc w:val="both"/>
        <w:rPr>
          <w:rFonts w:cs="Arial"/>
          <w:noProof/>
          <w:sz w:val="22"/>
          <w:szCs w:val="22"/>
          <w:lang w:eastAsia="el-GR"/>
        </w:rPr>
        <w:sectPr w:rsidR="00927769" w:rsidRPr="00263C3D" w:rsidSect="00BD5145">
          <w:pgSz w:w="16838" w:h="11906" w:orient="landscape"/>
          <w:pgMar w:top="1077" w:right="1440" w:bottom="1077" w:left="1440" w:header="567" w:footer="567" w:gutter="0"/>
          <w:cols w:space="720"/>
          <w:titlePg/>
          <w:docGrid w:linePitch="360" w:charSpace="24576"/>
        </w:sectPr>
      </w:pPr>
    </w:p>
    <w:p w:rsidR="006241B4" w:rsidRPr="00263C3D" w:rsidRDefault="00D265E0" w:rsidP="006241B4">
      <w:pPr>
        <w:spacing w:before="120" w:after="120"/>
        <w:jc w:val="both"/>
        <w:rPr>
          <w:rFonts w:cs="Arial"/>
          <w:noProof/>
          <w:sz w:val="22"/>
          <w:szCs w:val="22"/>
          <w:lang w:eastAsia="el-GR"/>
        </w:rPr>
      </w:pPr>
      <w:r>
        <w:rPr>
          <w:rFonts w:cs="Arial"/>
          <w:noProof/>
          <w:sz w:val="22"/>
          <w:szCs w:val="22"/>
          <w:lang w:eastAsia="el-GR"/>
        </w:rPr>
        <w:lastRenderedPageBreak/>
        <w:drawing>
          <wp:anchor distT="0" distB="0" distL="114300" distR="114300" simplePos="0" relativeHeight="251825152" behindDoc="0" locked="0" layoutInCell="1" allowOverlap="1">
            <wp:simplePos x="0" y="0"/>
            <wp:positionH relativeFrom="column">
              <wp:posOffset>-93345</wp:posOffset>
            </wp:positionH>
            <wp:positionV relativeFrom="paragraph">
              <wp:posOffset>1057275</wp:posOffset>
            </wp:positionV>
            <wp:extent cx="6419850" cy="4810125"/>
            <wp:effectExtent l="19050" t="0" r="19050" b="0"/>
            <wp:wrapTopAndBottom/>
            <wp:docPr id="87" name="Γράφημα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sidR="006241B4" w:rsidRPr="00263C3D">
        <w:rPr>
          <w:rFonts w:cs="Arial"/>
          <w:noProof/>
          <w:sz w:val="22"/>
          <w:szCs w:val="22"/>
          <w:lang w:eastAsia="el-GR"/>
        </w:rPr>
        <w:t xml:space="preserve">Και σε συνδυασμό με τη θερμοκρασία το ομβροθερμικό διάγραμμα της Τήνου διαμορφώνεται ως εξής για την ίδια περίοδο: </w:t>
      </w:r>
    </w:p>
    <w:p w:rsidR="001C3556" w:rsidRPr="00263C3D" w:rsidRDefault="001C3556" w:rsidP="006241B4">
      <w:pPr>
        <w:spacing w:before="120" w:after="120"/>
        <w:jc w:val="both"/>
        <w:rPr>
          <w:rFonts w:cs="Arial"/>
          <w:b/>
          <w:noProof/>
          <w:sz w:val="22"/>
          <w:szCs w:val="22"/>
          <w:lang w:eastAsia="el-GR"/>
        </w:rPr>
      </w:pPr>
      <w:r w:rsidRPr="00263C3D">
        <w:rPr>
          <w:rFonts w:cs="Arial"/>
          <w:b/>
          <w:noProof/>
          <w:sz w:val="22"/>
          <w:szCs w:val="22"/>
          <w:lang w:eastAsia="el-GR"/>
        </w:rPr>
        <w:t xml:space="preserve"> </w:t>
      </w:r>
      <w:r w:rsidR="00F767EB">
        <w:rPr>
          <w:rFonts w:cs="Arial"/>
          <w:b/>
          <w:noProof/>
          <w:sz w:val="22"/>
          <w:szCs w:val="22"/>
          <w:lang w:eastAsia="el-GR"/>
        </w:rPr>
        <w:t>Ομβροθερμικό διάγραμμα 2009-2015</w:t>
      </w:r>
    </w:p>
    <w:p w:rsidR="006241B4" w:rsidRPr="00263C3D" w:rsidRDefault="006241B4" w:rsidP="0027248A">
      <w:pPr>
        <w:spacing w:before="120" w:after="120"/>
        <w:jc w:val="center"/>
        <w:rPr>
          <w:rFonts w:cs="Arial"/>
          <w:noProof/>
          <w:sz w:val="22"/>
          <w:szCs w:val="22"/>
          <w:lang w:eastAsia="el-GR"/>
        </w:rPr>
      </w:pPr>
    </w:p>
    <w:p w:rsidR="006241B4" w:rsidRPr="00263C3D" w:rsidRDefault="001C3556" w:rsidP="001C3556">
      <w:pPr>
        <w:spacing w:before="120" w:after="120"/>
        <w:jc w:val="right"/>
        <w:rPr>
          <w:rFonts w:cs="Arial"/>
          <w:sz w:val="22"/>
          <w:szCs w:val="22"/>
        </w:rPr>
      </w:pPr>
      <w:r w:rsidRPr="00263C3D">
        <w:rPr>
          <w:rFonts w:cs="Arial"/>
          <w:sz w:val="22"/>
          <w:szCs w:val="22"/>
        </w:rPr>
        <w:t>Πηγή :Μετεωρολογικός Σταθμός Τήνου, Ιδία Επεξεργασία</w:t>
      </w:r>
      <w:r w:rsidR="00BD5145">
        <w:rPr>
          <w:rFonts w:cs="Arial"/>
          <w:sz w:val="22"/>
          <w:szCs w:val="22"/>
        </w:rPr>
        <w:t xml:space="preserve"> 2015</w:t>
      </w:r>
    </w:p>
    <w:p w:rsidR="001C3556" w:rsidRPr="00263C3D" w:rsidRDefault="006241B4" w:rsidP="006241B4">
      <w:pPr>
        <w:spacing w:before="120" w:after="120"/>
        <w:jc w:val="both"/>
        <w:rPr>
          <w:rFonts w:cs="Arial"/>
          <w:noProof/>
          <w:sz w:val="22"/>
          <w:szCs w:val="22"/>
          <w:lang w:eastAsia="el-GR"/>
        </w:rPr>
      </w:pPr>
      <w:r w:rsidRPr="00263C3D">
        <w:rPr>
          <w:rFonts w:cs="Arial"/>
          <w:noProof/>
          <w:sz w:val="22"/>
          <w:szCs w:val="22"/>
          <w:lang w:eastAsia="el-GR"/>
        </w:rPr>
        <w:t>Ένα στοιχείο που χαρακτηρίζει τις Κυκλάδες και ιδιαίτερα την Τήνο είναι η ένταση των ανέμων. Δεν είναι υπερβολή να χαρακτηρίσουμε την περιοχή</w:t>
      </w:r>
      <w:r w:rsidR="00D438C1" w:rsidRPr="00263C3D">
        <w:rPr>
          <w:rFonts w:cs="Arial"/>
          <w:noProof/>
          <w:sz w:val="22"/>
          <w:szCs w:val="22"/>
          <w:lang w:eastAsia="el-GR"/>
        </w:rPr>
        <w:t xml:space="preserve"> </w:t>
      </w:r>
      <w:r w:rsidRPr="00263C3D">
        <w:rPr>
          <w:rFonts w:cs="Arial"/>
          <w:noProof/>
          <w:sz w:val="22"/>
          <w:szCs w:val="22"/>
          <w:lang w:eastAsia="el-GR"/>
        </w:rPr>
        <w:t xml:space="preserve">ως μία από τις πιο  ανεμώδεις του Ελληνικού χώρου όπως φαίνεται και στον χάρτη του αιολικού δυναμικού της Ελλάδας παρακάτω . </w:t>
      </w:r>
      <w:r w:rsidR="00FC1F4E" w:rsidRPr="00263C3D">
        <w:rPr>
          <w:rFonts w:cs="Arial"/>
          <w:noProof/>
          <w:sz w:val="22"/>
          <w:szCs w:val="22"/>
          <w:lang w:eastAsia="el-GR"/>
        </w:rPr>
        <w:t>«</w:t>
      </w:r>
      <w:r w:rsidR="00B671C0" w:rsidRPr="00263C3D">
        <w:rPr>
          <w:sz w:val="22"/>
          <w:szCs w:val="22"/>
        </w:rPr>
        <w:t>Ο αέρας στο νησί της Τήνου είναι ξηρότερος με τιμές σχετικής υγρασίας της τάξης του 65-70% έναντι του 70-75% των υπολοίπων Κυκλάδων</w:t>
      </w:r>
      <w:r w:rsidR="007C4C32" w:rsidRPr="00263C3D">
        <w:rPr>
          <w:sz w:val="22"/>
          <w:szCs w:val="22"/>
        </w:rPr>
        <w:t xml:space="preserve">» (Πρόγραμμα </w:t>
      </w:r>
      <w:r w:rsidR="007C4C32" w:rsidRPr="00263C3D">
        <w:rPr>
          <w:sz w:val="22"/>
          <w:szCs w:val="22"/>
          <w:lang w:val="en-US"/>
        </w:rPr>
        <w:t>LIFE</w:t>
      </w:r>
      <w:r w:rsidR="007C4C32" w:rsidRPr="00263C3D">
        <w:rPr>
          <w:sz w:val="22"/>
          <w:szCs w:val="22"/>
        </w:rPr>
        <w:t>+</w:t>
      </w:r>
      <w:r w:rsidR="007C4C32" w:rsidRPr="00263C3D">
        <w:rPr>
          <w:sz w:val="22"/>
          <w:szCs w:val="22"/>
          <w:lang w:val="en-US"/>
        </w:rPr>
        <w:t>ISWM</w:t>
      </w:r>
      <w:r w:rsidR="007C4C32" w:rsidRPr="00263C3D">
        <w:rPr>
          <w:sz w:val="22"/>
          <w:szCs w:val="22"/>
        </w:rPr>
        <w:t>-</w:t>
      </w:r>
      <w:r w:rsidR="007C4C32" w:rsidRPr="00263C3D">
        <w:rPr>
          <w:sz w:val="22"/>
          <w:szCs w:val="22"/>
          <w:lang w:val="en-US"/>
        </w:rPr>
        <w:t>TINOS</w:t>
      </w:r>
      <w:r w:rsidR="007C4C32" w:rsidRPr="00263C3D">
        <w:rPr>
          <w:sz w:val="22"/>
          <w:szCs w:val="22"/>
        </w:rPr>
        <w:t>, 2012).</w:t>
      </w:r>
      <w:r w:rsidR="00B671C0" w:rsidRPr="00263C3D">
        <w:rPr>
          <w:sz w:val="22"/>
          <w:szCs w:val="22"/>
        </w:rPr>
        <w:t xml:space="preserve"> </w:t>
      </w:r>
      <w:r w:rsidRPr="00263C3D">
        <w:rPr>
          <w:rFonts w:cs="Arial"/>
          <w:noProof/>
          <w:sz w:val="22"/>
          <w:szCs w:val="22"/>
          <w:lang w:eastAsia="el-GR"/>
        </w:rPr>
        <w:t xml:space="preserve">Χαρακτηριστικό είναι ότι στην Τήνο το έτος 2009 από τις 365 ημέρες του έτους οι 178 εμφάνισαν μέση ημερήσια  ένταση ανέμων μεγαλύτερη των 12 χλμ/ώρα  (3 μποφόρ). </w:t>
      </w:r>
      <w:r w:rsidR="0040436E">
        <w:rPr>
          <w:rFonts w:cs="Arial"/>
          <w:noProof/>
          <w:sz w:val="22"/>
          <w:szCs w:val="22"/>
          <w:lang w:eastAsia="el-GR"/>
        </w:rPr>
        <w:t xml:space="preserve">Με τα δεδομένα της πενταετίας ο άνεμος </w:t>
      </w:r>
      <w:r w:rsidR="00402592">
        <w:rPr>
          <w:rFonts w:cs="Arial"/>
          <w:noProof/>
          <w:sz w:val="22"/>
          <w:szCs w:val="22"/>
          <w:lang w:eastAsia="el-GR"/>
        </w:rPr>
        <w:t xml:space="preserve">είναι ιδιαίτερα έντονος για τους μήνες </w:t>
      </w:r>
      <w:r w:rsidR="0040436E">
        <w:rPr>
          <w:rFonts w:cs="Arial"/>
          <w:noProof/>
          <w:sz w:val="22"/>
          <w:szCs w:val="22"/>
          <w:lang w:eastAsia="el-GR"/>
        </w:rPr>
        <w:t>Ιούλιο Αύγουστο κάτι που εί</w:t>
      </w:r>
      <w:r w:rsidR="00017A0D">
        <w:rPr>
          <w:rFonts w:cs="Arial"/>
          <w:noProof/>
          <w:sz w:val="22"/>
          <w:szCs w:val="22"/>
          <w:lang w:eastAsia="el-GR"/>
        </w:rPr>
        <w:t>ναι φυσιολογικό λόγω των ετησίων</w:t>
      </w:r>
      <w:r w:rsidR="0040436E">
        <w:rPr>
          <w:rFonts w:cs="Arial"/>
          <w:noProof/>
          <w:sz w:val="22"/>
          <w:szCs w:val="22"/>
          <w:lang w:eastAsia="el-GR"/>
        </w:rPr>
        <w:t xml:space="preserve"> ανέμων (μελτέμια) και στη συνέχεια ακολουθεί  ο Σεπτέμβριος και ο Απρίλιος. </w:t>
      </w:r>
      <w:r w:rsidR="00017A0D">
        <w:rPr>
          <w:rFonts w:cs="Arial"/>
          <w:noProof/>
          <w:sz w:val="22"/>
          <w:szCs w:val="22"/>
          <w:lang w:eastAsia="el-GR"/>
        </w:rPr>
        <w:t xml:space="preserve"> </w:t>
      </w:r>
      <w:r w:rsidRPr="00263C3D">
        <w:rPr>
          <w:rFonts w:cs="Arial"/>
          <w:noProof/>
          <w:sz w:val="22"/>
          <w:szCs w:val="22"/>
          <w:lang w:eastAsia="el-GR"/>
        </w:rPr>
        <w:t>Οι επικρατούντες άνεμοι στην Τήνο είναι οι Βορειοανατολικοί και στη συνέχεια ακολουθούν  οι Βόρειοι, κυρίως τη θερμή περίοδο (μελτέμια) και λιγότερο το χειμώνα</w:t>
      </w:r>
      <w:r w:rsidR="00FC1F4E" w:rsidRPr="00263C3D">
        <w:rPr>
          <w:rFonts w:cs="Arial"/>
          <w:noProof/>
          <w:sz w:val="22"/>
          <w:szCs w:val="22"/>
          <w:lang w:eastAsia="el-GR"/>
        </w:rPr>
        <w:t xml:space="preserve"> </w:t>
      </w:r>
      <w:r w:rsidRPr="00263C3D">
        <w:rPr>
          <w:rFonts w:cs="Arial"/>
          <w:noProof/>
          <w:sz w:val="22"/>
          <w:szCs w:val="22"/>
          <w:lang w:eastAsia="el-GR"/>
        </w:rPr>
        <w:t xml:space="preserve"> . Οι Νότιοι άνεμοι εμφανίζονται </w:t>
      </w:r>
      <w:r w:rsidRPr="00263C3D">
        <w:rPr>
          <w:rFonts w:cs="Arial"/>
          <w:noProof/>
          <w:sz w:val="22"/>
          <w:szCs w:val="22"/>
          <w:lang w:eastAsia="el-GR"/>
        </w:rPr>
        <w:lastRenderedPageBreak/>
        <w:t>σπανιότερα τη θερμή περίοδο με μικρές ταχύτητες, συχνότερα τη χειμερινή με συνήθως μεγάλες εντάσεις οι οποίες συνοδέυονται από καταιγίδες. Πολύ μικρό μέρος του συνόλου καταλαμβάνουν οι άνεμοι με δυτική ή ανατολική κατεύθυνση. Στον παρακάτω χάρτη</w:t>
      </w:r>
      <w:r w:rsidR="005674D4" w:rsidRPr="00263C3D">
        <w:rPr>
          <w:rFonts w:cs="Arial"/>
          <w:noProof/>
          <w:sz w:val="22"/>
          <w:szCs w:val="22"/>
          <w:lang w:eastAsia="el-GR"/>
        </w:rPr>
        <w:t xml:space="preserve"> παρουσιάζονται οι </w:t>
      </w:r>
      <w:r w:rsidRPr="00263C3D">
        <w:rPr>
          <w:rFonts w:cs="Arial"/>
          <w:noProof/>
          <w:sz w:val="22"/>
          <w:szCs w:val="22"/>
          <w:lang w:eastAsia="el-GR"/>
        </w:rPr>
        <w:t xml:space="preserve"> περιοχές με </w:t>
      </w:r>
      <w:r w:rsidR="00E45B6B" w:rsidRPr="00263C3D">
        <w:rPr>
          <w:rFonts w:cs="Arial"/>
          <w:noProof/>
          <w:sz w:val="22"/>
          <w:szCs w:val="22"/>
          <w:lang w:eastAsia="el-GR"/>
        </w:rPr>
        <w:t xml:space="preserve">έντονο σκούρο μπλε </w:t>
      </w:r>
      <w:r w:rsidRPr="00263C3D">
        <w:rPr>
          <w:rFonts w:cs="Arial"/>
          <w:noProof/>
          <w:sz w:val="22"/>
          <w:szCs w:val="22"/>
          <w:lang w:eastAsia="el-GR"/>
        </w:rPr>
        <w:t xml:space="preserve"> χρωματισμό </w:t>
      </w:r>
      <w:r w:rsidR="005674D4" w:rsidRPr="00263C3D">
        <w:rPr>
          <w:rFonts w:cs="Arial"/>
          <w:noProof/>
          <w:sz w:val="22"/>
          <w:szCs w:val="22"/>
          <w:lang w:eastAsia="el-GR"/>
        </w:rPr>
        <w:t>ως</w:t>
      </w:r>
      <w:r w:rsidRPr="00263C3D">
        <w:rPr>
          <w:rFonts w:cs="Arial"/>
          <w:noProof/>
          <w:sz w:val="22"/>
          <w:szCs w:val="22"/>
          <w:lang w:eastAsia="el-GR"/>
        </w:rPr>
        <w:t xml:space="preserve"> την υψηλότερη τιμή εντάσεως των ανέμων καθόλη τη διάρκεια του έτους μέσα στις οποίες </w:t>
      </w:r>
      <w:r w:rsidR="00D265E0">
        <w:rPr>
          <w:rFonts w:cs="Arial"/>
          <w:noProof/>
          <w:sz w:val="22"/>
          <w:szCs w:val="22"/>
          <w:lang w:eastAsia="el-GR"/>
        </w:rPr>
        <w:drawing>
          <wp:anchor distT="0" distB="0" distL="114300" distR="114300" simplePos="0" relativeHeight="251826176" behindDoc="0" locked="0" layoutInCell="1" allowOverlap="1">
            <wp:simplePos x="0" y="0"/>
            <wp:positionH relativeFrom="column">
              <wp:posOffset>116205</wp:posOffset>
            </wp:positionH>
            <wp:positionV relativeFrom="paragraph">
              <wp:posOffset>1311275</wp:posOffset>
            </wp:positionV>
            <wp:extent cx="6343650" cy="4562475"/>
            <wp:effectExtent l="19050" t="0" r="19050" b="0"/>
            <wp:wrapTopAndBottom/>
            <wp:docPr id="88" name="Γράφημα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Pr="00263C3D">
        <w:rPr>
          <w:rFonts w:cs="Arial"/>
          <w:noProof/>
          <w:sz w:val="22"/>
          <w:szCs w:val="22"/>
          <w:lang w:eastAsia="el-GR"/>
        </w:rPr>
        <w:t xml:space="preserve">βρίσκεται και η Τήνος. </w:t>
      </w:r>
    </w:p>
    <w:p w:rsidR="00BD5145" w:rsidRDefault="00BD5145" w:rsidP="006241B4">
      <w:pPr>
        <w:spacing w:before="120" w:after="120"/>
        <w:jc w:val="both"/>
        <w:rPr>
          <w:rFonts w:cs="Arial"/>
          <w:noProof/>
          <w:sz w:val="22"/>
          <w:szCs w:val="22"/>
          <w:lang w:eastAsia="el-GR"/>
        </w:rPr>
      </w:pPr>
    </w:p>
    <w:p w:rsidR="001B5FB0" w:rsidRDefault="001B5FB0" w:rsidP="00017A0D">
      <w:pPr>
        <w:spacing w:before="120" w:after="120"/>
        <w:jc w:val="right"/>
        <w:rPr>
          <w:rFonts w:cs="Arial"/>
          <w:sz w:val="22"/>
          <w:szCs w:val="22"/>
        </w:rPr>
      </w:pPr>
    </w:p>
    <w:p w:rsidR="001B5FB0" w:rsidRPr="00D265E0" w:rsidRDefault="001B5FB0" w:rsidP="00D265E0">
      <w:pPr>
        <w:spacing w:before="120" w:after="120"/>
        <w:jc w:val="right"/>
        <w:rPr>
          <w:rFonts w:cs="Arial"/>
          <w:sz w:val="22"/>
          <w:szCs w:val="22"/>
          <w:lang w:val="en-US"/>
        </w:rPr>
      </w:pPr>
      <w:r w:rsidRPr="001B5FB0">
        <w:rPr>
          <w:rFonts w:cs="Arial"/>
          <w:noProof/>
          <w:sz w:val="22"/>
          <w:szCs w:val="22"/>
          <w:lang w:eastAsia="el-GR"/>
        </w:rPr>
        <w:drawing>
          <wp:inline distT="0" distB="0" distL="0" distR="0">
            <wp:extent cx="6029325" cy="2066925"/>
            <wp:effectExtent l="19050" t="0" r="9525" b="0"/>
            <wp:docPr id="90" name="Γράφημα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17A0D" w:rsidRPr="00263C3D" w:rsidRDefault="00017A0D" w:rsidP="00017A0D">
      <w:pPr>
        <w:spacing w:before="120" w:after="120"/>
        <w:jc w:val="right"/>
        <w:rPr>
          <w:rFonts w:cs="Arial"/>
          <w:sz w:val="22"/>
          <w:szCs w:val="22"/>
        </w:rPr>
      </w:pPr>
      <w:r w:rsidRPr="00263C3D">
        <w:rPr>
          <w:rFonts w:cs="Arial"/>
          <w:sz w:val="22"/>
          <w:szCs w:val="22"/>
        </w:rPr>
        <w:lastRenderedPageBreak/>
        <w:t>Πηγή :Μετεωρολογικός Σταθμός Τήνου, Ιδία Επεξεργασία 2015</w:t>
      </w:r>
    </w:p>
    <w:p w:rsidR="00017A0D" w:rsidRPr="00017A0D" w:rsidRDefault="00017A0D" w:rsidP="006241B4">
      <w:pPr>
        <w:spacing w:before="120" w:after="120"/>
        <w:jc w:val="both"/>
        <w:rPr>
          <w:rFonts w:cs="Arial"/>
          <w:noProof/>
          <w:sz w:val="22"/>
          <w:szCs w:val="22"/>
          <w:lang w:eastAsia="el-GR"/>
        </w:rPr>
      </w:pPr>
    </w:p>
    <w:p w:rsidR="001C3556" w:rsidRPr="00263C3D" w:rsidRDefault="001C3556" w:rsidP="00BD5145">
      <w:pPr>
        <w:spacing w:before="120" w:after="120"/>
        <w:jc w:val="center"/>
        <w:rPr>
          <w:rFonts w:cs="Arial"/>
          <w:b/>
          <w:noProof/>
          <w:sz w:val="22"/>
          <w:szCs w:val="22"/>
          <w:lang w:eastAsia="el-GR"/>
        </w:rPr>
      </w:pPr>
      <w:r w:rsidRPr="00263C3D">
        <w:rPr>
          <w:rFonts w:cs="Arial"/>
          <w:b/>
          <w:noProof/>
          <w:sz w:val="22"/>
          <w:szCs w:val="22"/>
          <w:lang w:eastAsia="el-GR"/>
        </w:rPr>
        <w:t>Αιολικός Χάρτης Ελλάδας</w:t>
      </w:r>
    </w:p>
    <w:p w:rsidR="006241B4" w:rsidRPr="00263C3D" w:rsidRDefault="006241B4" w:rsidP="006241B4">
      <w:pPr>
        <w:spacing w:before="120" w:after="120"/>
        <w:jc w:val="center"/>
        <w:rPr>
          <w:rFonts w:cs="Arial"/>
          <w:noProof/>
          <w:sz w:val="22"/>
          <w:szCs w:val="22"/>
          <w:lang w:eastAsia="el-GR"/>
        </w:rPr>
      </w:pPr>
      <w:r w:rsidRPr="00263C3D">
        <w:rPr>
          <w:rFonts w:cs="Arial"/>
          <w:noProof/>
          <w:sz w:val="22"/>
          <w:szCs w:val="22"/>
          <w:lang w:eastAsia="el-GR"/>
        </w:rPr>
        <w:drawing>
          <wp:inline distT="0" distB="0" distL="0" distR="0">
            <wp:extent cx="5972161" cy="5740107"/>
            <wp:effectExtent l="19050" t="19050" r="9539" b="12993"/>
            <wp:docPr id="20" name="Εικόνα 20" descr="ΑΙΟΛΙΚΟΣ ΧΑΡΤΗΣ ΕΛΛΑΔ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ΑΙΟΛΙΚΟΣ ΧΑΡΤΗΣ ΕΛΛΑΔΑΣ"/>
                    <pic:cNvPicPr>
                      <a:picLocks noChangeAspect="1" noChangeArrowheads="1"/>
                    </pic:cNvPicPr>
                  </pic:nvPicPr>
                  <pic:blipFill>
                    <a:blip r:embed="rId46" cstate="print"/>
                    <a:srcRect/>
                    <a:stretch>
                      <a:fillRect/>
                    </a:stretch>
                  </pic:blipFill>
                  <pic:spPr bwMode="auto">
                    <a:xfrm>
                      <a:off x="0" y="0"/>
                      <a:ext cx="5971797" cy="5739757"/>
                    </a:xfrm>
                    <a:prstGeom prst="rect">
                      <a:avLst/>
                    </a:prstGeom>
                    <a:noFill/>
                    <a:ln w="6350" cmpd="sng">
                      <a:solidFill>
                        <a:srgbClr val="000000"/>
                      </a:solidFill>
                      <a:miter lim="800000"/>
                      <a:headEnd/>
                      <a:tailEnd/>
                    </a:ln>
                    <a:effectLst/>
                  </pic:spPr>
                </pic:pic>
              </a:graphicData>
            </a:graphic>
          </wp:inline>
        </w:drawing>
      </w:r>
    </w:p>
    <w:p w:rsidR="006241B4" w:rsidRPr="00263C3D" w:rsidRDefault="001C3556" w:rsidP="005674D4">
      <w:pPr>
        <w:spacing w:before="120" w:after="120"/>
        <w:ind w:left="7090"/>
        <w:jc w:val="both"/>
        <w:rPr>
          <w:rFonts w:cs="Arial"/>
          <w:sz w:val="22"/>
          <w:szCs w:val="22"/>
        </w:rPr>
      </w:pPr>
      <w:r w:rsidRPr="00263C3D">
        <w:rPr>
          <w:rFonts w:cs="Arial"/>
          <w:sz w:val="22"/>
          <w:szCs w:val="22"/>
        </w:rPr>
        <w:t>Πηγή :</w:t>
      </w:r>
      <w:r w:rsidR="005674D4" w:rsidRPr="00263C3D">
        <w:rPr>
          <w:rFonts w:cs="Arial"/>
          <w:sz w:val="22"/>
          <w:szCs w:val="22"/>
        </w:rPr>
        <w:t xml:space="preserve"> ΚΑΠΕ </w:t>
      </w:r>
      <w:r w:rsidR="008A71D0" w:rsidRPr="00263C3D">
        <w:rPr>
          <w:rFonts w:cs="Arial"/>
          <w:sz w:val="22"/>
          <w:szCs w:val="22"/>
        </w:rPr>
        <w:t>2001</w:t>
      </w:r>
    </w:p>
    <w:p w:rsidR="006241B4" w:rsidRPr="00263C3D" w:rsidRDefault="00FE2250" w:rsidP="00FC1F4E">
      <w:pPr>
        <w:shd w:val="clear" w:color="auto" w:fill="FDE9D9" w:themeFill="accent6" w:themeFillTint="33"/>
        <w:spacing w:before="120" w:after="120"/>
        <w:jc w:val="center"/>
        <w:rPr>
          <w:rFonts w:cs="Arial"/>
          <w:i/>
          <w:sz w:val="22"/>
          <w:szCs w:val="22"/>
        </w:rPr>
      </w:pPr>
      <w:r w:rsidRPr="00263C3D">
        <w:rPr>
          <w:rFonts w:cs="Arial"/>
          <w:i/>
          <w:sz w:val="22"/>
          <w:szCs w:val="22"/>
        </w:rPr>
        <w:t>Γεωμορφολογία -</w:t>
      </w:r>
      <w:r w:rsidR="006241B4" w:rsidRPr="00263C3D">
        <w:rPr>
          <w:rFonts w:cs="Arial"/>
          <w:i/>
          <w:sz w:val="22"/>
          <w:szCs w:val="22"/>
        </w:rPr>
        <w:t>Γεωλογική Δομή –</w:t>
      </w:r>
      <w:r w:rsidR="00CC7FFA" w:rsidRPr="00263C3D">
        <w:rPr>
          <w:rFonts w:cs="Arial"/>
          <w:i/>
          <w:sz w:val="22"/>
          <w:szCs w:val="22"/>
        </w:rPr>
        <w:t xml:space="preserve"> Ορυκτός Πλούτος</w:t>
      </w:r>
    </w:p>
    <w:p w:rsidR="00231896" w:rsidRPr="00263C3D" w:rsidRDefault="00BB4E99" w:rsidP="00570DA8">
      <w:pPr>
        <w:spacing w:before="120" w:after="120"/>
        <w:jc w:val="both"/>
        <w:rPr>
          <w:rFonts w:cs="Arial"/>
          <w:sz w:val="22"/>
          <w:szCs w:val="22"/>
        </w:rPr>
      </w:pPr>
      <w:r w:rsidRPr="00263C3D">
        <w:rPr>
          <w:rFonts w:cs="Arial"/>
          <w:sz w:val="22"/>
          <w:szCs w:val="22"/>
        </w:rPr>
        <w:t>Η</w:t>
      </w:r>
      <w:r w:rsidR="003153E8" w:rsidRPr="00263C3D">
        <w:rPr>
          <w:rFonts w:cs="Arial"/>
          <w:sz w:val="22"/>
          <w:szCs w:val="22"/>
        </w:rPr>
        <w:t xml:space="preserve"> Τήνος εμφανίζει μια πολυσχιδή γεωμορφολογία με έδαφος ορεινό </w:t>
      </w:r>
      <w:r w:rsidR="00C30E62" w:rsidRPr="00263C3D">
        <w:rPr>
          <w:rFonts w:cs="Arial"/>
          <w:sz w:val="22"/>
          <w:szCs w:val="22"/>
        </w:rPr>
        <w:t xml:space="preserve">ξερό και βραχώδες ( Αναγνώστου Β. Κυριακίδου Χ. Δρακοπούλου Π. (2009) </w:t>
      </w:r>
      <w:r w:rsidR="00EB662B" w:rsidRPr="00263C3D">
        <w:rPr>
          <w:rFonts w:cs="Arial"/>
          <w:sz w:val="22"/>
          <w:szCs w:val="22"/>
        </w:rPr>
        <w:t>Το υψηλότερο σημε</w:t>
      </w:r>
      <w:r w:rsidR="00D7178F" w:rsidRPr="00263C3D">
        <w:rPr>
          <w:rFonts w:cs="Arial"/>
          <w:sz w:val="22"/>
          <w:szCs w:val="22"/>
        </w:rPr>
        <w:t>ίο του νησιού είναι</w:t>
      </w:r>
      <w:r w:rsidR="007C4C32" w:rsidRPr="00263C3D">
        <w:rPr>
          <w:rFonts w:cs="Arial"/>
          <w:sz w:val="22"/>
          <w:szCs w:val="22"/>
        </w:rPr>
        <w:t xml:space="preserve"> 724</w:t>
      </w:r>
      <w:r w:rsidR="00E45B6B" w:rsidRPr="00263C3D">
        <w:rPr>
          <w:rFonts w:cs="Arial"/>
          <w:sz w:val="22"/>
          <w:szCs w:val="22"/>
        </w:rPr>
        <w:t xml:space="preserve"> μέτρα περίπου,</w:t>
      </w:r>
      <w:r w:rsidR="00EB662B" w:rsidRPr="00263C3D">
        <w:rPr>
          <w:rFonts w:cs="Arial"/>
          <w:sz w:val="22"/>
          <w:szCs w:val="22"/>
        </w:rPr>
        <w:t xml:space="preserve"> βρίσκεται στο ΒΑ άκρο και ταυτίζεται με την εμφάνιση της ανώτερης τεκτονικής ενότητας. Το μεγαλύτερο μέρος του νησιού παρουσιάζει μορφολογική ασυμμετρία από το ΒΔ άκρο</w:t>
      </w:r>
      <w:r w:rsidR="00D7178F" w:rsidRPr="00263C3D">
        <w:rPr>
          <w:rFonts w:cs="Arial"/>
          <w:sz w:val="22"/>
          <w:szCs w:val="22"/>
        </w:rPr>
        <w:t xml:space="preserve"> μέχρι την περιοχή που εμφανίζε</w:t>
      </w:r>
      <w:r w:rsidR="00EB662B" w:rsidRPr="00263C3D">
        <w:rPr>
          <w:rFonts w:cs="Arial"/>
          <w:sz w:val="22"/>
          <w:szCs w:val="22"/>
        </w:rPr>
        <w:t xml:space="preserve">ται ο γρανίτης. Ένας ορεινός άξονας κατά μήκος της νήσου την διαχωρίζει σε ένα βορειοανατολικό </w:t>
      </w:r>
      <w:r w:rsidR="00EB662B" w:rsidRPr="00263C3D">
        <w:rPr>
          <w:rFonts w:cs="Arial"/>
          <w:sz w:val="22"/>
          <w:szCs w:val="22"/>
        </w:rPr>
        <w:lastRenderedPageBreak/>
        <w:t>τμήμα σχετικά ομαλότερο σε σύγκριση με το νοτιοδυτικό. Τα δυ</w:t>
      </w:r>
      <w:r w:rsidR="00D7178F" w:rsidRPr="00263C3D">
        <w:rPr>
          <w:rFonts w:cs="Arial"/>
          <w:sz w:val="22"/>
          <w:szCs w:val="22"/>
        </w:rPr>
        <w:t>ο αυτά τμήματα στα οποία χωρίζε</w:t>
      </w:r>
      <w:r w:rsidR="00EB662B" w:rsidRPr="00263C3D">
        <w:rPr>
          <w:rFonts w:cs="Arial"/>
          <w:sz w:val="22"/>
          <w:szCs w:val="22"/>
        </w:rPr>
        <w:t>ται η νήσος από την κεντρική κορυφογραμμή είναι άνισα, με μεγαλύτερης έκτασης το ΒΑ τμήμα. Χαρακτηριστικός είναι ο εγκάρσιος προς τον άξονα γεωμορφολογικός διαμελισμός της νήσου σε μ</w:t>
      </w:r>
      <w:r w:rsidR="00D7178F" w:rsidRPr="00263C3D">
        <w:rPr>
          <w:rFonts w:cs="Arial"/>
          <w:sz w:val="22"/>
          <w:szCs w:val="22"/>
        </w:rPr>
        <w:t>ικρές λεκάνες απορροής.</w:t>
      </w:r>
      <w:r w:rsidR="00231896" w:rsidRPr="00263C3D">
        <w:rPr>
          <w:rFonts w:cs="Arial"/>
          <w:sz w:val="22"/>
          <w:szCs w:val="22"/>
        </w:rPr>
        <w:t xml:space="preserve"> </w:t>
      </w:r>
    </w:p>
    <w:p w:rsidR="00231896" w:rsidRPr="00263C3D" w:rsidRDefault="00FC1F4E" w:rsidP="00231896">
      <w:pPr>
        <w:spacing w:before="120" w:after="120"/>
        <w:jc w:val="both"/>
        <w:rPr>
          <w:rFonts w:cs="Arial"/>
          <w:sz w:val="22"/>
          <w:szCs w:val="22"/>
        </w:rPr>
      </w:pPr>
      <w:r w:rsidRPr="00263C3D">
        <w:rPr>
          <w:rFonts w:cs="Arial"/>
          <w:sz w:val="22"/>
          <w:szCs w:val="22"/>
        </w:rPr>
        <w:t xml:space="preserve">Η </w:t>
      </w:r>
      <w:r w:rsidR="00231896" w:rsidRPr="00263C3D">
        <w:rPr>
          <w:rFonts w:cs="Arial"/>
          <w:sz w:val="22"/>
          <w:szCs w:val="22"/>
        </w:rPr>
        <w:t>Τήνος χωρίζεται σε τρεις μορφολογικές ενότητες Η πρώτη καταλαμβάνει το μεγαλύτερο τμήμα του νησιού και περιλαμβάνει σχιστόλιθους με εναλλαγές μαρμάρων. Η δεύτερη αναπτύ</w:t>
      </w:r>
      <w:r w:rsidR="000C07CE" w:rsidRPr="00263C3D">
        <w:rPr>
          <w:rFonts w:cs="Arial"/>
          <w:sz w:val="22"/>
          <w:szCs w:val="22"/>
        </w:rPr>
        <w:t>σ</w:t>
      </w:r>
      <w:r w:rsidR="00231896" w:rsidRPr="00263C3D">
        <w:rPr>
          <w:rFonts w:cs="Arial"/>
          <w:sz w:val="22"/>
          <w:szCs w:val="22"/>
        </w:rPr>
        <w:t>σεται στα δύο άκρα του νησιού και περιλαμβάνει ταλκικούς-χλωριτικούς σχιστόλιθους και σερπεντιωμένους υπερβασίτες, ενώ  η τρίτη χαρακτηρίζεται από μορφές εξαλλοίωσης των γρανιτών</w:t>
      </w:r>
      <w:r w:rsidR="000C07CE" w:rsidRPr="00263C3D">
        <w:rPr>
          <w:rFonts w:cs="Arial"/>
          <w:sz w:val="22"/>
          <w:szCs w:val="22"/>
        </w:rPr>
        <w:t>.</w:t>
      </w:r>
      <w:r w:rsidRPr="00263C3D">
        <w:rPr>
          <w:rFonts w:cs="Arial"/>
          <w:sz w:val="22"/>
          <w:szCs w:val="22"/>
        </w:rPr>
        <w:t xml:space="preserve"> (Λειβαδίτης και Αλεξούλη – Λειβαδίτης 2001)</w:t>
      </w:r>
    </w:p>
    <w:p w:rsidR="001C3556" w:rsidRPr="00263C3D" w:rsidRDefault="001C3556" w:rsidP="00231896">
      <w:pPr>
        <w:spacing w:before="120" w:after="120"/>
        <w:jc w:val="both"/>
        <w:rPr>
          <w:rFonts w:cs="Arial"/>
          <w:b/>
          <w:sz w:val="22"/>
          <w:szCs w:val="22"/>
        </w:rPr>
      </w:pPr>
      <w:r w:rsidRPr="00263C3D">
        <w:rPr>
          <w:rFonts w:cs="Arial"/>
          <w:b/>
          <w:sz w:val="22"/>
          <w:szCs w:val="22"/>
        </w:rPr>
        <w:t xml:space="preserve">Μορφολογικός Χάρτης Τήνου </w:t>
      </w:r>
    </w:p>
    <w:p w:rsidR="00570DA8" w:rsidRPr="00263C3D" w:rsidRDefault="00813841" w:rsidP="00570DA8">
      <w:pPr>
        <w:spacing w:before="120" w:after="120"/>
        <w:jc w:val="center"/>
        <w:rPr>
          <w:rFonts w:cs="Arial"/>
          <w:sz w:val="22"/>
          <w:szCs w:val="22"/>
        </w:rPr>
      </w:pPr>
      <w:r w:rsidRPr="00263C3D">
        <w:rPr>
          <w:rFonts w:cs="Arial"/>
          <w:noProof/>
          <w:sz w:val="22"/>
          <w:szCs w:val="22"/>
          <w:lang w:eastAsia="el-GR"/>
        </w:rPr>
        <w:drawing>
          <wp:inline distT="0" distB="0" distL="0" distR="0">
            <wp:extent cx="5771859" cy="3848986"/>
            <wp:effectExtent l="19050" t="0" r="291" b="0"/>
            <wp:docPr id="14" name="13 - Εικόνα" descr="ΓΕΩΜΟΡΦΟΛΙΓΙΚΟΣ ΧΑΡΤΗΣ ΤΗΝΟ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ΓΕΩΜΟΡΦΟΛΙΓΙΚΟΣ ΧΑΡΤΗΣ ΤΗΝΟΥ.jpg"/>
                    <pic:cNvPicPr/>
                  </pic:nvPicPr>
                  <pic:blipFill>
                    <a:blip r:embed="rId47" cstate="print"/>
                    <a:srcRect l="3600" t="6270" r="15810"/>
                    <a:stretch>
                      <a:fillRect/>
                    </a:stretch>
                  </pic:blipFill>
                  <pic:spPr>
                    <a:xfrm>
                      <a:off x="0" y="0"/>
                      <a:ext cx="5776674" cy="3852197"/>
                    </a:xfrm>
                    <a:prstGeom prst="rect">
                      <a:avLst/>
                    </a:prstGeom>
                  </pic:spPr>
                </pic:pic>
              </a:graphicData>
            </a:graphic>
          </wp:inline>
        </w:drawing>
      </w:r>
    </w:p>
    <w:p w:rsidR="00BD5364" w:rsidRPr="00263C3D" w:rsidRDefault="00570DA8" w:rsidP="00E92824">
      <w:pPr>
        <w:spacing w:before="120" w:after="120"/>
        <w:jc w:val="right"/>
        <w:rPr>
          <w:rFonts w:cs="Arial"/>
          <w:sz w:val="22"/>
          <w:szCs w:val="22"/>
        </w:rPr>
      </w:pPr>
      <w:r w:rsidRPr="00263C3D">
        <w:rPr>
          <w:rFonts w:cs="Arial"/>
          <w:sz w:val="22"/>
          <w:szCs w:val="22"/>
        </w:rPr>
        <w:t>Πηγή :</w:t>
      </w:r>
      <w:r w:rsidR="001C3556" w:rsidRPr="00263C3D">
        <w:rPr>
          <w:sz w:val="22"/>
          <w:szCs w:val="22"/>
        </w:rPr>
        <w:t xml:space="preserve"> (Λύ</w:t>
      </w:r>
      <w:r w:rsidR="007C4C32" w:rsidRPr="00263C3D">
        <w:rPr>
          <w:sz w:val="22"/>
          <w:szCs w:val="22"/>
        </w:rPr>
        <w:t xml:space="preserve">σιππος, Αθανασιάδης </w:t>
      </w:r>
      <w:r w:rsidR="00BD5145">
        <w:rPr>
          <w:sz w:val="22"/>
          <w:szCs w:val="22"/>
        </w:rPr>
        <w:t xml:space="preserve">υπό έγκριση </w:t>
      </w:r>
      <w:r w:rsidR="001C3556" w:rsidRPr="00263C3D">
        <w:rPr>
          <w:sz w:val="22"/>
          <w:szCs w:val="22"/>
        </w:rPr>
        <w:t>ΣΧΟΟΑΠ Εξωμβούργου 2010).</w:t>
      </w:r>
    </w:p>
    <w:p w:rsidR="00CE03B9" w:rsidRPr="00263C3D" w:rsidRDefault="00811CAD" w:rsidP="007C4C32">
      <w:pPr>
        <w:spacing w:before="120" w:after="120"/>
        <w:jc w:val="both"/>
        <w:rPr>
          <w:rFonts w:cs="Arial"/>
          <w:sz w:val="22"/>
          <w:szCs w:val="22"/>
        </w:rPr>
      </w:pPr>
      <w:r w:rsidRPr="00263C3D">
        <w:rPr>
          <w:rFonts w:cs="Arial"/>
          <w:sz w:val="22"/>
          <w:szCs w:val="22"/>
        </w:rPr>
        <w:t xml:space="preserve">Η Ν. Τήνος, ως ένα νησί </w:t>
      </w:r>
      <w:r w:rsidR="0065785A" w:rsidRPr="00263C3D">
        <w:rPr>
          <w:rFonts w:cs="Arial"/>
          <w:sz w:val="22"/>
          <w:szCs w:val="22"/>
        </w:rPr>
        <w:t>των Κυκλάδων εντάσσεται γεωτεκνικά</w:t>
      </w:r>
      <w:r w:rsidRPr="00263C3D">
        <w:rPr>
          <w:rFonts w:cs="Arial"/>
          <w:sz w:val="22"/>
          <w:szCs w:val="22"/>
        </w:rPr>
        <w:t xml:space="preserve">  στη μεταμορφωμένη Αττικό-Κυκλαδική ζώνη. Το νησί καλύπτεται από ανθρακικούς σχηματισμούς με εναλλαγές κρυσταλλοσχιστοδών και εκρηξιγενών πετρωμάτων, πυριγενών πετρωμάτων, Επίσης εμφανίζονται σύγχρονα ιζήματα, αλλουβιακές αποθέσεις και περιορισμένης έκτασης πλευρικά κορήματα, τα οποία είναι προϊόντα της διάβρωσης και αποσάθρωσης των άλλων γεωλογικών </w:t>
      </w:r>
      <w:r w:rsidR="00393EED" w:rsidRPr="00263C3D">
        <w:rPr>
          <w:rFonts w:cs="Arial"/>
          <w:sz w:val="22"/>
          <w:szCs w:val="22"/>
        </w:rPr>
        <w:t xml:space="preserve">σχηματισμών. </w:t>
      </w:r>
      <w:r w:rsidRPr="00263C3D">
        <w:rPr>
          <w:rFonts w:cs="Arial"/>
          <w:sz w:val="22"/>
          <w:szCs w:val="22"/>
        </w:rPr>
        <w:t>Από τα παραπάνω περισσότερο ενδιαφέρον παρουσιάζουν οι γρανίτες σερπεντίνης και γάβρος και οι μαρμαρυγιακοί σχιστόλιθοι, οι αμφιβολιτικοί σχιστόλιθοι</w:t>
      </w:r>
      <w:r w:rsidR="00E649FF" w:rsidRPr="00263C3D">
        <w:rPr>
          <w:rFonts w:cs="Arial"/>
          <w:sz w:val="22"/>
          <w:szCs w:val="22"/>
        </w:rPr>
        <w:t xml:space="preserve"> και</w:t>
      </w:r>
      <w:r w:rsidRPr="00263C3D">
        <w:rPr>
          <w:rFonts w:cs="Arial"/>
          <w:sz w:val="22"/>
          <w:szCs w:val="22"/>
        </w:rPr>
        <w:t xml:space="preserve"> οι ταλκικικοί σχιστόλιθοι</w:t>
      </w:r>
      <w:r w:rsidR="00E649FF" w:rsidRPr="00263C3D">
        <w:rPr>
          <w:rFonts w:cs="Arial"/>
          <w:sz w:val="22"/>
          <w:szCs w:val="22"/>
        </w:rPr>
        <w:t xml:space="preserve">. </w:t>
      </w:r>
    </w:p>
    <w:p w:rsidR="007C4C32" w:rsidRDefault="007C4C32" w:rsidP="007C4C32">
      <w:pPr>
        <w:spacing w:before="120" w:after="120"/>
        <w:jc w:val="both"/>
        <w:rPr>
          <w:rFonts w:cs="Arial"/>
          <w:sz w:val="22"/>
          <w:szCs w:val="22"/>
        </w:rPr>
      </w:pPr>
    </w:p>
    <w:p w:rsidR="009E3598" w:rsidRPr="003E6522" w:rsidRDefault="009E3598" w:rsidP="007C4C32">
      <w:pPr>
        <w:spacing w:before="120" w:after="120"/>
        <w:jc w:val="both"/>
        <w:rPr>
          <w:rFonts w:cs="Arial"/>
          <w:sz w:val="22"/>
          <w:szCs w:val="22"/>
        </w:rPr>
      </w:pPr>
    </w:p>
    <w:p w:rsidR="001C3556" w:rsidRPr="00263C3D" w:rsidRDefault="001C3556" w:rsidP="00BD5145">
      <w:pPr>
        <w:spacing w:before="120" w:after="120"/>
        <w:jc w:val="center"/>
        <w:rPr>
          <w:rFonts w:cs="Arial"/>
          <w:b/>
          <w:sz w:val="22"/>
          <w:szCs w:val="22"/>
        </w:rPr>
      </w:pPr>
      <w:r w:rsidRPr="00263C3D">
        <w:rPr>
          <w:rFonts w:cs="Arial"/>
          <w:b/>
          <w:sz w:val="22"/>
          <w:szCs w:val="22"/>
        </w:rPr>
        <w:t>Γεωλογικός Χάρτης Τήνου</w:t>
      </w:r>
    </w:p>
    <w:p w:rsidR="00393EED" w:rsidRPr="00263C3D" w:rsidRDefault="00393EED" w:rsidP="00393EED">
      <w:pPr>
        <w:spacing w:before="120" w:after="120"/>
        <w:jc w:val="center"/>
        <w:rPr>
          <w:rFonts w:cs="Arial"/>
          <w:sz w:val="22"/>
          <w:szCs w:val="22"/>
        </w:rPr>
      </w:pPr>
      <w:r w:rsidRPr="00263C3D">
        <w:rPr>
          <w:rFonts w:cs="Arial"/>
          <w:noProof/>
          <w:sz w:val="22"/>
          <w:szCs w:val="22"/>
          <w:lang w:eastAsia="el-GR"/>
        </w:rPr>
        <w:drawing>
          <wp:inline distT="0" distB="0" distL="0" distR="0">
            <wp:extent cx="6209428" cy="4019107"/>
            <wp:effectExtent l="19050" t="0" r="872" b="0"/>
            <wp:docPr id="49" name="23 - Εικόνα" descr="ΓΕΩΛΟΓΙΚΟΣ ΧΑΡΤΗΣ ΤΗΝΟ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ΓΕΩΛΟΓΙΚΟΣ ΧΑΡΤΗΣ ΤΗΝΟΥ.jpg"/>
                    <pic:cNvPicPr/>
                  </pic:nvPicPr>
                  <pic:blipFill>
                    <a:blip r:embed="rId48" cstate="print"/>
                    <a:stretch>
                      <a:fillRect/>
                    </a:stretch>
                  </pic:blipFill>
                  <pic:spPr>
                    <a:xfrm>
                      <a:off x="0" y="0"/>
                      <a:ext cx="6219786" cy="4025811"/>
                    </a:xfrm>
                    <a:prstGeom prst="rect">
                      <a:avLst/>
                    </a:prstGeom>
                  </pic:spPr>
                </pic:pic>
              </a:graphicData>
            </a:graphic>
          </wp:inline>
        </w:drawing>
      </w:r>
    </w:p>
    <w:p w:rsidR="00393EED" w:rsidRPr="00263C3D" w:rsidRDefault="00570DA8" w:rsidP="00570DA8">
      <w:pPr>
        <w:spacing w:before="120" w:after="120"/>
        <w:jc w:val="right"/>
        <w:rPr>
          <w:rFonts w:cs="Arial"/>
          <w:sz w:val="22"/>
          <w:szCs w:val="22"/>
        </w:rPr>
      </w:pPr>
      <w:r w:rsidRPr="00263C3D">
        <w:rPr>
          <w:rFonts w:cs="Arial"/>
          <w:sz w:val="22"/>
          <w:szCs w:val="22"/>
        </w:rPr>
        <w:t>Πηγή :</w:t>
      </w:r>
      <w:r w:rsidR="001C3556" w:rsidRPr="00263C3D">
        <w:rPr>
          <w:sz w:val="22"/>
          <w:szCs w:val="22"/>
        </w:rPr>
        <w:t xml:space="preserve"> (Λύσιππος, Αθανασιάδης Υπό έγκριση ΣΧΟΟΑΠ Εξωμβούργου 2010). </w:t>
      </w:r>
    </w:p>
    <w:p w:rsidR="00813841" w:rsidRPr="00263C3D" w:rsidRDefault="00393EED" w:rsidP="00393EED">
      <w:pPr>
        <w:jc w:val="both"/>
        <w:rPr>
          <w:sz w:val="22"/>
          <w:szCs w:val="22"/>
        </w:rPr>
      </w:pPr>
      <w:r w:rsidRPr="00263C3D">
        <w:rPr>
          <w:sz w:val="22"/>
          <w:szCs w:val="22"/>
        </w:rPr>
        <w:t xml:space="preserve">Ο ορυκτός πλούτος της Τήνου ήταν υπό έντονη εκμετάλλευση μέχρι και το πρόσφατο παρελθόν. Τα </w:t>
      </w:r>
      <w:r w:rsidR="00813841" w:rsidRPr="00263C3D">
        <w:rPr>
          <w:sz w:val="22"/>
          <w:szCs w:val="22"/>
        </w:rPr>
        <w:t>πράσινα και τα γκρίζα – λευκά μάρμαρα, τα ανθρακικά αδρανή υλικά, οι σχιστολιθικές πλάκες, ο τάλκης αλλά και ο χα</w:t>
      </w:r>
      <w:r w:rsidRPr="00263C3D">
        <w:rPr>
          <w:sz w:val="22"/>
          <w:szCs w:val="22"/>
        </w:rPr>
        <w:t xml:space="preserve">λαζίας είναι ή ήταν τα κύρια αγαθά του Τηνιακού υπεδάφους. </w:t>
      </w:r>
      <w:r w:rsidR="00813841" w:rsidRPr="00263C3D">
        <w:rPr>
          <w:sz w:val="22"/>
          <w:szCs w:val="22"/>
        </w:rPr>
        <w:t xml:space="preserve"> Η εξορυκτική δραστηριότητα </w:t>
      </w:r>
      <w:r w:rsidRPr="00263C3D">
        <w:rPr>
          <w:sz w:val="22"/>
          <w:szCs w:val="22"/>
        </w:rPr>
        <w:t>συνεχίζεται έως και σήμερα αλλά πολύ μειωμένη σε σχ</w:t>
      </w:r>
      <w:r w:rsidR="008F6C16" w:rsidRPr="00263C3D">
        <w:rPr>
          <w:sz w:val="22"/>
          <w:szCs w:val="22"/>
        </w:rPr>
        <w:t>έ</w:t>
      </w:r>
      <w:r w:rsidRPr="00263C3D">
        <w:rPr>
          <w:sz w:val="22"/>
          <w:szCs w:val="22"/>
        </w:rPr>
        <w:t>ση με το παρελθόν και έχει να κάνει κυρίως με την εξόρυξη του πράσινου μαρμάρου στην περιοχή της Τ.Κ. Πανόρμου και αδρανών υλικών σε άλλα σημεία του νησιού.</w:t>
      </w:r>
    </w:p>
    <w:p w:rsidR="00813841" w:rsidRPr="00263C3D" w:rsidRDefault="00D55818" w:rsidP="00393EED">
      <w:pPr>
        <w:jc w:val="both"/>
        <w:rPr>
          <w:sz w:val="22"/>
          <w:szCs w:val="22"/>
        </w:rPr>
      </w:pPr>
      <w:r w:rsidRPr="00263C3D">
        <w:rPr>
          <w:sz w:val="22"/>
          <w:szCs w:val="22"/>
        </w:rPr>
        <w:t xml:space="preserve">Στην περιοχή </w:t>
      </w:r>
      <w:r w:rsidR="00813841" w:rsidRPr="00263C3D">
        <w:rPr>
          <w:sz w:val="22"/>
          <w:szCs w:val="22"/>
        </w:rPr>
        <w:t xml:space="preserve"> υπάρχουν </w:t>
      </w:r>
      <w:r w:rsidRPr="00263C3D">
        <w:rPr>
          <w:sz w:val="22"/>
          <w:szCs w:val="22"/>
        </w:rPr>
        <w:t>λατομικές</w:t>
      </w:r>
      <w:r w:rsidR="00813841" w:rsidRPr="00263C3D">
        <w:rPr>
          <w:sz w:val="22"/>
          <w:szCs w:val="22"/>
        </w:rPr>
        <w:t xml:space="preserve"> επιχειρήσεις οι οποίες αδειοδοτούνται για χρόνο της τάξης 15-20 ετών και στη συνέχεια θα πρέπει</w:t>
      </w:r>
      <w:r w:rsidRPr="00263C3D">
        <w:rPr>
          <w:sz w:val="22"/>
          <w:szCs w:val="22"/>
        </w:rPr>
        <w:t xml:space="preserve"> να ανανεώσουν τις άδειές τους. Λατομικές ζώνες δεν επιτρέπονται από τη νομοθεσία.</w:t>
      </w:r>
    </w:p>
    <w:p w:rsidR="00813841" w:rsidRPr="00263C3D" w:rsidRDefault="00813841" w:rsidP="00393EED">
      <w:pPr>
        <w:jc w:val="both"/>
        <w:rPr>
          <w:sz w:val="22"/>
          <w:szCs w:val="22"/>
        </w:rPr>
      </w:pPr>
      <w:r w:rsidRPr="00263C3D">
        <w:rPr>
          <w:sz w:val="22"/>
          <w:szCs w:val="22"/>
        </w:rPr>
        <w:t xml:space="preserve">Η εξορυκτική δραστηριότητα στην περιοχή μελέτης πραγματοποιείται κυρίως από μεσαίες - μικρές επιχειρήσεις, που εκτός από ορισμένες εξαιρέσεις καλύπτουν τις τοπικές ανάγκες και τις ανάγκες των γύρω νησιών. Η παραγωγή δεν χαρακτηρίζεται ως μικρή, όμως μικρή χαρακτηρίζεται η αξιοποίηση και εκμετάλλευση του μαρμάρου. Τα υπολείμματα της εξόρυξης του μαρμάρου και τα μη εκμεταλλεύσιμα τμήματα χρησιμοποιούνται για την παραγωγή αδρανών υλικών. Υπάρχουν σήμερα κοιτάσματα λευκού και γκρίζου μαρμάρου,  σε διάφορες θέσεις, όμως η εκμετάλλευσή τους περιορίζεται αφενός από τον </w:t>
      </w:r>
      <w:r w:rsidRPr="00263C3D">
        <w:rPr>
          <w:sz w:val="22"/>
          <w:szCs w:val="22"/>
        </w:rPr>
        <w:lastRenderedPageBreak/>
        <w:t xml:space="preserve">ανταγωνισμό από άλλες περιοχές εντός και εκτός Ελλάδας όπου η εξόρυξη και η μεταφορά του μαρμάρου είναι πιο συμφέρουσα οικονομικά, αφετέρου από διάφορους απαγορευτικούς λόγους για την αδειοδότηση κάποιων θέσεων λόγω αρχαιολογικού ενδιαφέροντος, δασικής περιοχής, χρήσεις γης από θεσμοθετημένη ΖΟΕ κλπ.   </w:t>
      </w:r>
    </w:p>
    <w:p w:rsidR="00813841" w:rsidRPr="00263C3D" w:rsidRDefault="00813841" w:rsidP="00393EED">
      <w:pPr>
        <w:jc w:val="both"/>
        <w:rPr>
          <w:b/>
          <w:sz w:val="22"/>
          <w:szCs w:val="22"/>
        </w:rPr>
      </w:pPr>
      <w:r w:rsidRPr="00263C3D">
        <w:rPr>
          <w:sz w:val="22"/>
          <w:szCs w:val="22"/>
        </w:rPr>
        <w:t>Γενικά τα ασβεστιτικά μάρμαρα της Τήνου ανήκουν σε τρεις ορίζοντες. Από αυτούς στον ορίζοντα Πανόρμου m1, δεν γίνεται καμία εκμετάλλευση. Ο ορίζοντας m2, των υπόλευκων μαρμάρων Πύργου, λατομεύθηκε εντατικά κατά το παρελθόν κυρίως στη περιοχή Πύργου και στο ύψωμα Πατέλες δυτικά των Υστερνίων. Οι εξορύξεις αυτές έχουν αφήσει έντονα σημάδια στη δυτική ακτή του νησιού. Σήμερα στην πλειοψηφία τους, τα λατομεία αυτά έχουν εγκαταλειφθεί.</w:t>
      </w:r>
    </w:p>
    <w:p w:rsidR="00813841" w:rsidRPr="00263C3D" w:rsidRDefault="00813841" w:rsidP="00393EED">
      <w:pPr>
        <w:jc w:val="both"/>
        <w:rPr>
          <w:sz w:val="22"/>
          <w:szCs w:val="22"/>
        </w:rPr>
      </w:pPr>
      <w:r w:rsidRPr="00263C3D">
        <w:rPr>
          <w:sz w:val="22"/>
          <w:szCs w:val="22"/>
        </w:rPr>
        <w:t>Το γκριζοκυανόλευκο ζωνώδες μάρμαρο Μαρλά – Λυχναφτιά (ορίζοντας m3), είναι ένα σύνολο μαρμαροτραπεζών διαφόρων διαστάσεων που εναλλάσσεται με σχιστόλιθους.</w:t>
      </w:r>
    </w:p>
    <w:p w:rsidR="00A60E7A" w:rsidRPr="00263C3D" w:rsidRDefault="00813841" w:rsidP="00F71B7F">
      <w:pPr>
        <w:jc w:val="both"/>
        <w:rPr>
          <w:sz w:val="22"/>
          <w:szCs w:val="22"/>
        </w:rPr>
      </w:pPr>
      <w:r w:rsidRPr="00263C3D">
        <w:rPr>
          <w:sz w:val="22"/>
          <w:szCs w:val="22"/>
        </w:rPr>
        <w:t>Στην περιοχή μελέτης τα ενεργά σήμερα λατομεία εκμεταλλεύονται τα υπόλευκα και τα γκριζοκυανόλευκα ασβεστιτικά μάρμαρα.</w:t>
      </w:r>
    </w:p>
    <w:p w:rsidR="00A60E7A" w:rsidRPr="00263C3D" w:rsidRDefault="00A60E7A" w:rsidP="00A60E7A">
      <w:pPr>
        <w:spacing w:before="120" w:after="120"/>
        <w:jc w:val="both"/>
        <w:rPr>
          <w:kern w:val="24"/>
          <w:sz w:val="22"/>
          <w:szCs w:val="22"/>
          <w:shd w:val="clear" w:color="auto" w:fill="FFFFFF"/>
        </w:rPr>
      </w:pPr>
      <w:r w:rsidRPr="00263C3D">
        <w:rPr>
          <w:kern w:val="24"/>
          <w:sz w:val="22"/>
          <w:szCs w:val="22"/>
          <w:shd w:val="clear" w:color="auto" w:fill="FFFFFF"/>
        </w:rPr>
        <w:t>Στη</w:t>
      </w:r>
      <w:r w:rsidR="005674D4" w:rsidRPr="00263C3D">
        <w:rPr>
          <w:kern w:val="24"/>
          <w:sz w:val="22"/>
          <w:szCs w:val="22"/>
          <w:shd w:val="clear" w:color="auto" w:fill="FFFFFF"/>
        </w:rPr>
        <w:t xml:space="preserve">ν Τήνο </w:t>
      </w:r>
      <w:r w:rsidRPr="00263C3D">
        <w:rPr>
          <w:kern w:val="24"/>
          <w:sz w:val="22"/>
          <w:szCs w:val="22"/>
          <w:shd w:val="clear" w:color="auto" w:fill="FFFFFF"/>
        </w:rPr>
        <w:t>υπάρχουν επίση</w:t>
      </w:r>
      <w:r w:rsidR="005674D4" w:rsidRPr="00263C3D">
        <w:rPr>
          <w:kern w:val="24"/>
          <w:sz w:val="22"/>
          <w:szCs w:val="22"/>
          <w:shd w:val="clear" w:color="auto" w:fill="FFFFFF"/>
        </w:rPr>
        <w:t xml:space="preserve">ς λατομεία </w:t>
      </w:r>
      <w:r w:rsidRPr="00263C3D">
        <w:rPr>
          <w:kern w:val="24"/>
          <w:sz w:val="22"/>
          <w:szCs w:val="22"/>
          <w:shd w:val="clear" w:color="auto" w:fill="FFFFFF"/>
        </w:rPr>
        <w:t>εξόρυξης σχιστολιθικών πλακών και</w:t>
      </w:r>
      <w:r w:rsidR="005674D4" w:rsidRPr="00263C3D">
        <w:rPr>
          <w:kern w:val="24"/>
          <w:sz w:val="22"/>
          <w:szCs w:val="22"/>
          <w:shd w:val="clear" w:color="auto" w:fill="FFFFFF"/>
        </w:rPr>
        <w:t xml:space="preserve"> «μαυρόπλακας» οι οποίες </w:t>
      </w:r>
      <w:r w:rsidRPr="00263C3D">
        <w:rPr>
          <w:kern w:val="24"/>
          <w:sz w:val="22"/>
          <w:szCs w:val="22"/>
          <w:shd w:val="clear" w:color="auto" w:fill="FFFFFF"/>
        </w:rPr>
        <w:t xml:space="preserve"> χρησιμοποιούνται ως δομικά και διακοσμητι</w:t>
      </w:r>
      <w:r w:rsidR="005674D4" w:rsidRPr="00263C3D">
        <w:rPr>
          <w:kern w:val="24"/>
          <w:sz w:val="22"/>
          <w:szCs w:val="22"/>
          <w:shd w:val="clear" w:color="auto" w:fill="FFFFFF"/>
        </w:rPr>
        <w:t>κά υλικά</w:t>
      </w:r>
      <w:r w:rsidRPr="00263C3D">
        <w:rPr>
          <w:kern w:val="24"/>
          <w:sz w:val="22"/>
          <w:szCs w:val="22"/>
          <w:shd w:val="clear" w:color="auto" w:fill="FFFFFF"/>
        </w:rPr>
        <w:t>.</w:t>
      </w:r>
    </w:p>
    <w:p w:rsidR="005674D4" w:rsidRPr="00263C3D" w:rsidRDefault="00A60E7A" w:rsidP="00A60E7A">
      <w:pPr>
        <w:spacing w:before="120" w:after="120"/>
        <w:jc w:val="both"/>
        <w:rPr>
          <w:sz w:val="22"/>
          <w:szCs w:val="22"/>
        </w:rPr>
      </w:pPr>
      <w:r w:rsidRPr="00263C3D">
        <w:rPr>
          <w:sz w:val="22"/>
          <w:szCs w:val="22"/>
        </w:rPr>
        <w:t>Τα λατομεία σχιστολιθικών πλακών και μαυρόπετρας εξυπηρετούν κυρίως</w:t>
      </w:r>
      <w:r w:rsidR="005674D4" w:rsidRPr="00263C3D">
        <w:rPr>
          <w:sz w:val="22"/>
          <w:szCs w:val="22"/>
        </w:rPr>
        <w:t xml:space="preserve"> ανάγκες της τοπικής αγοράς</w:t>
      </w:r>
      <w:r w:rsidRPr="00263C3D">
        <w:rPr>
          <w:sz w:val="22"/>
          <w:szCs w:val="22"/>
        </w:rPr>
        <w:t xml:space="preserve">. </w:t>
      </w:r>
    </w:p>
    <w:p w:rsidR="00A60E7A" w:rsidRPr="00263C3D" w:rsidRDefault="00F71B7F" w:rsidP="00F71B7F">
      <w:pPr>
        <w:jc w:val="both"/>
        <w:rPr>
          <w:sz w:val="22"/>
          <w:szCs w:val="22"/>
        </w:rPr>
      </w:pPr>
      <w:r w:rsidRPr="00263C3D">
        <w:rPr>
          <w:sz w:val="22"/>
          <w:szCs w:val="22"/>
        </w:rPr>
        <w:t>«</w:t>
      </w:r>
      <w:r w:rsidR="00A60E7A" w:rsidRPr="00263C3D">
        <w:rPr>
          <w:sz w:val="22"/>
          <w:szCs w:val="22"/>
        </w:rPr>
        <w:t xml:space="preserve">Σύμφωνα και με τον Μελιδόνη οι χαλαζιακές φλέβες και κοίτες που απαντώνται κυρίως εντός της κατώτερης από τις δύο σειρές μεταμορφωμένων πετρωμάτων της Τήνου, είναι πολυάριθμες και σχετικά εκτεταμένες. Αναφέρεται ότι ο συνήθως γαλακτόχρωμος χαλαζίας, «άξαχας» κατά την τοπική ορολογία, ο οποίος μάλιστα πολλές φορές παρουσιάζει αξιόλογη καθαρότητα, αποτέλεσε για μεγάλα χρονικά διαστήματα αντικείμενο εντατικής εκμεταλλεύσεως και χρησιμοποιήθηκε σαν πρώτη ύλη στη βιομηχανία υαλουργίας. Χαρακτηριστικές της παρουσίας χαλαζιακών φλεβών αλλά και θέσεις εξόρυξής τους είναι οι τοποθεσίες που ονομάζονται «Άξαχας» ή «Αξαχωπό» ή «Αξαχάκια». </w:t>
      </w:r>
      <w:r w:rsidR="005674D4" w:rsidRPr="00263C3D">
        <w:rPr>
          <w:sz w:val="22"/>
          <w:szCs w:val="22"/>
        </w:rPr>
        <w:t xml:space="preserve"> (Λύσιππος, Αθανασιάδης,υπό έγκριση ΣΧΟΟΑΠ Εξωμβούργου 2010).</w:t>
      </w:r>
    </w:p>
    <w:p w:rsidR="00A60E7A" w:rsidRPr="00BD5145" w:rsidRDefault="00F71B7F" w:rsidP="00BD5145">
      <w:pPr>
        <w:jc w:val="both"/>
        <w:rPr>
          <w:sz w:val="22"/>
          <w:szCs w:val="22"/>
        </w:rPr>
      </w:pPr>
      <w:r w:rsidRPr="00263C3D">
        <w:rPr>
          <w:sz w:val="22"/>
          <w:szCs w:val="22"/>
        </w:rPr>
        <w:t xml:space="preserve"> </w:t>
      </w:r>
      <w:r w:rsidR="005674D4" w:rsidRPr="00263C3D">
        <w:rPr>
          <w:sz w:val="22"/>
          <w:szCs w:val="22"/>
        </w:rPr>
        <w:t>«</w:t>
      </w:r>
      <w:r w:rsidR="00A60E7A" w:rsidRPr="00263C3D">
        <w:rPr>
          <w:sz w:val="22"/>
          <w:szCs w:val="22"/>
        </w:rPr>
        <w:t>Στην περιοχή του Τσικνιά Γλυκύ Νερό υπήρχαν στο παρελθόν μεταλλεία κοντά στη θέση του ΧΑΔΑ και βόρεια προς Λιβάδα (μεταλλεία χρωμίου κ.α.). Επίσης παλιά μεταλλεία υπήρχαν στις νότιες πλαγιές του Τσικνιά (περιοχή Κλοναρού-Καλαμίσι), στη περιοχή Χαλκοβούνι του ΔΔ Καλλονής, στη θέση Μεταλλεία ανάντη της παραλίας Καντάνη δυτικά της θέσης Βρυσί, στο ΔΔ Κάμπου Η εκμετάλλευση όμως σήμερα έχει σταματήσει λόγω εξάντλησης των αποθεμάτων. Γενικά μεταλλικά ορυκτά απαντούν στη περιοχή μελέτης και την Τήνο, όχι όμως σε εκμεταλλεύσιμες ποσότητες, όπως έχουν δείξει μελέτες και έρευνες του ΙΓΜΕ.</w:t>
      </w:r>
      <w:r w:rsidR="005674D4" w:rsidRPr="00263C3D">
        <w:rPr>
          <w:sz w:val="22"/>
          <w:szCs w:val="22"/>
        </w:rPr>
        <w:t>»(Λύσιππος, Αθανασιάδης,υπό έγκριση ΣΧΟΟΑΠ Εξωμβούργου 2010).</w:t>
      </w:r>
    </w:p>
    <w:p w:rsidR="00CC7FFA" w:rsidRPr="00263C3D" w:rsidRDefault="00CC7FFA" w:rsidP="00CC7FFA">
      <w:pPr>
        <w:pStyle w:val="2"/>
        <w:keepLines/>
        <w:numPr>
          <w:ilvl w:val="1"/>
          <w:numId w:val="0"/>
        </w:numPr>
        <w:shd w:val="clear" w:color="auto" w:fill="FDE9D9" w:themeFill="accent6" w:themeFillTint="33"/>
        <w:tabs>
          <w:tab w:val="clear" w:pos="1144"/>
        </w:tabs>
        <w:spacing w:before="320" w:after="120"/>
        <w:ind w:left="576" w:hanging="576"/>
        <w:jc w:val="center"/>
        <w:rPr>
          <w:b w:val="0"/>
          <w:sz w:val="22"/>
          <w:szCs w:val="22"/>
        </w:rPr>
      </w:pPr>
      <w:bookmarkStart w:id="2" w:name="_Toc323676810"/>
      <w:r w:rsidRPr="00263C3D">
        <w:rPr>
          <w:b w:val="0"/>
          <w:sz w:val="22"/>
          <w:szCs w:val="22"/>
        </w:rPr>
        <w:t>Υδρογεωλογία</w:t>
      </w:r>
      <w:bookmarkEnd w:id="2"/>
    </w:p>
    <w:p w:rsidR="003D74DB" w:rsidRPr="005B7026" w:rsidRDefault="00CC7FFA" w:rsidP="005B7026">
      <w:pPr>
        <w:ind w:firstLine="576"/>
        <w:jc w:val="both"/>
        <w:rPr>
          <w:rFonts w:cs="Arial"/>
          <w:b/>
          <w:sz w:val="22"/>
          <w:szCs w:val="22"/>
        </w:rPr>
      </w:pPr>
      <w:r w:rsidRPr="00263C3D">
        <w:rPr>
          <w:rFonts w:cstheme="minorHAnsi"/>
          <w:color w:val="000000"/>
          <w:sz w:val="22"/>
          <w:szCs w:val="22"/>
          <w:shd w:val="clear" w:color="auto" w:fill="FFFFFF"/>
        </w:rPr>
        <w:t xml:space="preserve">«Το υδρογραφικό δίκτυο το οποίο χαρακτηρίζεται από τη θέση στο χώρο, το μέγεθος και το σχήμα του </w:t>
      </w:r>
      <w:r w:rsidRPr="00263C3D">
        <w:rPr>
          <w:rFonts w:cstheme="minorHAnsi"/>
          <w:color w:val="000000"/>
          <w:sz w:val="22"/>
          <w:szCs w:val="22"/>
          <w:shd w:val="clear" w:color="auto" w:fill="FFFFFF"/>
        </w:rPr>
        <w:lastRenderedPageBreak/>
        <w:t xml:space="preserve">υδάτινου ρεύματος εξαρτάται από τα φυσιογραφικά γνωρίσματα (μορφολογικά, εδαφολογικά, φυτοκάλυψης) της λεκάνης απορροής του. Το υδρογραφικό δίκτυο του Δήμου Τήνου είναι σύνθετο ως προς τη μορφή του γεγονός το οποίο αποδίδεται στις ιδιαιτερότητες που παρουσιάζουν οι λεκάνες που αποστραγγίζει λόγω των γεωλογικών και τεκτονικών χαρακτηριστικών της περιοχής. Οι επικρατούσες κατευθύνσεις του υδρογραφικού </w:t>
      </w:r>
      <w:r w:rsidR="005B7026">
        <w:rPr>
          <w:rFonts w:cstheme="minorHAnsi"/>
          <w:noProof/>
          <w:color w:val="000000"/>
          <w:sz w:val="22"/>
          <w:szCs w:val="22"/>
          <w:lang w:eastAsia="el-GR"/>
        </w:rPr>
        <w:drawing>
          <wp:anchor distT="0" distB="0" distL="114300" distR="114300" simplePos="0" relativeHeight="251816960" behindDoc="0" locked="0" layoutInCell="1" allowOverlap="1">
            <wp:simplePos x="0" y="0"/>
            <wp:positionH relativeFrom="column">
              <wp:posOffset>-93345</wp:posOffset>
            </wp:positionH>
            <wp:positionV relativeFrom="paragraph">
              <wp:posOffset>977900</wp:posOffset>
            </wp:positionV>
            <wp:extent cx="5905500" cy="3962400"/>
            <wp:effectExtent l="19050" t="0" r="0" b="0"/>
            <wp:wrapTopAndBottom/>
            <wp:docPr id="31" name="10 - Εικόνα" descr="ΥΔΑΤΙΚΕΣ ΛΕΚΑΝΕΣ ΤΗΝΟ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ΥΔΑΤΙΚΕΣ ΛΕΚΑΝΕΣ ΤΗΝΟΥ.jpg"/>
                    <pic:cNvPicPr/>
                  </pic:nvPicPr>
                  <pic:blipFill>
                    <a:blip r:embed="rId49" cstate="print"/>
                    <a:srcRect t="5742" r="26421" b="8373"/>
                    <a:stretch>
                      <a:fillRect/>
                    </a:stretch>
                  </pic:blipFill>
                  <pic:spPr>
                    <a:xfrm>
                      <a:off x="0" y="0"/>
                      <a:ext cx="5905500" cy="3962400"/>
                    </a:xfrm>
                    <a:prstGeom prst="rect">
                      <a:avLst/>
                    </a:prstGeom>
                  </pic:spPr>
                </pic:pic>
              </a:graphicData>
            </a:graphic>
          </wp:anchor>
        </w:drawing>
      </w:r>
      <w:r w:rsidRPr="00263C3D">
        <w:rPr>
          <w:rFonts w:cstheme="minorHAnsi"/>
          <w:color w:val="000000"/>
          <w:sz w:val="22"/>
          <w:szCs w:val="22"/>
          <w:shd w:val="clear" w:color="auto" w:fill="FFFFFF"/>
        </w:rPr>
        <w:t xml:space="preserve">δικτύου, όπως αυτό αποτυπώνεται για το Νησί της Τήνου, είναι ΒΑ-ΝΔ και </w:t>
      </w:r>
      <w:r w:rsidRPr="00263C3D">
        <w:rPr>
          <w:sz w:val="22"/>
          <w:szCs w:val="22"/>
        </w:rPr>
        <w:t xml:space="preserve">αποτελείται από 314 τμήματα, τα οποία με τη σειρά τους αντιστοιχούν σε 16 ποτάμια – χείμαρρους,» (Πρόγραμμα </w:t>
      </w:r>
      <w:r w:rsidRPr="00263C3D">
        <w:rPr>
          <w:sz w:val="22"/>
          <w:szCs w:val="22"/>
          <w:lang w:val="en-US"/>
        </w:rPr>
        <w:t>ISWM</w:t>
      </w:r>
      <w:r w:rsidRPr="00263C3D">
        <w:rPr>
          <w:sz w:val="22"/>
          <w:szCs w:val="22"/>
        </w:rPr>
        <w:t>-</w:t>
      </w:r>
      <w:r w:rsidRPr="00263C3D">
        <w:rPr>
          <w:sz w:val="22"/>
          <w:szCs w:val="22"/>
          <w:lang w:val="en-US"/>
        </w:rPr>
        <w:t>TINOS</w:t>
      </w:r>
      <w:r w:rsidRPr="00263C3D">
        <w:rPr>
          <w:sz w:val="22"/>
          <w:szCs w:val="22"/>
        </w:rPr>
        <w:t xml:space="preserve"> Παραδοτέο 1-1)</w:t>
      </w:r>
      <w:r w:rsidR="005B7026" w:rsidRPr="005B7026">
        <w:rPr>
          <w:rFonts w:cs="Arial"/>
          <w:b/>
          <w:noProof/>
          <w:sz w:val="22"/>
          <w:szCs w:val="22"/>
          <w:lang w:eastAsia="el-GR"/>
        </w:rPr>
        <w:t xml:space="preserve"> </w:t>
      </w:r>
      <w:r w:rsidR="005B7026">
        <w:rPr>
          <w:rFonts w:cs="Arial"/>
          <w:b/>
          <w:noProof/>
          <w:sz w:val="22"/>
          <w:szCs w:val="22"/>
          <w:lang w:eastAsia="el-GR"/>
        </w:rPr>
        <w:t xml:space="preserve"> </w:t>
      </w:r>
      <w:r w:rsidR="006B7262" w:rsidRPr="00263C3D">
        <w:rPr>
          <w:rFonts w:cs="Arial"/>
          <w:b/>
          <w:sz w:val="22"/>
          <w:szCs w:val="22"/>
        </w:rPr>
        <w:t>Υδρολογικός Χάρτης Τήνου</w:t>
      </w:r>
      <w:r w:rsidR="006B7262" w:rsidRPr="00263C3D">
        <w:rPr>
          <w:rFonts w:cs="Arial"/>
          <w:sz w:val="22"/>
          <w:szCs w:val="22"/>
        </w:rPr>
        <w:t>Πηγή :</w:t>
      </w:r>
      <w:r w:rsidR="006B7262" w:rsidRPr="00263C3D">
        <w:rPr>
          <w:sz w:val="22"/>
          <w:szCs w:val="22"/>
        </w:rPr>
        <w:t xml:space="preserve"> (Λύ</w:t>
      </w:r>
      <w:r w:rsidR="003D74DB" w:rsidRPr="00263C3D">
        <w:rPr>
          <w:sz w:val="22"/>
          <w:szCs w:val="22"/>
        </w:rPr>
        <w:t xml:space="preserve">σιππος, Αθανασιάδης </w:t>
      </w:r>
      <w:r w:rsidR="006B7262" w:rsidRPr="00263C3D">
        <w:rPr>
          <w:sz w:val="22"/>
          <w:szCs w:val="22"/>
        </w:rPr>
        <w:t>ΣΧΟΟΑΠ Εξωμβούργου 2010).</w:t>
      </w:r>
    </w:p>
    <w:p w:rsidR="00BB4E99" w:rsidRPr="00263C3D" w:rsidRDefault="005361B9" w:rsidP="005361B9">
      <w:pPr>
        <w:jc w:val="center"/>
        <w:rPr>
          <w:sz w:val="22"/>
          <w:szCs w:val="22"/>
        </w:rPr>
      </w:pPr>
      <w:r>
        <w:rPr>
          <w:noProof/>
          <w:sz w:val="22"/>
          <w:szCs w:val="22"/>
          <w:lang w:eastAsia="el-GR"/>
        </w:rPr>
        <w:drawing>
          <wp:inline distT="0" distB="0" distL="0" distR="0">
            <wp:extent cx="5866490" cy="2905125"/>
            <wp:effectExtent l="19050" t="0" r="910" b="0"/>
            <wp:docPr id="7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5878768" cy="2911205"/>
                    </a:xfrm>
                    <a:prstGeom prst="rect">
                      <a:avLst/>
                    </a:prstGeom>
                    <a:noFill/>
                    <a:ln w="9525">
                      <a:noFill/>
                      <a:miter lim="800000"/>
                      <a:headEnd/>
                      <a:tailEnd/>
                    </a:ln>
                  </pic:spPr>
                </pic:pic>
              </a:graphicData>
            </a:graphic>
          </wp:inline>
        </w:drawing>
      </w:r>
    </w:p>
    <w:p w:rsidR="00811EFF" w:rsidRPr="003E6522" w:rsidRDefault="00811EFF" w:rsidP="005B7026">
      <w:pPr>
        <w:jc w:val="right"/>
        <w:rPr>
          <w:sz w:val="22"/>
          <w:szCs w:val="22"/>
        </w:rPr>
      </w:pPr>
      <w:r>
        <w:rPr>
          <w:sz w:val="22"/>
          <w:szCs w:val="22"/>
        </w:rPr>
        <w:lastRenderedPageBreak/>
        <w:t xml:space="preserve">Πηγή </w:t>
      </w:r>
      <w:r w:rsidR="005361B9">
        <w:rPr>
          <w:sz w:val="22"/>
          <w:szCs w:val="22"/>
        </w:rPr>
        <w:t xml:space="preserve"> Άννα Λαμανδρέα 2014</w:t>
      </w:r>
    </w:p>
    <w:p w:rsidR="00657DFE" w:rsidRPr="00263C3D" w:rsidRDefault="006B3A03" w:rsidP="00CC7FFA">
      <w:pPr>
        <w:shd w:val="clear" w:color="auto" w:fill="FDE9D9" w:themeFill="accent6" w:themeFillTint="33"/>
        <w:spacing w:before="120" w:after="120"/>
        <w:jc w:val="center"/>
        <w:rPr>
          <w:rFonts w:cs="Arial"/>
          <w:i/>
          <w:sz w:val="22"/>
          <w:szCs w:val="22"/>
        </w:rPr>
      </w:pPr>
      <w:r w:rsidRPr="00263C3D">
        <w:rPr>
          <w:rFonts w:cs="Arial"/>
          <w:i/>
          <w:sz w:val="22"/>
          <w:szCs w:val="22"/>
        </w:rPr>
        <w:t>Σεισμικότητα</w:t>
      </w:r>
    </w:p>
    <w:p w:rsidR="001C3556" w:rsidRPr="00BD5145" w:rsidRDefault="00FC1F4E" w:rsidP="00BC5FDB">
      <w:pPr>
        <w:spacing w:before="120" w:after="120"/>
        <w:jc w:val="both"/>
        <w:rPr>
          <w:rFonts w:cstheme="minorHAnsi"/>
          <w:color w:val="000000"/>
          <w:sz w:val="22"/>
          <w:szCs w:val="22"/>
          <w:shd w:val="clear" w:color="auto" w:fill="FFFFFF"/>
        </w:rPr>
      </w:pPr>
      <w:r w:rsidRPr="00263C3D">
        <w:rPr>
          <w:rFonts w:cs="Arial"/>
          <w:sz w:val="22"/>
          <w:szCs w:val="22"/>
        </w:rPr>
        <w:t>Η Τήνος χαρακτηρίζεται από ασθενή σεισμικότητα, καθώς δεν έχουν σημειωθεί είτε πάνω είτε γύρω από το νησί επίκεντρα σεισμών μεγαλύτερα των τριών βαθμών της κλίμακας ρίχτερ. (παραπομπή). Όσον αφορά το νέο χάρτη Ζωνών σεισμικής επικινδυνότητας</w:t>
      </w:r>
      <w:r w:rsidR="00CC7FFA" w:rsidRPr="00263C3D">
        <w:rPr>
          <w:rFonts w:cs="Arial"/>
          <w:sz w:val="22"/>
          <w:szCs w:val="22"/>
        </w:rPr>
        <w:t xml:space="preserve"> του έτους 1999</w:t>
      </w:r>
      <w:r w:rsidRPr="00263C3D">
        <w:rPr>
          <w:rFonts w:cs="Arial"/>
          <w:sz w:val="22"/>
          <w:szCs w:val="22"/>
        </w:rPr>
        <w:t xml:space="preserve"> υπάγεται στην  Ζώνη Ι με την πλέον χαμηλή επικινδυνότητα. </w:t>
      </w:r>
      <w:r w:rsidRPr="00263C3D">
        <w:rPr>
          <w:rFonts w:cstheme="minorHAnsi"/>
          <w:color w:val="000000"/>
          <w:sz w:val="22"/>
          <w:szCs w:val="22"/>
          <w:shd w:val="clear" w:color="auto" w:fill="FFFFFF"/>
        </w:rPr>
        <w:t xml:space="preserve"> </w:t>
      </w:r>
    </w:p>
    <w:p w:rsidR="00BC5FDB" w:rsidRPr="00263C3D" w:rsidRDefault="00BC5FDB" w:rsidP="00BC5FDB">
      <w:pPr>
        <w:spacing w:before="120" w:after="120"/>
        <w:jc w:val="center"/>
        <w:rPr>
          <w:rFonts w:cstheme="minorHAnsi"/>
          <w:color w:val="000000"/>
          <w:sz w:val="22"/>
          <w:szCs w:val="22"/>
          <w:shd w:val="clear" w:color="auto" w:fill="FFFFFF"/>
          <w:lang w:val="en-US"/>
        </w:rPr>
      </w:pPr>
      <w:r w:rsidRPr="00263C3D">
        <w:rPr>
          <w:rFonts w:cs="Arial"/>
          <w:i/>
          <w:noProof/>
          <w:sz w:val="22"/>
          <w:szCs w:val="22"/>
          <w:lang w:eastAsia="el-GR"/>
        </w:rPr>
        <w:drawing>
          <wp:inline distT="0" distB="0" distL="0" distR="0">
            <wp:extent cx="4943621" cy="3817088"/>
            <wp:effectExtent l="19050" t="0" r="9379" b="0"/>
            <wp:docPr id="3" name="13 - Εικόνα" descr="xartis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rtis1b.jpg"/>
                    <pic:cNvPicPr/>
                  </pic:nvPicPr>
                  <pic:blipFill>
                    <a:blip r:embed="rId51" cstate="print"/>
                    <a:stretch>
                      <a:fillRect/>
                    </a:stretch>
                  </pic:blipFill>
                  <pic:spPr>
                    <a:xfrm>
                      <a:off x="0" y="0"/>
                      <a:ext cx="4947347" cy="3819965"/>
                    </a:xfrm>
                    <a:prstGeom prst="rect">
                      <a:avLst/>
                    </a:prstGeom>
                  </pic:spPr>
                </pic:pic>
              </a:graphicData>
            </a:graphic>
          </wp:inline>
        </w:drawing>
      </w:r>
    </w:p>
    <w:p w:rsidR="00BC5FDB" w:rsidRPr="00263C3D" w:rsidRDefault="00BC5FDB" w:rsidP="001C3556">
      <w:pPr>
        <w:spacing w:before="120" w:after="120"/>
        <w:jc w:val="right"/>
        <w:rPr>
          <w:rFonts w:cs="Arial"/>
          <w:i/>
          <w:sz w:val="22"/>
          <w:szCs w:val="22"/>
        </w:rPr>
      </w:pPr>
      <w:r w:rsidRPr="00263C3D">
        <w:rPr>
          <w:rFonts w:cs="Arial"/>
          <w:i/>
          <w:sz w:val="22"/>
          <w:szCs w:val="22"/>
        </w:rPr>
        <w:t xml:space="preserve">Πηγή Ο.Α.Σ.Π. 2003 </w:t>
      </w:r>
    </w:p>
    <w:p w:rsidR="00BC5FDB" w:rsidRPr="00263C3D" w:rsidRDefault="00BC5FDB" w:rsidP="00BC5FDB">
      <w:pPr>
        <w:spacing w:before="120" w:after="120"/>
        <w:jc w:val="both"/>
        <w:rPr>
          <w:sz w:val="22"/>
          <w:szCs w:val="22"/>
        </w:rPr>
      </w:pPr>
      <w:r w:rsidRPr="00263C3D">
        <w:rPr>
          <w:rFonts w:cstheme="minorHAnsi"/>
          <w:color w:val="000000"/>
          <w:sz w:val="22"/>
          <w:szCs w:val="22"/>
          <w:shd w:val="clear" w:color="auto" w:fill="FFFFFF"/>
        </w:rPr>
        <w:t>«Κ</w:t>
      </w:r>
      <w:r w:rsidR="00FC1F4E" w:rsidRPr="00263C3D">
        <w:rPr>
          <w:rFonts w:cstheme="minorHAnsi"/>
          <w:color w:val="000000"/>
          <w:sz w:val="22"/>
          <w:szCs w:val="22"/>
          <w:shd w:val="clear" w:color="auto" w:fill="FFFFFF"/>
        </w:rPr>
        <w:t xml:space="preserve">ατά την περίοδο 1950 – 2003, παρατηρήθηκαν πολυάριθμοι σεισμοί με μέγεθος άνω του 3,0 ανάμεσα από τη Σαντορίνη και την Αμοργό, πολλοί σεισμοί έχουν καταγραφεί στην περιοχή ανάμεσα στη Σύρο και την Κύθνο και λιγότεροι ανάμεσα στη Μήλο και την Κίμωλο (χάρτης στα αριστερά). Επιπλέον, η περιοχή μεταξύ Σαντορίνης και Αμοργού συγκέντρωσε επίκεντρα με μέγεθος άνω του 4,0. Τα καταγεγραμμένα επίκεντρα στο δεξί χάρτη οφείλονται σε σεισμό μεγάλου μεγέθους (7,5 μονάδες της κλίμακας </w:t>
      </w:r>
      <w:r w:rsidR="00FC1F4E" w:rsidRPr="00263C3D">
        <w:rPr>
          <w:rFonts w:cstheme="minorHAnsi"/>
          <w:color w:val="000000"/>
          <w:sz w:val="22"/>
          <w:szCs w:val="22"/>
          <w:shd w:val="clear" w:color="auto" w:fill="FFFFFF"/>
          <w:lang w:val="en-US"/>
        </w:rPr>
        <w:t>Richter</w:t>
      </w:r>
      <w:r w:rsidR="00FC1F4E" w:rsidRPr="00263C3D">
        <w:rPr>
          <w:rFonts w:cstheme="minorHAnsi"/>
          <w:color w:val="000000"/>
          <w:sz w:val="22"/>
          <w:szCs w:val="22"/>
          <w:shd w:val="clear" w:color="auto" w:fill="FFFFFF"/>
        </w:rPr>
        <w:t>) ο οποίος συνέβη στις 9 Ιουλίου 1956, στις 03.11. Πέραν τούτου, δεν έχει καταγραφεί έκτοτε άλλο γεγονός αξιοσημείωτης έντασης (Λεωνιδοπούλου, 2008)</w:t>
      </w:r>
      <w:r w:rsidRPr="00263C3D">
        <w:rPr>
          <w:rFonts w:cstheme="minorHAnsi"/>
          <w:color w:val="000000"/>
          <w:sz w:val="22"/>
          <w:szCs w:val="22"/>
          <w:shd w:val="clear" w:color="auto" w:fill="FFFFFF"/>
        </w:rPr>
        <w:t xml:space="preserve">» </w:t>
      </w:r>
      <w:r w:rsidR="00FC1F4E" w:rsidRPr="00263C3D">
        <w:rPr>
          <w:rFonts w:cstheme="minorHAnsi"/>
          <w:color w:val="000000"/>
          <w:sz w:val="22"/>
          <w:szCs w:val="22"/>
          <w:shd w:val="clear" w:color="auto" w:fill="FFFFFF"/>
        </w:rPr>
        <w:t>(</w:t>
      </w:r>
      <w:r w:rsidRPr="00263C3D">
        <w:rPr>
          <w:rFonts w:cstheme="minorHAnsi"/>
          <w:color w:val="000000"/>
          <w:sz w:val="22"/>
          <w:szCs w:val="22"/>
          <w:shd w:val="clear" w:color="auto" w:fill="FFFFFF"/>
        </w:rPr>
        <w:t xml:space="preserve">Πρόγραμμα </w:t>
      </w:r>
      <w:r w:rsidRPr="00263C3D">
        <w:rPr>
          <w:rFonts w:cstheme="minorHAnsi"/>
          <w:color w:val="000000"/>
          <w:sz w:val="22"/>
          <w:szCs w:val="22"/>
          <w:shd w:val="clear" w:color="auto" w:fill="FFFFFF"/>
          <w:lang w:val="en-US"/>
        </w:rPr>
        <w:t>ISWM</w:t>
      </w:r>
      <w:r w:rsidRPr="00263C3D">
        <w:rPr>
          <w:rFonts w:cstheme="minorHAnsi"/>
          <w:color w:val="000000"/>
          <w:sz w:val="22"/>
          <w:szCs w:val="22"/>
          <w:shd w:val="clear" w:color="auto" w:fill="FFFFFF"/>
        </w:rPr>
        <w:t>-</w:t>
      </w:r>
      <w:r w:rsidRPr="00263C3D">
        <w:rPr>
          <w:rFonts w:cstheme="minorHAnsi"/>
          <w:color w:val="000000"/>
          <w:sz w:val="22"/>
          <w:szCs w:val="22"/>
          <w:shd w:val="clear" w:color="auto" w:fill="FFFFFF"/>
          <w:lang w:val="en-US"/>
        </w:rPr>
        <w:t>TINOS</w:t>
      </w:r>
      <w:r w:rsidRPr="00263C3D">
        <w:rPr>
          <w:rFonts w:cstheme="minorHAnsi"/>
          <w:color w:val="000000"/>
          <w:sz w:val="22"/>
          <w:szCs w:val="22"/>
          <w:shd w:val="clear" w:color="auto" w:fill="FFFFFF"/>
        </w:rPr>
        <w:t xml:space="preserve">. </w:t>
      </w:r>
      <w:r w:rsidRPr="00263C3D">
        <w:rPr>
          <w:sz w:val="22"/>
          <w:szCs w:val="22"/>
        </w:rPr>
        <w:t>Παραδοτέο 1-1)</w:t>
      </w:r>
    </w:p>
    <w:p w:rsidR="00464AB9" w:rsidRPr="00263C3D" w:rsidRDefault="00464AB9" w:rsidP="00BC5FDB">
      <w:pPr>
        <w:spacing w:before="120" w:after="120"/>
        <w:jc w:val="both"/>
        <w:rPr>
          <w:sz w:val="22"/>
          <w:szCs w:val="22"/>
        </w:rPr>
      </w:pPr>
    </w:p>
    <w:p w:rsidR="009E3598" w:rsidRPr="00105374" w:rsidRDefault="009E3598" w:rsidP="00D265E0">
      <w:pPr>
        <w:spacing w:before="120" w:after="120"/>
        <w:ind w:firstLine="0"/>
        <w:jc w:val="both"/>
        <w:rPr>
          <w:sz w:val="22"/>
          <w:szCs w:val="22"/>
        </w:rPr>
      </w:pPr>
    </w:p>
    <w:p w:rsidR="00BB4E99" w:rsidRDefault="006B7262" w:rsidP="00457080">
      <w:pPr>
        <w:jc w:val="both"/>
        <w:rPr>
          <w:sz w:val="22"/>
          <w:szCs w:val="22"/>
        </w:rPr>
      </w:pPr>
      <w:r w:rsidRPr="00263C3D">
        <w:rPr>
          <w:b/>
          <w:sz w:val="22"/>
          <w:szCs w:val="22"/>
        </w:rPr>
        <w:lastRenderedPageBreak/>
        <w:t>Εικόνα 30</w:t>
      </w:r>
      <w:r w:rsidR="001C3556" w:rsidRPr="00263C3D">
        <w:rPr>
          <w:b/>
          <w:sz w:val="22"/>
          <w:szCs w:val="22"/>
        </w:rPr>
        <w:t>.</w:t>
      </w:r>
      <w:r w:rsidR="00BC5FDB" w:rsidRPr="00263C3D">
        <w:rPr>
          <w:b/>
          <w:sz w:val="22"/>
          <w:szCs w:val="22"/>
        </w:rPr>
        <w:t>Χάρτης σεισμικότητας Κυκλάδων για την περίοδο 1950-2003, με μεγέθη άνω των 3.0 (αριστερά) και άνω των 4.0 (δεξιά) βαθμών της κλίμακας Richter (</w:t>
      </w:r>
      <w:r w:rsidR="00BC5FDB" w:rsidRPr="00263C3D">
        <w:rPr>
          <w:noProof/>
          <w:sz w:val="22"/>
          <w:szCs w:val="22"/>
          <w:lang w:eastAsia="el-GR"/>
        </w:rPr>
        <w:drawing>
          <wp:inline distT="0" distB="0" distL="0" distR="0">
            <wp:extent cx="3213248" cy="3274828"/>
            <wp:effectExtent l="19050" t="0" r="6202"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srcRect/>
                    <a:stretch>
                      <a:fillRect/>
                    </a:stretch>
                  </pic:blipFill>
                  <pic:spPr bwMode="auto">
                    <a:xfrm>
                      <a:off x="0" y="0"/>
                      <a:ext cx="3214987" cy="3276600"/>
                    </a:xfrm>
                    <a:prstGeom prst="rect">
                      <a:avLst/>
                    </a:prstGeom>
                    <a:noFill/>
                    <a:ln w="9525">
                      <a:noFill/>
                      <a:miter lim="800000"/>
                      <a:headEnd/>
                      <a:tailEnd/>
                    </a:ln>
                  </pic:spPr>
                </pic:pic>
              </a:graphicData>
            </a:graphic>
          </wp:inline>
        </w:drawing>
      </w:r>
      <w:bookmarkStart w:id="3" w:name="_Toc323676775"/>
      <w:r w:rsidR="00BC5FDB" w:rsidRPr="00263C3D">
        <w:rPr>
          <w:color w:val="C0504D" w:themeColor="accent2"/>
          <w:sz w:val="22"/>
          <w:szCs w:val="22"/>
        </w:rPr>
        <w:t xml:space="preserve"> </w:t>
      </w:r>
      <w:bookmarkEnd w:id="3"/>
      <w:r w:rsidR="00BC5FDB" w:rsidRPr="00263C3D">
        <w:rPr>
          <w:noProof/>
          <w:color w:val="C0504D" w:themeColor="accent2"/>
          <w:sz w:val="22"/>
          <w:szCs w:val="22"/>
          <w:lang w:eastAsia="el-GR"/>
        </w:rPr>
        <w:drawing>
          <wp:inline distT="0" distB="0" distL="0" distR="0">
            <wp:extent cx="2732568" cy="3274828"/>
            <wp:effectExtent l="19050" t="0" r="0"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srcRect/>
                    <a:stretch>
                      <a:fillRect/>
                    </a:stretch>
                  </pic:blipFill>
                  <pic:spPr bwMode="auto">
                    <a:xfrm>
                      <a:off x="0" y="0"/>
                      <a:ext cx="2734047" cy="3276600"/>
                    </a:xfrm>
                    <a:prstGeom prst="rect">
                      <a:avLst/>
                    </a:prstGeom>
                    <a:noFill/>
                    <a:ln w="9525">
                      <a:noFill/>
                      <a:miter lim="800000"/>
                      <a:headEnd/>
                      <a:tailEnd/>
                    </a:ln>
                  </pic:spPr>
                </pic:pic>
              </a:graphicData>
            </a:graphic>
          </wp:inline>
        </w:drawing>
      </w:r>
      <w:r w:rsidR="00BD5145">
        <w:rPr>
          <w:sz w:val="22"/>
          <w:szCs w:val="22"/>
        </w:rPr>
        <w:t>Π</w:t>
      </w:r>
      <w:r w:rsidR="00BC5FDB" w:rsidRPr="00263C3D">
        <w:rPr>
          <w:sz w:val="22"/>
          <w:szCs w:val="22"/>
        </w:rPr>
        <w:t xml:space="preserve">ηγή </w:t>
      </w:r>
      <w:r w:rsidR="00457080">
        <w:rPr>
          <w:b/>
          <w:sz w:val="22"/>
          <w:szCs w:val="22"/>
        </w:rPr>
        <w:t>(</w:t>
      </w:r>
      <w:r w:rsidR="00457080" w:rsidRPr="00457080">
        <w:rPr>
          <w:sz w:val="22"/>
          <w:szCs w:val="22"/>
        </w:rPr>
        <w:t>Λεωνιδοπούλου, 2008 από το</w:t>
      </w:r>
      <w:r w:rsidR="00457080">
        <w:rPr>
          <w:b/>
          <w:sz w:val="22"/>
          <w:szCs w:val="22"/>
        </w:rPr>
        <w:t xml:space="preserve"> </w:t>
      </w:r>
      <w:r w:rsidR="00457080" w:rsidRPr="00263C3D">
        <w:rPr>
          <w:b/>
          <w:sz w:val="22"/>
          <w:szCs w:val="22"/>
        </w:rPr>
        <w:t xml:space="preserve"> </w:t>
      </w:r>
      <w:r w:rsidR="00BC5FDB" w:rsidRPr="00263C3D">
        <w:rPr>
          <w:rFonts w:cstheme="minorHAnsi"/>
          <w:color w:val="000000"/>
          <w:sz w:val="22"/>
          <w:szCs w:val="22"/>
          <w:shd w:val="clear" w:color="auto" w:fill="FFFFFF"/>
        </w:rPr>
        <w:t xml:space="preserve">Πρόγραμμα </w:t>
      </w:r>
      <w:r w:rsidR="00BC5FDB" w:rsidRPr="00263C3D">
        <w:rPr>
          <w:rFonts w:cstheme="minorHAnsi"/>
          <w:color w:val="000000"/>
          <w:sz w:val="22"/>
          <w:szCs w:val="22"/>
          <w:shd w:val="clear" w:color="auto" w:fill="FFFFFF"/>
          <w:lang w:val="en-US"/>
        </w:rPr>
        <w:t>ISWM</w:t>
      </w:r>
      <w:r w:rsidR="00BC5FDB" w:rsidRPr="00263C3D">
        <w:rPr>
          <w:rFonts w:cstheme="minorHAnsi"/>
          <w:color w:val="000000"/>
          <w:sz w:val="22"/>
          <w:szCs w:val="22"/>
          <w:shd w:val="clear" w:color="auto" w:fill="FFFFFF"/>
        </w:rPr>
        <w:t>-</w:t>
      </w:r>
      <w:r w:rsidR="00BC5FDB" w:rsidRPr="00263C3D">
        <w:rPr>
          <w:rFonts w:cstheme="minorHAnsi"/>
          <w:color w:val="000000"/>
          <w:sz w:val="22"/>
          <w:szCs w:val="22"/>
          <w:shd w:val="clear" w:color="auto" w:fill="FFFFFF"/>
          <w:lang w:val="en-US"/>
        </w:rPr>
        <w:t>TINOS</w:t>
      </w:r>
      <w:r w:rsidR="00BC5FDB" w:rsidRPr="00263C3D">
        <w:rPr>
          <w:rFonts w:cstheme="minorHAnsi"/>
          <w:color w:val="000000"/>
          <w:sz w:val="22"/>
          <w:szCs w:val="22"/>
          <w:shd w:val="clear" w:color="auto" w:fill="FFFFFF"/>
        </w:rPr>
        <w:t xml:space="preserve">. </w:t>
      </w:r>
      <w:r w:rsidR="00BC5FDB" w:rsidRPr="00263C3D">
        <w:rPr>
          <w:sz w:val="22"/>
          <w:szCs w:val="22"/>
        </w:rPr>
        <w:t>Παραδοτέο 1-1</w:t>
      </w:r>
      <w:r w:rsidR="00E45B6B" w:rsidRPr="00263C3D">
        <w:rPr>
          <w:sz w:val="22"/>
          <w:szCs w:val="22"/>
        </w:rPr>
        <w:t>(</w:t>
      </w:r>
      <w:r w:rsidR="00CC7FFA" w:rsidRPr="00263C3D">
        <w:rPr>
          <w:sz w:val="22"/>
          <w:szCs w:val="22"/>
        </w:rPr>
        <w:t xml:space="preserve"> 2012</w:t>
      </w:r>
      <w:r w:rsidR="00E45B6B" w:rsidRPr="00263C3D">
        <w:rPr>
          <w:sz w:val="22"/>
          <w:szCs w:val="22"/>
        </w:rPr>
        <w:t>)</w:t>
      </w:r>
      <w:r w:rsidR="00BD5145">
        <w:rPr>
          <w:sz w:val="22"/>
          <w:szCs w:val="22"/>
        </w:rPr>
        <w:t xml:space="preserve"> </w:t>
      </w:r>
      <w:r w:rsidR="00BB4E99" w:rsidRPr="00263C3D">
        <w:rPr>
          <w:sz w:val="22"/>
          <w:szCs w:val="22"/>
        </w:rPr>
        <w:t>Το παραπάνω συμπέρασμα είναι περισσότερο διακριτό με τα στοιχεία από</w:t>
      </w:r>
      <w:r w:rsidR="005616CE">
        <w:rPr>
          <w:sz w:val="22"/>
          <w:szCs w:val="22"/>
        </w:rPr>
        <w:t xml:space="preserve"> το Γεωδυναμικό Ινστιτούτο. Στο</w:t>
      </w:r>
      <w:r w:rsidR="00BB4E99" w:rsidRPr="00263C3D">
        <w:rPr>
          <w:sz w:val="22"/>
          <w:szCs w:val="22"/>
        </w:rPr>
        <w:t xml:space="preserve"> διαδραστικό χάρτη που απεικονίζει όλους τους σεισμούς για τα τελευταία 40 έτη είναι ξεκάθαρο ότι η πιο αδρανής περιοχή είναι αυτή στο κέντρο του χάρτη που περιλαμβάνει σε ένα νοητό κύκλο εκτός από την Τήνο και όλα τα ό</w:t>
      </w:r>
      <w:r w:rsidR="00BD5145">
        <w:rPr>
          <w:sz w:val="22"/>
          <w:szCs w:val="22"/>
        </w:rPr>
        <w:t xml:space="preserve">μορα νησιά Άνδρο, Σύρο, Μύκονο, </w:t>
      </w:r>
      <w:r w:rsidR="00BB4E99" w:rsidRPr="00263C3D">
        <w:rPr>
          <w:sz w:val="22"/>
          <w:szCs w:val="22"/>
        </w:rPr>
        <w:t xml:space="preserve">Πάρο Νάξο, εντός του οποίου δεν έχει σημειωθεί ούτε ένα επίκεντρο σεισμικής δραστηριότητας. </w:t>
      </w:r>
    </w:p>
    <w:p w:rsidR="00BD5145" w:rsidRPr="00263C3D" w:rsidRDefault="00BD5145" w:rsidP="00BD5145">
      <w:pPr>
        <w:spacing w:before="120" w:after="120"/>
        <w:jc w:val="center"/>
        <w:rPr>
          <w:sz w:val="22"/>
          <w:szCs w:val="22"/>
        </w:rPr>
      </w:pPr>
      <w:r w:rsidRPr="00BD5145">
        <w:rPr>
          <w:noProof/>
          <w:sz w:val="22"/>
          <w:szCs w:val="22"/>
          <w:lang w:eastAsia="el-GR"/>
        </w:rPr>
        <w:drawing>
          <wp:inline distT="0" distB="0" distL="0" distR="0">
            <wp:extent cx="4722136" cy="3178924"/>
            <wp:effectExtent l="19050" t="0" r="2264" b="0"/>
            <wp:docPr id="4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l="20725" t="857" r="6662"/>
                    <a:stretch>
                      <a:fillRect/>
                    </a:stretch>
                  </pic:blipFill>
                  <pic:spPr bwMode="auto">
                    <a:xfrm>
                      <a:off x="0" y="0"/>
                      <a:ext cx="4731123" cy="3184974"/>
                    </a:xfrm>
                    <a:prstGeom prst="rect">
                      <a:avLst/>
                    </a:prstGeom>
                    <a:noFill/>
                    <a:ln w="9525">
                      <a:noFill/>
                      <a:miter lim="800000"/>
                      <a:headEnd/>
                      <a:tailEnd/>
                    </a:ln>
                  </pic:spPr>
                </pic:pic>
              </a:graphicData>
            </a:graphic>
          </wp:inline>
        </w:drawing>
      </w:r>
    </w:p>
    <w:p w:rsidR="00BB4E99" w:rsidRPr="00263C3D" w:rsidRDefault="00BB4E99" w:rsidP="00E45B6B">
      <w:pPr>
        <w:spacing w:before="120" w:after="120"/>
        <w:jc w:val="right"/>
        <w:rPr>
          <w:sz w:val="22"/>
          <w:szCs w:val="22"/>
        </w:rPr>
      </w:pPr>
    </w:p>
    <w:p w:rsidR="00BB4E99" w:rsidRDefault="004B3FEC" w:rsidP="00BB4E99">
      <w:pPr>
        <w:spacing w:before="120" w:after="120"/>
        <w:jc w:val="center"/>
        <w:rPr>
          <w:sz w:val="22"/>
          <w:szCs w:val="22"/>
        </w:rPr>
      </w:pPr>
      <w:r>
        <w:rPr>
          <w:noProof/>
          <w:sz w:val="22"/>
          <w:szCs w:val="22"/>
          <w:lang w:eastAsia="el-GR"/>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266" type="#_x0000_t23" style="position:absolute;left:0;text-align:left;margin-left:143.4pt;margin-top:88.4pt;width:102.75pt;height:109.5pt;z-index:251827200" adj="505"/>
        </w:pict>
      </w:r>
      <w:r w:rsidR="00BD5145" w:rsidRPr="00BD5145">
        <w:rPr>
          <w:noProof/>
          <w:sz w:val="22"/>
          <w:szCs w:val="22"/>
          <w:lang w:eastAsia="el-GR"/>
        </w:rPr>
        <w:drawing>
          <wp:inline distT="0" distB="0" distL="0" distR="0">
            <wp:extent cx="5711284" cy="4286250"/>
            <wp:effectExtent l="19050" t="0" r="3716" b="0"/>
            <wp:docPr id="7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20205" r="6760"/>
                    <a:stretch>
                      <a:fillRect/>
                    </a:stretch>
                  </pic:blipFill>
                  <pic:spPr bwMode="auto">
                    <a:xfrm>
                      <a:off x="0" y="0"/>
                      <a:ext cx="5718413" cy="4291600"/>
                    </a:xfrm>
                    <a:prstGeom prst="rect">
                      <a:avLst/>
                    </a:prstGeom>
                    <a:noFill/>
                    <a:ln w="9525">
                      <a:noFill/>
                      <a:miter lim="800000"/>
                      <a:headEnd/>
                      <a:tailEnd/>
                    </a:ln>
                  </pic:spPr>
                </pic:pic>
              </a:graphicData>
            </a:graphic>
          </wp:inline>
        </w:drawing>
      </w:r>
    </w:p>
    <w:p w:rsidR="00457080" w:rsidRPr="00457080" w:rsidRDefault="00457080" w:rsidP="00087930">
      <w:pPr>
        <w:spacing w:before="120" w:after="120"/>
        <w:jc w:val="right"/>
        <w:rPr>
          <w:sz w:val="22"/>
          <w:szCs w:val="22"/>
        </w:rPr>
      </w:pPr>
      <w:r>
        <w:rPr>
          <w:sz w:val="22"/>
          <w:szCs w:val="22"/>
        </w:rPr>
        <w:t xml:space="preserve">Πηγή : </w:t>
      </w:r>
      <w:r w:rsidRPr="00457080">
        <w:rPr>
          <w:sz w:val="22"/>
          <w:szCs w:val="22"/>
        </w:rPr>
        <w:t>www.gein.noa.g</w:t>
      </w:r>
      <w:r>
        <w:rPr>
          <w:sz w:val="22"/>
          <w:szCs w:val="22"/>
          <w:lang w:val="en-US"/>
        </w:rPr>
        <w:t>r</w:t>
      </w:r>
      <w:r>
        <w:rPr>
          <w:sz w:val="22"/>
          <w:szCs w:val="22"/>
        </w:rPr>
        <w:t xml:space="preserve"> Γεωδυναμικό Ινστιτούτο</w:t>
      </w:r>
      <w:r w:rsidRPr="00457080">
        <w:rPr>
          <w:sz w:val="22"/>
          <w:szCs w:val="22"/>
        </w:rPr>
        <w:t>, 2015</w:t>
      </w:r>
    </w:p>
    <w:p w:rsidR="006241B4" w:rsidRPr="00263C3D" w:rsidRDefault="006241B4" w:rsidP="00DF4759">
      <w:pPr>
        <w:shd w:val="clear" w:color="auto" w:fill="FDE9D9" w:themeFill="accent6" w:themeFillTint="33"/>
        <w:spacing w:before="120" w:after="120"/>
        <w:jc w:val="center"/>
        <w:rPr>
          <w:rFonts w:cs="Arial"/>
          <w:i/>
          <w:sz w:val="22"/>
          <w:szCs w:val="22"/>
        </w:rPr>
      </w:pPr>
      <w:r w:rsidRPr="00263C3D">
        <w:rPr>
          <w:rFonts w:cs="Arial"/>
          <w:i/>
          <w:sz w:val="22"/>
          <w:szCs w:val="22"/>
        </w:rPr>
        <w:t>Ατμοσφαιρική Ρύπανσ</w:t>
      </w:r>
      <w:r w:rsidR="007F43DF">
        <w:rPr>
          <w:rFonts w:cs="Arial"/>
          <w:i/>
          <w:sz w:val="22"/>
          <w:szCs w:val="22"/>
        </w:rPr>
        <w:t>η – Λ</w:t>
      </w:r>
      <w:r w:rsidRPr="00263C3D">
        <w:rPr>
          <w:rFonts w:cs="Arial"/>
          <w:i/>
          <w:sz w:val="22"/>
          <w:szCs w:val="22"/>
        </w:rPr>
        <w:t>ύματα</w:t>
      </w:r>
      <w:r w:rsidR="007F43DF">
        <w:rPr>
          <w:rFonts w:cs="Arial"/>
          <w:i/>
          <w:sz w:val="22"/>
          <w:szCs w:val="22"/>
        </w:rPr>
        <w:t>-Απορρίμματα</w:t>
      </w:r>
    </w:p>
    <w:p w:rsidR="002F4C16" w:rsidRPr="00263C3D" w:rsidRDefault="00EE533F" w:rsidP="00EB6E74">
      <w:pPr>
        <w:spacing w:before="120" w:after="120"/>
        <w:jc w:val="both"/>
        <w:rPr>
          <w:rFonts w:cs="Arial"/>
          <w:sz w:val="22"/>
          <w:szCs w:val="22"/>
        </w:rPr>
      </w:pPr>
      <w:r w:rsidRPr="00263C3D">
        <w:rPr>
          <w:rFonts w:cs="Arial"/>
          <w:sz w:val="22"/>
          <w:szCs w:val="22"/>
        </w:rPr>
        <w:t xml:space="preserve">Η Τήνος χαρακτηρίζεται από μικρό βαθμό ρύπανσης και επιβάρυνσης του περιβάλλοντος. Δεν υπάρχουν μεγάλες βιομηχανικές μονάδες, η γεωργία και η κτηνοτροφία δεν έχουν πάρει τη μορφή εντατικών </w:t>
      </w:r>
      <w:r w:rsidR="0040096D" w:rsidRPr="00263C3D">
        <w:rPr>
          <w:rFonts w:cs="Arial"/>
          <w:sz w:val="22"/>
          <w:szCs w:val="22"/>
        </w:rPr>
        <w:t xml:space="preserve">καλλιεργειών και εκμεταλλεύσεων. </w:t>
      </w:r>
      <w:r w:rsidR="0040096D" w:rsidRPr="00263C3D">
        <w:rPr>
          <w:rFonts w:cs="Arial"/>
          <w:sz w:val="22"/>
          <w:szCs w:val="22"/>
          <w:lang w:val="en-US"/>
        </w:rPr>
        <w:t>O</w:t>
      </w:r>
      <w:r w:rsidRPr="00263C3D">
        <w:rPr>
          <w:rFonts w:cs="Arial"/>
          <w:sz w:val="22"/>
          <w:szCs w:val="22"/>
        </w:rPr>
        <w:t xml:space="preserve"> κυκλοφοριακός φόρτος των οχημάτων δεν είναι τέτοιος ώστε να υπάρχει επιβάρυνση της ατμόσφαιρας με ρύπους</w:t>
      </w:r>
      <w:r w:rsidR="002F4C16" w:rsidRPr="00263C3D">
        <w:rPr>
          <w:rFonts w:cs="Arial"/>
          <w:sz w:val="22"/>
          <w:szCs w:val="22"/>
        </w:rPr>
        <w:t>, ακόμα και τη θερινή περίοδο. Οι πηγές της ρύπανσης είναι μεμονωμένες και οφείλονται κυρίως :</w:t>
      </w:r>
    </w:p>
    <w:p w:rsidR="002F4C16" w:rsidRPr="00263C3D" w:rsidRDefault="002F4C16" w:rsidP="00EB6E74">
      <w:pPr>
        <w:pStyle w:val="af6"/>
        <w:numPr>
          <w:ilvl w:val="0"/>
          <w:numId w:val="35"/>
        </w:numPr>
        <w:spacing w:before="120" w:after="120"/>
        <w:jc w:val="both"/>
        <w:rPr>
          <w:rFonts w:cs="Arial"/>
          <w:sz w:val="22"/>
          <w:szCs w:val="22"/>
        </w:rPr>
      </w:pPr>
      <w:r w:rsidRPr="00263C3D">
        <w:rPr>
          <w:rFonts w:cs="Arial"/>
          <w:sz w:val="22"/>
          <w:szCs w:val="22"/>
        </w:rPr>
        <w:t>Στην έλλειψη βιολογικού καθαρισμού σε όλους τους οικισμούς</w:t>
      </w:r>
      <w:r w:rsidR="006B0BA3" w:rsidRPr="00263C3D">
        <w:rPr>
          <w:rFonts w:cs="Arial"/>
          <w:sz w:val="22"/>
          <w:szCs w:val="22"/>
        </w:rPr>
        <w:t>,</w:t>
      </w:r>
      <w:r w:rsidRPr="00263C3D">
        <w:rPr>
          <w:rFonts w:cs="Arial"/>
          <w:sz w:val="22"/>
          <w:szCs w:val="22"/>
        </w:rPr>
        <w:t xml:space="preserve"> </w:t>
      </w:r>
      <w:r w:rsidR="006B0BA3" w:rsidRPr="00263C3D">
        <w:rPr>
          <w:rFonts w:cs="Arial"/>
          <w:sz w:val="22"/>
          <w:szCs w:val="22"/>
        </w:rPr>
        <w:t xml:space="preserve">πλην αυτών της Δ.Ε. Πανόρμου, αλλά και των παρακείμενων  τουριστικών εγκαταστάσεων με αποτέλεσμα την ανεπεξέργαστη διάθεση των λυμάτων στο έδαφος ή στη θάλασσα. </w:t>
      </w:r>
    </w:p>
    <w:p w:rsidR="006B0BA3" w:rsidRPr="00263C3D" w:rsidRDefault="006B0BA3" w:rsidP="00EB6E74">
      <w:pPr>
        <w:pStyle w:val="af6"/>
        <w:numPr>
          <w:ilvl w:val="0"/>
          <w:numId w:val="35"/>
        </w:numPr>
        <w:spacing w:before="120" w:after="120"/>
        <w:jc w:val="both"/>
        <w:rPr>
          <w:rFonts w:cs="Arial"/>
          <w:sz w:val="22"/>
          <w:szCs w:val="22"/>
        </w:rPr>
      </w:pPr>
      <w:r w:rsidRPr="00263C3D">
        <w:rPr>
          <w:rFonts w:cs="Arial"/>
          <w:sz w:val="22"/>
          <w:szCs w:val="22"/>
        </w:rPr>
        <w:t xml:space="preserve">Στη μη ύπαρξη Χώρου Υγειονομικής Ταφής Απορριμμάτων ή Υπολειμμάτων και την </w:t>
      </w:r>
      <w:r w:rsidR="00F17E59" w:rsidRPr="00263C3D">
        <w:rPr>
          <w:rFonts w:cs="Arial"/>
          <w:sz w:val="22"/>
          <w:szCs w:val="22"/>
        </w:rPr>
        <w:t xml:space="preserve">μέχρι το 2012 </w:t>
      </w:r>
      <w:r w:rsidRPr="00263C3D">
        <w:rPr>
          <w:rFonts w:cs="Arial"/>
          <w:sz w:val="22"/>
          <w:szCs w:val="22"/>
        </w:rPr>
        <w:t xml:space="preserve">διάθεση τους σε Χ.Α.Δ.Α. </w:t>
      </w:r>
    </w:p>
    <w:p w:rsidR="00EB6E74" w:rsidRPr="00263C3D" w:rsidRDefault="00EB6E74" w:rsidP="00EB6E74">
      <w:pPr>
        <w:pStyle w:val="af6"/>
        <w:numPr>
          <w:ilvl w:val="0"/>
          <w:numId w:val="35"/>
        </w:numPr>
        <w:spacing w:before="120" w:after="120"/>
        <w:jc w:val="both"/>
        <w:rPr>
          <w:rFonts w:cs="Arial"/>
          <w:sz w:val="22"/>
          <w:szCs w:val="22"/>
        </w:rPr>
      </w:pPr>
      <w:r w:rsidRPr="00263C3D">
        <w:rPr>
          <w:rFonts w:cs="Arial"/>
          <w:sz w:val="22"/>
          <w:szCs w:val="22"/>
        </w:rPr>
        <w:t xml:space="preserve">Στις </w:t>
      </w:r>
      <w:r w:rsidR="00F17E59" w:rsidRPr="00263C3D">
        <w:rPr>
          <w:rFonts w:cs="Arial"/>
          <w:sz w:val="22"/>
          <w:szCs w:val="22"/>
        </w:rPr>
        <w:t xml:space="preserve">λιγοστές </w:t>
      </w:r>
      <w:r w:rsidRPr="00263C3D">
        <w:rPr>
          <w:rFonts w:cs="Arial"/>
          <w:sz w:val="22"/>
          <w:szCs w:val="22"/>
        </w:rPr>
        <w:t xml:space="preserve">μεταποιητικές μονάδες της Τήνου, (ελαιοτριβείο, σφαγείο, τυροκομείο, μονάδα έτοιμου σκυροδέματος κ.α.) </w:t>
      </w:r>
    </w:p>
    <w:p w:rsidR="00F17E59" w:rsidRPr="00263C3D" w:rsidRDefault="00EB6E74" w:rsidP="00AC1DA0">
      <w:pPr>
        <w:pStyle w:val="af6"/>
        <w:numPr>
          <w:ilvl w:val="0"/>
          <w:numId w:val="35"/>
        </w:numPr>
        <w:spacing w:before="120" w:after="120"/>
        <w:jc w:val="both"/>
        <w:rPr>
          <w:rFonts w:cs="Arial"/>
          <w:sz w:val="22"/>
          <w:szCs w:val="22"/>
        </w:rPr>
      </w:pPr>
      <w:r w:rsidRPr="00263C3D">
        <w:rPr>
          <w:rFonts w:cs="Arial"/>
          <w:sz w:val="22"/>
          <w:szCs w:val="22"/>
        </w:rPr>
        <w:t xml:space="preserve">Στα υπάρχοντα λατομεία και μονάδες εξόρυξης πετρωμάτων καθώς και τη μη αποκατάσταση </w:t>
      </w:r>
      <w:r w:rsidRPr="00263C3D">
        <w:rPr>
          <w:rFonts w:cs="Arial"/>
          <w:sz w:val="22"/>
          <w:szCs w:val="22"/>
        </w:rPr>
        <w:lastRenderedPageBreak/>
        <w:t>των χώρων λατόμευσης οι οποίοι δεν είναι πια σε λειτουργία.</w:t>
      </w:r>
    </w:p>
    <w:p w:rsidR="00E45B6B" w:rsidRPr="00263C3D" w:rsidRDefault="00E45B6B" w:rsidP="00E45B6B">
      <w:pPr>
        <w:jc w:val="both"/>
        <w:rPr>
          <w:i/>
          <w:sz w:val="22"/>
          <w:szCs w:val="22"/>
          <w:u w:val="single"/>
        </w:rPr>
      </w:pPr>
      <w:r w:rsidRPr="00263C3D">
        <w:rPr>
          <w:i/>
          <w:sz w:val="22"/>
          <w:szCs w:val="22"/>
          <w:u w:val="single"/>
        </w:rPr>
        <w:t>-Απορρίμματα</w:t>
      </w:r>
      <w:r w:rsidR="00457080">
        <w:rPr>
          <w:i/>
          <w:sz w:val="22"/>
          <w:szCs w:val="22"/>
          <w:u w:val="single"/>
        </w:rPr>
        <w:t xml:space="preserve"> - Καθαριότητα</w:t>
      </w:r>
    </w:p>
    <w:p w:rsidR="00E45B6B" w:rsidRPr="00263C3D" w:rsidRDefault="00E45B6B" w:rsidP="00F17E59">
      <w:pPr>
        <w:jc w:val="both"/>
        <w:rPr>
          <w:sz w:val="22"/>
          <w:szCs w:val="22"/>
        </w:rPr>
      </w:pPr>
      <w:r w:rsidRPr="00263C3D">
        <w:rPr>
          <w:sz w:val="22"/>
          <w:szCs w:val="22"/>
        </w:rPr>
        <w:t xml:space="preserve">Η συλλογή των απορριμμάτων  γίνεται με τα  απορριμματοφόρα τύπου  «μύλου». </w:t>
      </w:r>
    </w:p>
    <w:p w:rsidR="00E45B6B" w:rsidRPr="00263C3D" w:rsidRDefault="00E45B6B" w:rsidP="00E45B6B">
      <w:pPr>
        <w:pStyle w:val="style19"/>
        <w:rPr>
          <w:sz w:val="22"/>
          <w:szCs w:val="22"/>
        </w:rPr>
      </w:pPr>
      <w:r w:rsidRPr="00263C3D">
        <w:rPr>
          <w:b/>
          <w:bCs/>
          <w:sz w:val="22"/>
          <w:szCs w:val="22"/>
        </w:rPr>
        <w:t xml:space="preserve">Στα όρια της Δ.Ε. Τήνου: </w:t>
      </w:r>
      <w:r w:rsidRPr="00263C3D">
        <w:rPr>
          <w:sz w:val="22"/>
          <w:szCs w:val="22"/>
        </w:rPr>
        <w:t xml:space="preserve">Συλλέγονται την θερινή περίοδο 60 κυβικά ημερησίως από τα απορριμματοφόρα (5 δρομολόγια την ημέρα, 6 ημέρες την εβδομάδα) και 80 κυβικά από τα κοντέινερ εβδομαδιαίως. Τον χειμώνα συλλέγονται 30 κυβικά ημερησίως από τα απορριμματοφόρα (2 δρομολόγια την ημέρα 6 ημέρες την εβδομάδα) και 40 κυβικά από τα κοντέινερ εβδομαδιαίως. </w:t>
      </w:r>
    </w:p>
    <w:p w:rsidR="00E45B6B" w:rsidRPr="00263C3D" w:rsidRDefault="00E45B6B" w:rsidP="00E45B6B">
      <w:pPr>
        <w:pStyle w:val="style19"/>
        <w:rPr>
          <w:sz w:val="22"/>
          <w:szCs w:val="22"/>
        </w:rPr>
      </w:pPr>
      <w:r w:rsidRPr="00263C3D">
        <w:rPr>
          <w:b/>
          <w:bCs/>
          <w:sz w:val="22"/>
          <w:szCs w:val="22"/>
        </w:rPr>
        <w:t>Στα όρια της Δ.Ε. Εξωμβούργου και της Δ.Ε. Πανόρμου:</w:t>
      </w:r>
      <w:r w:rsidRPr="00263C3D">
        <w:rPr>
          <w:sz w:val="22"/>
          <w:szCs w:val="22"/>
        </w:rPr>
        <w:t xml:space="preserve"> Συλλέγονται την θερινή περίοδο 20 κυβικά ημερησίως από τα απορριμματοφόρα (4 δρομολόγια (2 στον Δ.Ε. και 2 στην Κ.Π.) την ημέρα 6 ημέρες την εβδομάδα) και τον χειμώνα συλλέγονται 12 κυβικά ημερησίως από τα απορριμματοφόρα (2 δρομολόγια (1 στον Δ.Ε. και 1 στην Κ.Π.) την ημέρα 6 ημέρες την εβδομάδα).</w:t>
      </w:r>
    </w:p>
    <w:p w:rsidR="002B6610" w:rsidRDefault="00E45B6B" w:rsidP="00EB6E74">
      <w:pPr>
        <w:pStyle w:val="style19"/>
        <w:rPr>
          <w:sz w:val="22"/>
          <w:szCs w:val="22"/>
        </w:rPr>
      </w:pPr>
      <w:r w:rsidRPr="00263C3D">
        <w:rPr>
          <w:sz w:val="22"/>
          <w:szCs w:val="22"/>
        </w:rPr>
        <w:t xml:space="preserve">Επιπλέον υπάρχει ένα κοντέινερ στον Πάνορμο από το οποίο τον χειμώνα συλλέγονται 10 κυβικά ανά δύο εβδομάδες και το καλοκαίρι 10 κυβικά ανά εβδομάδα. Ο χώρος διάθεσης των απορριμμάτων στο Δήμο Τήνου </w:t>
      </w:r>
      <w:r w:rsidR="00F17E59" w:rsidRPr="00263C3D">
        <w:rPr>
          <w:sz w:val="22"/>
          <w:szCs w:val="22"/>
        </w:rPr>
        <w:t xml:space="preserve">μέχρι και το 2012 </w:t>
      </w:r>
      <w:r w:rsidRPr="00263C3D">
        <w:rPr>
          <w:sz w:val="22"/>
          <w:szCs w:val="22"/>
        </w:rPr>
        <w:t>γινόταν σε ΧΑ</w:t>
      </w:r>
      <w:r w:rsidR="00BB3271" w:rsidRPr="00263C3D">
        <w:rPr>
          <w:sz w:val="22"/>
          <w:szCs w:val="22"/>
        </w:rPr>
        <w:t>ΔΑ  στη βόρεια πλευρά του νησιού με ανεξέλεγκτη ταφή και καύση απορριμμάτων και αρκετές φορές με αποτέλεσμα την μόλυνση του περιβάλλοντος και πολλές φορές τον κίνδυνο επέκτασης πυρκαγιάς που προκαλείται από αυταναφλέξεις  των απορριμμάτων. Στην παρούσα φάση τα απορρίμματα οδηγούνται σε μονάδα δεματοποιητή ο οποίος και τα συμπιέζει σε δέματα με σκοπό τη διάθεσή τους στο ΧΥΤΑ μόλις αυτός είναι έτοιμος ή μεταφορά τους σε ΧΥΤΑ άλλης περιοχής</w:t>
      </w:r>
      <w:r w:rsidRPr="00263C3D">
        <w:rPr>
          <w:sz w:val="22"/>
          <w:szCs w:val="22"/>
        </w:rPr>
        <w:t xml:space="preserve">. Η διαδικασία εύρεσης και κατασκευής Χώρου Υγειονομικής Ταφής Υπολειμμάτων </w:t>
      </w:r>
      <w:r w:rsidR="005616CE">
        <w:rPr>
          <w:sz w:val="22"/>
          <w:szCs w:val="22"/>
        </w:rPr>
        <w:t xml:space="preserve">είναι ακόμα σε εκκρεμότητα καθώς η </w:t>
      </w:r>
      <w:r w:rsidR="005B7026">
        <w:rPr>
          <w:sz w:val="22"/>
          <w:szCs w:val="22"/>
        </w:rPr>
        <w:t xml:space="preserve">έγκριση της </w:t>
      </w:r>
      <w:r w:rsidR="005616CE">
        <w:rPr>
          <w:sz w:val="22"/>
          <w:szCs w:val="22"/>
        </w:rPr>
        <w:t>ΜΠΕ που προέβλεπε ως προτεινόμενη θέση την περιοχή Κοσίνι της Τ.Κ. Αγάπης δεν έχει</w:t>
      </w:r>
      <w:r w:rsidR="005B7026">
        <w:rPr>
          <w:sz w:val="22"/>
          <w:szCs w:val="22"/>
        </w:rPr>
        <w:t xml:space="preserve"> εγκριθεί κ</w:t>
      </w:r>
      <w:r w:rsidR="005616CE">
        <w:rPr>
          <w:sz w:val="22"/>
          <w:szCs w:val="22"/>
        </w:rPr>
        <w:t xml:space="preserve">αι είναι άγνωστο πως και πότε θα </w:t>
      </w:r>
      <w:r w:rsidR="00F17E59" w:rsidRPr="00263C3D">
        <w:rPr>
          <w:sz w:val="22"/>
          <w:szCs w:val="22"/>
        </w:rPr>
        <w:t>καταλήξει όσον αφορά την επιλογή της θέσ</w:t>
      </w:r>
      <w:r w:rsidR="005616CE">
        <w:rPr>
          <w:sz w:val="22"/>
          <w:szCs w:val="22"/>
        </w:rPr>
        <w:t>ης.</w:t>
      </w:r>
      <w:r w:rsidR="00F17E59" w:rsidRPr="00263C3D">
        <w:rPr>
          <w:sz w:val="22"/>
          <w:szCs w:val="22"/>
        </w:rPr>
        <w:t xml:space="preserve"> </w:t>
      </w:r>
      <w:r w:rsidR="005B7026">
        <w:rPr>
          <w:sz w:val="22"/>
          <w:szCs w:val="22"/>
        </w:rPr>
        <w:t>Το γεγονός αυτό επιβάλει μέχρι στιγμής τη συσσώρευση δεμάτων σύμμεικτων απορριμμάτων σε ανοικτό χώρο πλησίον του δεματοποιητή</w:t>
      </w:r>
      <w:r w:rsidR="002B6610">
        <w:rPr>
          <w:sz w:val="22"/>
          <w:szCs w:val="22"/>
        </w:rPr>
        <w:t xml:space="preserve">, τα οποία έχουν ξεπεράσει τις 15.000 και αποτελούν μείζον πρόβλημα όχι μόνο για την περιοχή της Αγάπης αλλά για όλο το νησί. </w:t>
      </w:r>
    </w:p>
    <w:p w:rsidR="00E45B6B" w:rsidRPr="00263C3D" w:rsidRDefault="005B7026" w:rsidP="00EB6E74">
      <w:pPr>
        <w:pStyle w:val="style19"/>
        <w:rPr>
          <w:sz w:val="22"/>
          <w:szCs w:val="22"/>
        </w:rPr>
      </w:pPr>
      <w:r>
        <w:rPr>
          <w:sz w:val="22"/>
          <w:szCs w:val="22"/>
        </w:rPr>
        <w:t xml:space="preserve">  </w:t>
      </w:r>
      <w:r w:rsidR="00F17E59" w:rsidRPr="00263C3D">
        <w:rPr>
          <w:sz w:val="22"/>
          <w:szCs w:val="22"/>
        </w:rPr>
        <w:t>Οι</w:t>
      </w:r>
      <w:r w:rsidR="00E45B6B" w:rsidRPr="00263C3D">
        <w:rPr>
          <w:sz w:val="22"/>
          <w:szCs w:val="22"/>
        </w:rPr>
        <w:t xml:space="preserve"> αναθέσεις για την αποκατάσταση των χώρων που λειτουργούσαν ως Χ.Α.Δ.Α. στα όρια των προηγούμενων Καποδιστριακών Ο.Τ.Α.</w:t>
      </w:r>
      <w:r w:rsidR="005616CE">
        <w:rPr>
          <w:sz w:val="22"/>
          <w:szCs w:val="22"/>
        </w:rPr>
        <w:t xml:space="preserve"> είχαν </w:t>
      </w:r>
      <w:r w:rsidR="00F17E59" w:rsidRPr="00263C3D">
        <w:rPr>
          <w:sz w:val="22"/>
          <w:szCs w:val="22"/>
        </w:rPr>
        <w:t xml:space="preserve"> ενταχθεί σε πρόγραμμα </w:t>
      </w:r>
      <w:r w:rsidR="00BB3271" w:rsidRPr="00263C3D">
        <w:rPr>
          <w:sz w:val="22"/>
          <w:szCs w:val="22"/>
        </w:rPr>
        <w:t xml:space="preserve">αποκατάστασης </w:t>
      </w:r>
      <w:r w:rsidR="00F17E59" w:rsidRPr="00263C3D">
        <w:rPr>
          <w:sz w:val="22"/>
          <w:szCs w:val="22"/>
        </w:rPr>
        <w:t>με ευρωπαϊκή χρημα</w:t>
      </w:r>
      <w:r w:rsidR="005616CE">
        <w:rPr>
          <w:sz w:val="22"/>
          <w:szCs w:val="22"/>
        </w:rPr>
        <w:t xml:space="preserve">τοδότηση και αναμένεται ως το τέλος του 2016 να έχουν αποκατασταθεί αυτοί του Τσικνιά και της Φνερωμένης. Το Μάρτιο του 2016 ψηφίστηκε από το Δημοτικό Συμβούλιο το Τοπικό Σχέδιο Διαχείρισης Απορριμμάτων το οποίο και αναμένεται να εφαρμοστεί ως το 2020 σε ένα ολοκληρωμένο σχεδιασμό για τα θέματα των απορριμμάτων περιλαμβάνοντας την </w:t>
      </w:r>
      <w:r>
        <w:rPr>
          <w:sz w:val="22"/>
          <w:szCs w:val="22"/>
        </w:rPr>
        <w:t xml:space="preserve">δημιουργία ΧΥΤΥ, Ανακύκλωση και Κομποστοποίηση σε όλο το Δήμο Σημείου Μεταφόρτωσης Ανακυκλώσιμων Υλικών, Πράσινο Σημείο  και 2 Μικρά Σημεία Συλλογής και αγορά εξοπλισμού. </w:t>
      </w:r>
    </w:p>
    <w:p w:rsidR="00F17E59" w:rsidRPr="00263C3D" w:rsidRDefault="00457080" w:rsidP="00973BAF">
      <w:pPr>
        <w:jc w:val="both"/>
        <w:rPr>
          <w:sz w:val="22"/>
          <w:szCs w:val="22"/>
        </w:rPr>
      </w:pPr>
      <w:r>
        <w:rPr>
          <w:noProof/>
          <w:sz w:val="22"/>
          <w:szCs w:val="22"/>
          <w:lang w:eastAsia="el-GR"/>
        </w:rPr>
        <w:lastRenderedPageBreak/>
        <w:drawing>
          <wp:anchor distT="0" distB="0" distL="114300" distR="114300" simplePos="0" relativeHeight="251736064" behindDoc="0" locked="0" layoutInCell="1" allowOverlap="1">
            <wp:simplePos x="699534" y="2360428"/>
            <wp:positionH relativeFrom="margin">
              <wp:posOffset>3428365</wp:posOffset>
            </wp:positionH>
            <wp:positionV relativeFrom="margin">
              <wp:posOffset>1477645</wp:posOffset>
            </wp:positionV>
            <wp:extent cx="2691765" cy="2019935"/>
            <wp:effectExtent l="19050" t="0" r="0" b="0"/>
            <wp:wrapSquare wrapText="bothSides"/>
            <wp:docPr id="74" name="73 - Εικόνα" descr="IMG_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11.JPG"/>
                    <pic:cNvPicPr/>
                  </pic:nvPicPr>
                  <pic:blipFill>
                    <a:blip r:embed="rId56" cstate="print"/>
                    <a:stretch>
                      <a:fillRect/>
                    </a:stretch>
                  </pic:blipFill>
                  <pic:spPr>
                    <a:xfrm>
                      <a:off x="0" y="0"/>
                      <a:ext cx="2691765" cy="2019935"/>
                    </a:xfrm>
                    <a:prstGeom prst="rect">
                      <a:avLst/>
                    </a:prstGeom>
                  </pic:spPr>
                </pic:pic>
              </a:graphicData>
            </a:graphic>
          </wp:anchor>
        </w:drawing>
      </w:r>
      <w:r w:rsidR="00BB3271" w:rsidRPr="00263C3D">
        <w:rPr>
          <w:sz w:val="22"/>
          <w:szCs w:val="22"/>
        </w:rPr>
        <w:t>Θετικό θεωρείται ότι έχουν ξεκινήσει προγράμματα</w:t>
      </w:r>
      <w:r w:rsidR="00E45B6B" w:rsidRPr="00263C3D">
        <w:rPr>
          <w:sz w:val="22"/>
          <w:szCs w:val="22"/>
        </w:rPr>
        <w:t xml:space="preserve"> ανακύκλωσης απορριμμάτων (χαρτί, γυαλί, αλουμίνιο και πλαστικό) με μεγάλη συμμετοχή των πολιτών,</w:t>
      </w:r>
      <w:r w:rsidR="00BB3271" w:rsidRPr="00263C3D">
        <w:rPr>
          <w:sz w:val="22"/>
          <w:szCs w:val="22"/>
        </w:rPr>
        <w:t xml:space="preserve"> από διάφορους φορείς είτε ιδιώτες, είτε το Δήμο Τήνου σε περισορισμένη κλίμακα είτε με την Κοινωφελή Συναιτεριστική Επιχείρηση  των οποίων τα προϊόντα ανακύκλωσης </w:t>
      </w:r>
      <w:r w:rsidR="00E45B6B" w:rsidRPr="00263C3D">
        <w:rPr>
          <w:sz w:val="22"/>
          <w:szCs w:val="22"/>
        </w:rPr>
        <w:t>μεταφέρονται σε εργοστάσια επεξερ</w:t>
      </w:r>
      <w:r w:rsidR="00570DA8" w:rsidRPr="00263C3D">
        <w:rPr>
          <w:sz w:val="22"/>
          <w:szCs w:val="22"/>
        </w:rPr>
        <w:t>γασίας στ</w:t>
      </w:r>
      <w:r w:rsidR="00BB3271" w:rsidRPr="00263C3D">
        <w:rPr>
          <w:sz w:val="22"/>
          <w:szCs w:val="22"/>
        </w:rPr>
        <w:t>ην Αθήνα και στη Σύρο. Επί</w:t>
      </w:r>
      <w:r w:rsidR="005B7026">
        <w:rPr>
          <w:sz w:val="22"/>
          <w:szCs w:val="22"/>
        </w:rPr>
        <w:t xml:space="preserve">σης ήταν σε  εφαρμογή από το 2013 – 2015  το </w:t>
      </w:r>
      <w:r w:rsidR="00570DA8" w:rsidRPr="00263C3D">
        <w:rPr>
          <w:sz w:val="22"/>
          <w:szCs w:val="22"/>
        </w:rPr>
        <w:t xml:space="preserve"> πιλοτικό συγχρηματοδοτούμενο πρόγραμμα </w:t>
      </w:r>
      <w:r w:rsidR="005B7026">
        <w:rPr>
          <w:sz w:val="22"/>
          <w:szCs w:val="22"/>
          <w:lang w:val="en-US"/>
        </w:rPr>
        <w:t>ISWM</w:t>
      </w:r>
      <w:r w:rsidR="005B7026" w:rsidRPr="005B7026">
        <w:rPr>
          <w:sz w:val="22"/>
          <w:szCs w:val="22"/>
        </w:rPr>
        <w:t>-</w:t>
      </w:r>
      <w:r w:rsidR="005B7026">
        <w:rPr>
          <w:sz w:val="22"/>
          <w:szCs w:val="22"/>
          <w:lang w:val="en-US"/>
        </w:rPr>
        <w:t>TINOS</w:t>
      </w:r>
      <w:r w:rsidR="005B7026" w:rsidRPr="005B7026">
        <w:rPr>
          <w:sz w:val="22"/>
          <w:szCs w:val="22"/>
        </w:rPr>
        <w:t xml:space="preserve"> </w:t>
      </w:r>
      <w:r w:rsidR="00570DA8" w:rsidRPr="00263C3D">
        <w:rPr>
          <w:sz w:val="22"/>
          <w:szCs w:val="22"/>
        </w:rPr>
        <w:t xml:space="preserve">από το εργαλείο </w:t>
      </w:r>
      <w:r w:rsidR="00570DA8" w:rsidRPr="00263C3D">
        <w:rPr>
          <w:sz w:val="22"/>
          <w:szCs w:val="22"/>
          <w:lang w:val="en-US"/>
        </w:rPr>
        <w:t>LIFE</w:t>
      </w:r>
      <w:r w:rsidR="005B7026">
        <w:rPr>
          <w:sz w:val="22"/>
          <w:szCs w:val="22"/>
        </w:rPr>
        <w:t xml:space="preserve"> της Ε.Ε. που αφορούσε</w:t>
      </w:r>
      <w:r w:rsidR="00570DA8" w:rsidRPr="00263C3D">
        <w:rPr>
          <w:sz w:val="22"/>
          <w:szCs w:val="22"/>
        </w:rPr>
        <w:t xml:space="preserve"> την </w:t>
      </w:r>
      <w:r w:rsidR="00973BAF" w:rsidRPr="00263C3D">
        <w:rPr>
          <w:sz w:val="22"/>
          <w:szCs w:val="22"/>
        </w:rPr>
        <w:t xml:space="preserve">εφαρμογή προγράμματος </w:t>
      </w:r>
      <w:r w:rsidR="00F17E59" w:rsidRPr="00263C3D">
        <w:rPr>
          <w:sz w:val="22"/>
          <w:szCs w:val="22"/>
        </w:rPr>
        <w:t xml:space="preserve">ανακύκλωσης και </w:t>
      </w:r>
      <w:r w:rsidR="00973BAF" w:rsidRPr="00263C3D">
        <w:rPr>
          <w:sz w:val="22"/>
          <w:szCs w:val="22"/>
        </w:rPr>
        <w:t>κομποστοποίησης σ</w:t>
      </w:r>
      <w:r w:rsidR="005B7026">
        <w:rPr>
          <w:sz w:val="22"/>
          <w:szCs w:val="22"/>
        </w:rPr>
        <w:t>την Τοπική Κοινότητα Πανόρμου , από το οποίο εξήχθησαν χρήσιμα συμπεράσματα για την εφαρμογή της ανακύκλωσης σε όλο το νησί.</w:t>
      </w:r>
      <w:r w:rsidR="00F17E59" w:rsidRPr="00263C3D">
        <w:rPr>
          <w:sz w:val="22"/>
          <w:szCs w:val="22"/>
        </w:rPr>
        <w:t>,</w:t>
      </w:r>
      <w:r w:rsidR="005B7026">
        <w:rPr>
          <w:sz w:val="22"/>
          <w:szCs w:val="22"/>
        </w:rPr>
        <w:t xml:space="preserve"> Αυτή τη στιγμή έχει υπογραφεί σύμβαση με  τη Ελληνική</w:t>
      </w:r>
      <w:r w:rsidR="00F17E59" w:rsidRPr="00263C3D">
        <w:rPr>
          <w:sz w:val="22"/>
          <w:szCs w:val="22"/>
        </w:rPr>
        <w:t xml:space="preserve"> Εταιρεία Αξι</w:t>
      </w:r>
      <w:r>
        <w:rPr>
          <w:sz w:val="22"/>
          <w:szCs w:val="22"/>
        </w:rPr>
        <w:t>ο</w:t>
      </w:r>
      <w:r w:rsidR="00F17E59" w:rsidRPr="00263C3D">
        <w:rPr>
          <w:sz w:val="22"/>
          <w:szCs w:val="22"/>
        </w:rPr>
        <w:t>ποίησης Ανακύκλ</w:t>
      </w:r>
      <w:r w:rsidR="00BB4E99" w:rsidRPr="00263C3D">
        <w:rPr>
          <w:sz w:val="22"/>
          <w:szCs w:val="22"/>
        </w:rPr>
        <w:t>ωσης</w:t>
      </w:r>
      <w:r w:rsidR="005B7026">
        <w:rPr>
          <w:sz w:val="22"/>
          <w:szCs w:val="22"/>
        </w:rPr>
        <w:t xml:space="preserve"> από όπου και παραχωρήθηκε εξοπλισμός (όχημα συλλογής και κάδοι) γι ατην έναρξη δύο ρευμάτων ανακύκλωσης. Επίσης ανάλογη συνεργασία υπάρχει με την </w:t>
      </w:r>
      <w:r w:rsidR="00BB4E99" w:rsidRPr="00263C3D">
        <w:rPr>
          <w:sz w:val="22"/>
          <w:szCs w:val="22"/>
        </w:rPr>
        <w:t xml:space="preserve"> Κοινοφελή Συνεταιρι</w:t>
      </w:r>
      <w:r w:rsidR="005B7026">
        <w:rPr>
          <w:sz w:val="22"/>
          <w:szCs w:val="22"/>
        </w:rPr>
        <w:t>στική Επιχείρηση στο ρεύμα του γυαλιού</w:t>
      </w:r>
      <w:r w:rsidR="002B6610">
        <w:rPr>
          <w:sz w:val="22"/>
          <w:szCs w:val="22"/>
        </w:rPr>
        <w:t xml:space="preserve"> και έχει μπει ήδη σε εφαρμογή. </w:t>
      </w:r>
    </w:p>
    <w:p w:rsidR="00EA1319" w:rsidRPr="00263C3D" w:rsidRDefault="006241B4" w:rsidP="00BC42DE">
      <w:pPr>
        <w:shd w:val="clear" w:color="auto" w:fill="FDE9D9" w:themeFill="accent6" w:themeFillTint="33"/>
        <w:spacing w:before="120" w:after="120"/>
        <w:jc w:val="center"/>
        <w:rPr>
          <w:rFonts w:cs="Arial"/>
          <w:i/>
          <w:sz w:val="22"/>
          <w:szCs w:val="22"/>
        </w:rPr>
      </w:pPr>
      <w:r w:rsidRPr="00263C3D">
        <w:rPr>
          <w:rFonts w:cs="Arial"/>
          <w:i/>
          <w:sz w:val="22"/>
          <w:szCs w:val="22"/>
        </w:rPr>
        <w:t xml:space="preserve">Πολεοδομική Οργάνωση </w:t>
      </w:r>
      <w:r w:rsidR="00E50EF6" w:rsidRPr="00263C3D">
        <w:rPr>
          <w:rFonts w:cs="Arial"/>
          <w:i/>
          <w:sz w:val="22"/>
          <w:szCs w:val="22"/>
        </w:rPr>
        <w:t xml:space="preserve"> -</w:t>
      </w:r>
      <w:r w:rsidR="00EA1319" w:rsidRPr="00263C3D">
        <w:rPr>
          <w:rFonts w:cs="Arial"/>
          <w:i/>
          <w:sz w:val="22"/>
          <w:szCs w:val="22"/>
        </w:rPr>
        <w:t>Οικισμοί</w:t>
      </w:r>
      <w:r w:rsidR="00FF33D8" w:rsidRPr="00263C3D">
        <w:rPr>
          <w:rFonts w:cs="Arial"/>
          <w:i/>
          <w:sz w:val="22"/>
          <w:szCs w:val="22"/>
        </w:rPr>
        <w:t xml:space="preserve"> – Χρήσεις Γης</w:t>
      </w:r>
    </w:p>
    <w:p w:rsidR="00EA1319" w:rsidRPr="00263C3D" w:rsidRDefault="00EA1319" w:rsidP="006241B4">
      <w:pPr>
        <w:spacing w:before="120" w:after="120"/>
        <w:jc w:val="both"/>
        <w:rPr>
          <w:rFonts w:cs="Arial"/>
          <w:i/>
          <w:sz w:val="22"/>
          <w:szCs w:val="22"/>
          <w:u w:val="single"/>
        </w:rPr>
      </w:pPr>
      <w:r w:rsidRPr="00263C3D">
        <w:rPr>
          <w:rFonts w:cs="Arial"/>
          <w:i/>
          <w:sz w:val="22"/>
          <w:szCs w:val="22"/>
          <w:u w:val="single"/>
        </w:rPr>
        <w:t xml:space="preserve">Πολεοδομική Οργάνωση </w:t>
      </w:r>
      <w:r w:rsidR="00823ADE" w:rsidRPr="00263C3D">
        <w:rPr>
          <w:rFonts w:cs="Arial"/>
          <w:i/>
          <w:sz w:val="22"/>
          <w:szCs w:val="22"/>
          <w:u w:val="single"/>
        </w:rPr>
        <w:t>- Χωροταξία</w:t>
      </w:r>
    </w:p>
    <w:p w:rsidR="008D28E8" w:rsidRPr="00263C3D" w:rsidRDefault="00193EF0" w:rsidP="006241B4">
      <w:pPr>
        <w:spacing w:before="120" w:after="120"/>
        <w:jc w:val="both"/>
        <w:rPr>
          <w:rFonts w:cs="Arial"/>
          <w:sz w:val="22"/>
          <w:szCs w:val="22"/>
        </w:rPr>
      </w:pPr>
      <w:r w:rsidRPr="00263C3D">
        <w:rPr>
          <w:rFonts w:cs="Arial"/>
          <w:sz w:val="22"/>
          <w:szCs w:val="22"/>
        </w:rPr>
        <w:t>Ο πολεοδομικός  σχεδιασμός της Τήνου ως νησί δεν έχει ακόμα υιοθετήσει τη διοικητική μορφή του νέου Δήμου και τις αλλαγές που επιφέρει η ενιαία διοίκηση σε όλο το νησί. Εξακολουθεί να διέπεται από τη λογική η οποία βασίζεται στην επί μέρους πολεοδομική σχεδίαση στα προ 2010 επίπεδα αυτοδιοίκησης. Έτσι βλέπουμε ότι υπάρχου τρεις κατηγορίες χωροταξικής σχεδίασης οι οποίες αφορούν τους τρεις πρώην Ο.Τ.Α. . Συγκεκριμένα, ο</w:t>
      </w:r>
      <w:r w:rsidR="006E3A9B" w:rsidRPr="00263C3D">
        <w:rPr>
          <w:rFonts w:cs="Arial"/>
          <w:sz w:val="22"/>
          <w:szCs w:val="22"/>
        </w:rPr>
        <w:t xml:space="preserve"> αστικός σχεδιασμός  υπάρχει για την πόλη της Τήνου ήδη από το 1923 ενώ με την 3648/266/20-02-1986 </w:t>
      </w:r>
      <w:r w:rsidR="005F5008" w:rsidRPr="00263C3D">
        <w:rPr>
          <w:rFonts w:cs="Arial"/>
          <w:sz w:val="22"/>
          <w:szCs w:val="22"/>
        </w:rPr>
        <w:t xml:space="preserve"> (ΦΕΚ 120) </w:t>
      </w:r>
      <w:r w:rsidR="006E3A9B" w:rsidRPr="00263C3D">
        <w:rPr>
          <w:rFonts w:cs="Arial"/>
          <w:sz w:val="22"/>
          <w:szCs w:val="22"/>
        </w:rPr>
        <w:t>Απόφαση του Υπουργού Περιβάλλοντος Χωροταξίας και Δημοσίων Έργων εγκρίθηκε το Γενικό Πολεοδομικό Σχέδιο της Χώρας Τήνου, το οποίο ισχύει ως σήμερα με τις τροποποιή</w:t>
      </w:r>
      <w:r w:rsidR="008D28E8" w:rsidRPr="00263C3D">
        <w:rPr>
          <w:rFonts w:cs="Arial"/>
          <w:sz w:val="22"/>
          <w:szCs w:val="22"/>
        </w:rPr>
        <w:t>σεις που έχουν γίνει μετέπειτα και περιελάμβανε :</w:t>
      </w:r>
    </w:p>
    <w:p w:rsidR="008D28E8" w:rsidRPr="00263C3D" w:rsidRDefault="008D28E8" w:rsidP="008D28E8">
      <w:pPr>
        <w:pStyle w:val="af6"/>
        <w:numPr>
          <w:ilvl w:val="0"/>
          <w:numId w:val="36"/>
        </w:numPr>
        <w:spacing w:before="120" w:after="120"/>
        <w:jc w:val="both"/>
        <w:rPr>
          <w:rFonts w:cs="Arial"/>
          <w:sz w:val="22"/>
          <w:szCs w:val="22"/>
        </w:rPr>
      </w:pPr>
      <w:r w:rsidRPr="00263C3D">
        <w:rPr>
          <w:rFonts w:cs="Arial"/>
          <w:sz w:val="22"/>
          <w:szCs w:val="22"/>
        </w:rPr>
        <w:t xml:space="preserve">την πολεοδομική οργάνωση του οικισμού </w:t>
      </w:r>
    </w:p>
    <w:p w:rsidR="008D28E8" w:rsidRPr="00263C3D" w:rsidRDefault="008D28E8" w:rsidP="008D28E8">
      <w:pPr>
        <w:pStyle w:val="af6"/>
        <w:numPr>
          <w:ilvl w:val="0"/>
          <w:numId w:val="36"/>
        </w:numPr>
        <w:spacing w:before="120" w:after="120"/>
        <w:jc w:val="both"/>
        <w:rPr>
          <w:rFonts w:cs="Arial"/>
          <w:sz w:val="22"/>
          <w:szCs w:val="22"/>
        </w:rPr>
      </w:pPr>
      <w:r w:rsidRPr="00263C3D">
        <w:rPr>
          <w:rFonts w:cs="Arial"/>
          <w:sz w:val="22"/>
          <w:szCs w:val="22"/>
        </w:rPr>
        <w:t>τ</w:t>
      </w:r>
      <w:r w:rsidR="00C07E32" w:rsidRPr="00263C3D">
        <w:rPr>
          <w:rFonts w:cs="Arial"/>
          <w:sz w:val="22"/>
          <w:szCs w:val="22"/>
        </w:rPr>
        <w:t xml:space="preserve">η λήψη μέτρων για την προστασία του περιβάλλοντος </w:t>
      </w:r>
    </w:p>
    <w:p w:rsidR="00C07E32" w:rsidRPr="00263C3D" w:rsidRDefault="00C07E32" w:rsidP="008D28E8">
      <w:pPr>
        <w:pStyle w:val="af6"/>
        <w:numPr>
          <w:ilvl w:val="0"/>
          <w:numId w:val="36"/>
        </w:numPr>
        <w:spacing w:before="120" w:after="120"/>
        <w:jc w:val="both"/>
        <w:rPr>
          <w:rFonts w:cs="Arial"/>
          <w:sz w:val="22"/>
          <w:szCs w:val="22"/>
        </w:rPr>
      </w:pPr>
      <w:r w:rsidRPr="00263C3D">
        <w:rPr>
          <w:rFonts w:cs="Arial"/>
          <w:sz w:val="22"/>
          <w:szCs w:val="22"/>
        </w:rPr>
        <w:t xml:space="preserve">τις προτάσεις για τα απαραίτητα έργα και μελέτες δικτύων υποδομής </w:t>
      </w:r>
    </w:p>
    <w:p w:rsidR="00C07E32" w:rsidRPr="00263C3D" w:rsidRDefault="00C07E32" w:rsidP="008D28E8">
      <w:pPr>
        <w:pStyle w:val="af6"/>
        <w:numPr>
          <w:ilvl w:val="0"/>
          <w:numId w:val="36"/>
        </w:numPr>
        <w:spacing w:before="120" w:after="120"/>
        <w:jc w:val="both"/>
        <w:rPr>
          <w:rFonts w:cs="Arial"/>
          <w:sz w:val="22"/>
          <w:szCs w:val="22"/>
        </w:rPr>
      </w:pPr>
      <w:r w:rsidRPr="00263C3D">
        <w:rPr>
          <w:rFonts w:cs="Arial"/>
          <w:sz w:val="22"/>
          <w:szCs w:val="22"/>
        </w:rPr>
        <w:t>τις προτάσεις για την αντιμετώπιση θεομηνιών και για την πυροπροστασία και ασφάλεια</w:t>
      </w:r>
      <w:r w:rsidR="008E79DA" w:rsidRPr="00263C3D">
        <w:rPr>
          <w:rFonts w:cs="Arial"/>
          <w:sz w:val="22"/>
          <w:szCs w:val="22"/>
        </w:rPr>
        <w:t>.</w:t>
      </w:r>
    </w:p>
    <w:p w:rsidR="00C07E32" w:rsidRPr="00263C3D" w:rsidRDefault="00C07E32" w:rsidP="008E79DA">
      <w:pPr>
        <w:pStyle w:val="af6"/>
        <w:numPr>
          <w:ilvl w:val="0"/>
          <w:numId w:val="36"/>
        </w:numPr>
        <w:spacing w:before="120" w:after="120"/>
        <w:jc w:val="both"/>
        <w:rPr>
          <w:rFonts w:cs="Arial"/>
          <w:sz w:val="22"/>
          <w:szCs w:val="22"/>
        </w:rPr>
      </w:pPr>
      <w:r w:rsidRPr="00263C3D">
        <w:rPr>
          <w:rFonts w:cs="Arial"/>
          <w:sz w:val="22"/>
          <w:szCs w:val="22"/>
        </w:rPr>
        <w:t>τα απαραίτητα έργα για την ολοκλήρωση της εφαρμογής του</w:t>
      </w:r>
    </w:p>
    <w:p w:rsidR="00421E7D" w:rsidRPr="00263C3D" w:rsidRDefault="008E79DA" w:rsidP="00421E7D">
      <w:pPr>
        <w:spacing w:before="120" w:after="120"/>
        <w:jc w:val="both"/>
        <w:rPr>
          <w:rFonts w:cs="Arial"/>
          <w:sz w:val="22"/>
          <w:szCs w:val="22"/>
        </w:rPr>
      </w:pPr>
      <w:r w:rsidRPr="00263C3D">
        <w:rPr>
          <w:rFonts w:cs="Arial"/>
          <w:sz w:val="22"/>
          <w:szCs w:val="22"/>
        </w:rPr>
        <w:t xml:space="preserve">Όσον αφορά το υπόλοιπο κομμάτι του νησιού, ήταν σε εξέλιξη  τα δύο Σχέδια Χωρική Οικιστικής Οργάνωσης Ανοικτής Πόλης (Σ.Χ.Ο.Ο.Α.Π.) για την περιοχή του πρώην Δήμου Εξωμβούργου και της πρώην Κοινότητας Πανόρμου, τα οποία θα έπρεπε να λάβουν έγκριση από τα αντίστοιχα Δ.Σ. </w:t>
      </w:r>
      <w:r w:rsidR="00193EF0" w:rsidRPr="00263C3D">
        <w:rPr>
          <w:rFonts w:cs="Arial"/>
          <w:sz w:val="22"/>
          <w:szCs w:val="22"/>
        </w:rPr>
        <w:t xml:space="preserve">των τότε Ο.Τ.Α. </w:t>
      </w:r>
      <w:r w:rsidR="00A70D6C" w:rsidRPr="00263C3D">
        <w:rPr>
          <w:rFonts w:cs="Arial"/>
          <w:sz w:val="22"/>
          <w:szCs w:val="22"/>
        </w:rPr>
        <w:t>Η διαδικασία βρίσκεται σε εξέλιξη στ</w:t>
      </w:r>
      <w:r w:rsidR="00BD5364" w:rsidRPr="00263C3D">
        <w:rPr>
          <w:rFonts w:cs="Arial"/>
          <w:sz w:val="22"/>
          <w:szCs w:val="22"/>
        </w:rPr>
        <w:t xml:space="preserve">α πλαίσια του νέου Δήμου Τήνου και πρόσφατα εγκρίθηκε με την …/2014 </w:t>
      </w:r>
      <w:r w:rsidR="00BD5364" w:rsidRPr="00263C3D">
        <w:rPr>
          <w:rFonts w:cs="Arial"/>
          <w:sz w:val="22"/>
          <w:szCs w:val="22"/>
        </w:rPr>
        <w:lastRenderedPageBreak/>
        <w:t xml:space="preserve">Απόφαση του Δημοτικού Συμβουλίου Τήνου η μελέτη του ΣΧΟΑΠ του Πανόρμου. </w:t>
      </w:r>
    </w:p>
    <w:p w:rsidR="00A70D6C" w:rsidRPr="00263C3D" w:rsidRDefault="00193EF0" w:rsidP="006241B4">
      <w:pPr>
        <w:spacing w:before="120" w:after="120"/>
        <w:jc w:val="both"/>
        <w:rPr>
          <w:sz w:val="22"/>
          <w:szCs w:val="22"/>
        </w:rPr>
      </w:pPr>
      <w:r w:rsidRPr="00263C3D">
        <w:rPr>
          <w:sz w:val="22"/>
          <w:szCs w:val="22"/>
        </w:rPr>
        <w:t xml:space="preserve">Για την </w:t>
      </w:r>
      <w:r w:rsidR="00421E7D" w:rsidRPr="00263C3D">
        <w:rPr>
          <w:sz w:val="22"/>
          <w:szCs w:val="22"/>
        </w:rPr>
        <w:t xml:space="preserve">εκτός σχεδίου δόμηση στην Τήνο η βασική νομοθετική ρύθμιση που καθορίζει τις χρήσεις  είναι το ΦΕΚ160/2003 «Καθορισμός Ζώνης Οικιστικού Ελέγχου (Ζ.Ο.Ε), κατωτάτου ορίου κατάτμησης και λοιπών όρων και περιορισμών δόμησης στην εκτός εγκεκριμένου ρυμοτομικού σχεδίου και εκτός ορίων οικισμών προϋφιστάμενων του 1923 περιοχή του Δήμου Τήνου (τέως Δήμος Τήνου και τέως Κοινότητες Δύο χωριών και Τριαντάρου) του Δήμου Εξωμβούργου (τέως κοινότητες Αγάπης, Καλλονής, Κάμπου, Καρδιανής, Κώμης, Στενής, Υστερνίων, Φαλατάδου, Κτικάδου) και της κοινότητας Πανόρμου της νήσου Τήνου και των νησίδων Πλανήτης και Δρακονήσι (Ν. Κυκλάδων)». Η χωροταξική μελέτη εκπονήθηκε με χρηματοδότηση του ΥΠΕΧΩΔΕ  με την οποία καθορίστηκαν οι εξής ζώνες. </w:t>
      </w:r>
    </w:p>
    <w:p w:rsidR="00464AB9" w:rsidRPr="00263C3D" w:rsidRDefault="00F828C5" w:rsidP="006241B4">
      <w:pPr>
        <w:spacing w:before="120" w:after="120"/>
        <w:jc w:val="both"/>
        <w:rPr>
          <w:sz w:val="22"/>
          <w:szCs w:val="22"/>
        </w:rPr>
      </w:pPr>
      <w:r w:rsidRPr="00263C3D">
        <w:rPr>
          <w:sz w:val="22"/>
          <w:szCs w:val="22"/>
        </w:rPr>
        <w:t>2.1α.1 : χρήσεις τουρισμού αναψυχής</w:t>
      </w:r>
    </w:p>
    <w:p w:rsidR="00F828C5" w:rsidRPr="00263C3D" w:rsidRDefault="00F828C5" w:rsidP="006241B4">
      <w:pPr>
        <w:spacing w:before="120" w:after="120"/>
        <w:jc w:val="both"/>
        <w:rPr>
          <w:sz w:val="22"/>
          <w:szCs w:val="22"/>
        </w:rPr>
      </w:pPr>
      <w:r w:rsidRPr="00263C3D">
        <w:rPr>
          <w:sz w:val="22"/>
          <w:szCs w:val="22"/>
        </w:rPr>
        <w:t>2.1στ : εξόρυξη μαρμάρου</w:t>
      </w:r>
    </w:p>
    <w:p w:rsidR="00F828C5" w:rsidRPr="00263C3D" w:rsidRDefault="00FC61DC" w:rsidP="006241B4">
      <w:pPr>
        <w:spacing w:before="120" w:after="120"/>
        <w:jc w:val="both"/>
        <w:rPr>
          <w:sz w:val="22"/>
          <w:szCs w:val="22"/>
        </w:rPr>
      </w:pPr>
      <w:r w:rsidRPr="00263C3D">
        <w:rPr>
          <w:sz w:val="22"/>
          <w:szCs w:val="22"/>
        </w:rPr>
        <w:t>2</w:t>
      </w:r>
      <w:r w:rsidR="00F828C5" w:rsidRPr="00263C3D">
        <w:rPr>
          <w:sz w:val="22"/>
          <w:szCs w:val="22"/>
        </w:rPr>
        <w:t>.2β : γεωργική γη</w:t>
      </w:r>
    </w:p>
    <w:p w:rsidR="00F828C5" w:rsidRPr="00263C3D" w:rsidRDefault="00F828C5" w:rsidP="006241B4">
      <w:pPr>
        <w:spacing w:before="120" w:after="120"/>
        <w:jc w:val="both"/>
        <w:rPr>
          <w:sz w:val="22"/>
          <w:szCs w:val="22"/>
        </w:rPr>
      </w:pPr>
      <w:r w:rsidRPr="00263C3D">
        <w:rPr>
          <w:sz w:val="22"/>
          <w:szCs w:val="22"/>
        </w:rPr>
        <w:t xml:space="preserve">2.2στ.2 : βιότοποι και λοιπή γεωργική γη </w:t>
      </w:r>
    </w:p>
    <w:p w:rsidR="00F828C5" w:rsidRPr="00263C3D" w:rsidRDefault="00F828C5" w:rsidP="006241B4">
      <w:pPr>
        <w:spacing w:before="120" w:after="120"/>
        <w:jc w:val="both"/>
        <w:rPr>
          <w:sz w:val="22"/>
          <w:szCs w:val="22"/>
        </w:rPr>
      </w:pPr>
      <w:r w:rsidRPr="00263C3D">
        <w:rPr>
          <w:sz w:val="22"/>
          <w:szCs w:val="22"/>
        </w:rPr>
        <w:t>2.3</w:t>
      </w:r>
      <w:r w:rsidRPr="00263C3D">
        <w:rPr>
          <w:sz w:val="22"/>
          <w:szCs w:val="22"/>
          <w:vertAlign w:val="superscript"/>
        </w:rPr>
        <w:t>α</w:t>
      </w:r>
      <w:r w:rsidRPr="00263C3D">
        <w:rPr>
          <w:sz w:val="22"/>
          <w:szCs w:val="22"/>
        </w:rPr>
        <w:t>.1.α : προστασία φυσικού και ανθρωπογενούς περιβάλλοντος</w:t>
      </w:r>
    </w:p>
    <w:p w:rsidR="00F828C5" w:rsidRPr="00263C3D" w:rsidRDefault="00F828C5" w:rsidP="006241B4">
      <w:pPr>
        <w:spacing w:before="120" w:after="120"/>
        <w:jc w:val="both"/>
        <w:rPr>
          <w:sz w:val="22"/>
          <w:szCs w:val="22"/>
        </w:rPr>
      </w:pPr>
      <w:r w:rsidRPr="00263C3D">
        <w:rPr>
          <w:sz w:val="22"/>
          <w:szCs w:val="22"/>
        </w:rPr>
        <w:t>2.3</w:t>
      </w:r>
      <w:r w:rsidRPr="00263C3D">
        <w:rPr>
          <w:sz w:val="22"/>
          <w:szCs w:val="22"/>
          <w:vertAlign w:val="superscript"/>
        </w:rPr>
        <w:t>α</w:t>
      </w:r>
      <w:r w:rsidRPr="00263C3D">
        <w:rPr>
          <w:sz w:val="22"/>
          <w:szCs w:val="22"/>
        </w:rPr>
        <w:t xml:space="preserve">.1β </w:t>
      </w:r>
      <w:r w:rsidR="00FC61DC" w:rsidRPr="00263C3D">
        <w:rPr>
          <w:sz w:val="22"/>
          <w:szCs w:val="22"/>
        </w:rPr>
        <w:t>: προστασίας αρχαιολογικών χώρων</w:t>
      </w:r>
    </w:p>
    <w:p w:rsidR="00FC61DC" w:rsidRPr="00263C3D" w:rsidRDefault="00FC61DC" w:rsidP="006241B4">
      <w:pPr>
        <w:spacing w:before="120" w:after="120"/>
        <w:jc w:val="both"/>
        <w:rPr>
          <w:sz w:val="22"/>
          <w:szCs w:val="22"/>
        </w:rPr>
      </w:pPr>
      <w:r w:rsidRPr="00263C3D">
        <w:rPr>
          <w:sz w:val="22"/>
          <w:szCs w:val="22"/>
        </w:rPr>
        <w:t>2.3</w:t>
      </w:r>
      <w:r w:rsidRPr="00263C3D">
        <w:rPr>
          <w:sz w:val="22"/>
          <w:szCs w:val="22"/>
          <w:vertAlign w:val="superscript"/>
        </w:rPr>
        <w:t>α</w:t>
      </w:r>
      <w:r w:rsidRPr="00263C3D">
        <w:rPr>
          <w:sz w:val="22"/>
          <w:szCs w:val="22"/>
        </w:rPr>
        <w:t xml:space="preserve">.2.2. : προστασίας γρανιτικών ογκολίθων </w:t>
      </w:r>
    </w:p>
    <w:p w:rsidR="00FC61DC" w:rsidRPr="00263C3D" w:rsidRDefault="00FC61DC" w:rsidP="006241B4">
      <w:pPr>
        <w:spacing w:before="120" w:after="120"/>
        <w:jc w:val="both"/>
        <w:rPr>
          <w:sz w:val="22"/>
          <w:szCs w:val="22"/>
        </w:rPr>
      </w:pPr>
      <w:r w:rsidRPr="00263C3D">
        <w:rPr>
          <w:sz w:val="22"/>
          <w:szCs w:val="22"/>
        </w:rPr>
        <w:t>2.3</w:t>
      </w:r>
      <w:r w:rsidRPr="00263C3D">
        <w:rPr>
          <w:sz w:val="22"/>
          <w:szCs w:val="22"/>
          <w:vertAlign w:val="superscript"/>
        </w:rPr>
        <w:t>α</w:t>
      </w:r>
      <w:r w:rsidRPr="00263C3D">
        <w:rPr>
          <w:sz w:val="22"/>
          <w:szCs w:val="22"/>
        </w:rPr>
        <w:t xml:space="preserve">.2.3. :περιοχές οικοανάπτυξης </w:t>
      </w:r>
    </w:p>
    <w:p w:rsidR="00FC61DC" w:rsidRPr="00263C3D" w:rsidRDefault="00FC61DC" w:rsidP="006241B4">
      <w:pPr>
        <w:spacing w:before="120" w:after="120"/>
        <w:jc w:val="both"/>
        <w:rPr>
          <w:sz w:val="22"/>
          <w:szCs w:val="22"/>
        </w:rPr>
      </w:pPr>
      <w:r w:rsidRPr="00263C3D">
        <w:rPr>
          <w:sz w:val="22"/>
          <w:szCs w:val="22"/>
        </w:rPr>
        <w:t>2.3</w:t>
      </w:r>
      <w:r w:rsidRPr="00263C3D">
        <w:rPr>
          <w:sz w:val="22"/>
          <w:szCs w:val="22"/>
          <w:vertAlign w:val="superscript"/>
        </w:rPr>
        <w:t>α</w:t>
      </w:r>
      <w:r w:rsidRPr="00263C3D">
        <w:rPr>
          <w:sz w:val="22"/>
          <w:szCs w:val="22"/>
        </w:rPr>
        <w:t>.6. :περιοχές απολύτου προστασίας</w:t>
      </w:r>
    </w:p>
    <w:p w:rsidR="00464AB9" w:rsidRPr="00263C3D" w:rsidRDefault="00FC61DC" w:rsidP="006241B4">
      <w:pPr>
        <w:spacing w:before="120" w:after="120"/>
        <w:jc w:val="both"/>
        <w:rPr>
          <w:sz w:val="22"/>
          <w:szCs w:val="22"/>
        </w:rPr>
      </w:pPr>
      <w:r w:rsidRPr="00263C3D">
        <w:rPr>
          <w:sz w:val="22"/>
          <w:szCs w:val="22"/>
        </w:rPr>
        <w:t>2.3</w:t>
      </w:r>
      <w:r w:rsidRPr="00263C3D">
        <w:rPr>
          <w:sz w:val="22"/>
          <w:szCs w:val="22"/>
          <w:vertAlign w:val="superscript"/>
        </w:rPr>
        <w:t>α</w:t>
      </w:r>
      <w:r w:rsidRPr="00263C3D">
        <w:rPr>
          <w:sz w:val="22"/>
          <w:szCs w:val="22"/>
        </w:rPr>
        <w:t xml:space="preserve">.11 : περιοχές προστασίας περιαστικού χώρου οικισμού Χώρας Τήνου. </w:t>
      </w:r>
    </w:p>
    <w:p w:rsidR="00EA1319" w:rsidRPr="00263C3D" w:rsidRDefault="00EA1319" w:rsidP="006241B4">
      <w:pPr>
        <w:spacing w:before="120" w:after="120"/>
        <w:jc w:val="both"/>
        <w:rPr>
          <w:rFonts w:cs="Arial"/>
          <w:i/>
          <w:sz w:val="22"/>
          <w:szCs w:val="22"/>
          <w:u w:val="single"/>
        </w:rPr>
      </w:pPr>
      <w:r w:rsidRPr="00263C3D">
        <w:rPr>
          <w:rFonts w:cs="Arial"/>
          <w:i/>
          <w:sz w:val="22"/>
          <w:szCs w:val="22"/>
          <w:u w:val="single"/>
        </w:rPr>
        <w:t xml:space="preserve">Αστικός Χώρος  - Οικισμοί </w:t>
      </w:r>
    </w:p>
    <w:p w:rsidR="00594C74" w:rsidRPr="00263C3D" w:rsidRDefault="005C384E" w:rsidP="003E0E4E">
      <w:pPr>
        <w:pStyle w:val="Web"/>
        <w:spacing w:before="120" w:after="120"/>
        <w:ind w:firstLine="567"/>
        <w:jc w:val="both"/>
        <w:rPr>
          <w:sz w:val="22"/>
          <w:szCs w:val="22"/>
        </w:rPr>
      </w:pPr>
      <w:r w:rsidRPr="00263C3D">
        <w:rPr>
          <w:sz w:val="22"/>
          <w:szCs w:val="22"/>
        </w:rPr>
        <w:t>Ο συνολικό</w:t>
      </w:r>
      <w:r w:rsidR="00BD5364" w:rsidRPr="00263C3D">
        <w:rPr>
          <w:sz w:val="22"/>
          <w:szCs w:val="22"/>
        </w:rPr>
        <w:t>ς αριθμός των οικισμών είναι 62 σύμφωνα με την καταχώρηση της ΕΛ.ΣΤΑΤ.</w:t>
      </w:r>
      <w:r w:rsidRPr="00263C3D">
        <w:rPr>
          <w:sz w:val="22"/>
          <w:szCs w:val="22"/>
        </w:rPr>
        <w:t>, η πλειοψηφία των οποίων βρίσκεται στην ενδοχώρα</w:t>
      </w:r>
      <w:r w:rsidR="00450D8D" w:rsidRPr="00263C3D">
        <w:rPr>
          <w:sz w:val="22"/>
          <w:szCs w:val="22"/>
        </w:rPr>
        <w:t xml:space="preserve"> του νησιού  και  έχουν χαρακτηριστεί ως  </w:t>
      </w:r>
      <w:r w:rsidR="00BD5364" w:rsidRPr="00263C3D">
        <w:rPr>
          <w:sz w:val="22"/>
          <w:szCs w:val="22"/>
        </w:rPr>
        <w:t xml:space="preserve">παραδοσιακοί. </w:t>
      </w:r>
      <w:r w:rsidRPr="00263C3D">
        <w:rPr>
          <w:sz w:val="22"/>
          <w:szCs w:val="22"/>
        </w:rPr>
        <w:t xml:space="preserve">Από αυτούς παραλιακοί οικισμοί  είναι οι 16 , ενώ υπάρχουν  και </w:t>
      </w:r>
      <w:r w:rsidR="004D4E7F" w:rsidRPr="00263C3D">
        <w:rPr>
          <w:sz w:val="22"/>
          <w:szCs w:val="22"/>
        </w:rPr>
        <w:t xml:space="preserve">8 </w:t>
      </w:r>
      <w:r w:rsidRPr="00263C3D">
        <w:rPr>
          <w:sz w:val="22"/>
          <w:szCs w:val="22"/>
        </w:rPr>
        <w:t>ορεινοί οικισμοί σε υψόμετρο μεγαλύτερο των 400 μέτρων</w:t>
      </w:r>
      <w:r w:rsidR="004D4E7F" w:rsidRPr="00263C3D">
        <w:rPr>
          <w:sz w:val="22"/>
          <w:szCs w:val="22"/>
        </w:rPr>
        <w:t>.</w:t>
      </w:r>
      <w:r w:rsidR="00D14AD7" w:rsidRPr="00263C3D">
        <w:rPr>
          <w:sz w:val="22"/>
          <w:szCs w:val="22"/>
        </w:rPr>
        <w:t xml:space="preserve"> </w:t>
      </w:r>
    </w:p>
    <w:p w:rsidR="00594C74" w:rsidRPr="00563DEC" w:rsidRDefault="00594C74" w:rsidP="00563DEC">
      <w:pPr>
        <w:pStyle w:val="Web"/>
        <w:spacing w:before="120" w:after="120"/>
        <w:ind w:firstLine="567"/>
        <w:jc w:val="center"/>
        <w:rPr>
          <w:b/>
          <w:sz w:val="22"/>
          <w:szCs w:val="22"/>
        </w:rPr>
      </w:pPr>
      <w:r w:rsidRPr="00263C3D">
        <w:rPr>
          <w:b/>
          <w:sz w:val="22"/>
          <w:szCs w:val="22"/>
        </w:rPr>
        <w:lastRenderedPageBreak/>
        <w:t xml:space="preserve"> Υψόμετρο οικισμών Τήνου</w:t>
      </w:r>
      <w:r w:rsidR="003E0E4E" w:rsidRPr="00263C3D">
        <w:rPr>
          <w:b/>
          <w:noProof/>
          <w:sz w:val="22"/>
          <w:szCs w:val="22"/>
          <w:lang w:eastAsia="el-GR"/>
        </w:rPr>
        <w:drawing>
          <wp:inline distT="0" distB="0" distL="0" distR="0">
            <wp:extent cx="6324600" cy="4733925"/>
            <wp:effectExtent l="19050" t="0" r="0" b="0"/>
            <wp:docPr id="29" name="28 - Εικόνα" descr="Υψόμετρο Οικισμώ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Υψόμετρο Οικισμών.jpeg"/>
                    <pic:cNvPicPr/>
                  </pic:nvPicPr>
                  <pic:blipFill>
                    <a:blip r:embed="rId57" cstate="print"/>
                    <a:stretch>
                      <a:fillRect/>
                    </a:stretch>
                  </pic:blipFill>
                  <pic:spPr>
                    <a:xfrm>
                      <a:off x="0" y="0"/>
                      <a:ext cx="6333384" cy="4740500"/>
                    </a:xfrm>
                    <a:prstGeom prst="rect">
                      <a:avLst/>
                    </a:prstGeom>
                  </pic:spPr>
                </pic:pic>
              </a:graphicData>
            </a:graphic>
          </wp:inline>
        </w:drawing>
      </w:r>
    </w:p>
    <w:p w:rsidR="008D28E8" w:rsidRPr="00263C3D" w:rsidRDefault="004D4E7F" w:rsidP="00D14AD7">
      <w:pPr>
        <w:pStyle w:val="Web"/>
        <w:spacing w:before="120" w:after="120"/>
        <w:ind w:firstLine="567"/>
        <w:jc w:val="both"/>
        <w:rPr>
          <w:color w:val="000000"/>
          <w:sz w:val="22"/>
          <w:szCs w:val="22"/>
        </w:rPr>
      </w:pPr>
      <w:r w:rsidRPr="00263C3D">
        <w:rPr>
          <w:sz w:val="22"/>
          <w:szCs w:val="22"/>
        </w:rPr>
        <w:t xml:space="preserve"> Όλοι χαρακτηρίζον</w:t>
      </w:r>
      <w:r w:rsidR="00450D8D" w:rsidRPr="00263C3D">
        <w:rPr>
          <w:sz w:val="22"/>
          <w:szCs w:val="22"/>
        </w:rPr>
        <w:t>ται</w:t>
      </w:r>
      <w:r w:rsidRPr="00263C3D">
        <w:rPr>
          <w:sz w:val="22"/>
          <w:szCs w:val="22"/>
        </w:rPr>
        <w:t xml:space="preserve"> ως αγροτικοί εκτός από τ</w:t>
      </w:r>
      <w:r w:rsidR="00450D8D" w:rsidRPr="00263C3D">
        <w:rPr>
          <w:sz w:val="22"/>
          <w:szCs w:val="22"/>
        </w:rPr>
        <w:t xml:space="preserve">ην πόλη της Τήνου, </w:t>
      </w:r>
      <w:r w:rsidR="005F5008" w:rsidRPr="00263C3D">
        <w:rPr>
          <w:sz w:val="22"/>
          <w:szCs w:val="22"/>
        </w:rPr>
        <w:t xml:space="preserve">που καταγράφεται ως αστικός οικισμός και </w:t>
      </w:r>
      <w:r w:rsidR="00D04BF7" w:rsidRPr="00263C3D">
        <w:rPr>
          <w:sz w:val="22"/>
          <w:szCs w:val="22"/>
        </w:rPr>
        <w:t xml:space="preserve">συγκεντρώνει το ήμισυ του πληθυσμού. </w:t>
      </w:r>
      <w:r w:rsidR="00450D8D" w:rsidRPr="00263C3D">
        <w:rPr>
          <w:sz w:val="22"/>
          <w:szCs w:val="22"/>
        </w:rPr>
        <w:t xml:space="preserve">Από τους υπόλοιπους </w:t>
      </w:r>
      <w:r w:rsidR="00D04BF7" w:rsidRPr="00263C3D">
        <w:rPr>
          <w:sz w:val="22"/>
          <w:szCs w:val="22"/>
        </w:rPr>
        <w:t xml:space="preserve"> μικρούς οικισμούς</w:t>
      </w:r>
      <w:r w:rsidR="00450D8D" w:rsidRPr="00263C3D">
        <w:rPr>
          <w:sz w:val="22"/>
          <w:szCs w:val="22"/>
        </w:rPr>
        <w:t>,</w:t>
      </w:r>
      <w:r w:rsidR="00D04BF7" w:rsidRPr="00263C3D">
        <w:rPr>
          <w:sz w:val="22"/>
          <w:szCs w:val="22"/>
        </w:rPr>
        <w:t xml:space="preserve"> ο μ</w:t>
      </w:r>
      <w:r w:rsidR="005F5008" w:rsidRPr="00263C3D">
        <w:rPr>
          <w:sz w:val="22"/>
          <w:szCs w:val="22"/>
        </w:rPr>
        <w:t xml:space="preserve">εγαλύτερος </w:t>
      </w:r>
      <w:r w:rsidR="00D04BF7" w:rsidRPr="00263C3D">
        <w:rPr>
          <w:sz w:val="22"/>
          <w:szCs w:val="22"/>
        </w:rPr>
        <w:t>δεν ξεπερνάει τους</w:t>
      </w:r>
      <w:r w:rsidR="00450D8D" w:rsidRPr="00263C3D">
        <w:rPr>
          <w:sz w:val="22"/>
          <w:szCs w:val="22"/>
        </w:rPr>
        <w:t xml:space="preserve"> 350 κατοίκους</w:t>
      </w:r>
      <w:r w:rsidR="008743ED" w:rsidRPr="00263C3D">
        <w:rPr>
          <w:sz w:val="22"/>
          <w:szCs w:val="22"/>
        </w:rPr>
        <w:t xml:space="preserve"> και οι 55 </w:t>
      </w:r>
      <w:r w:rsidR="008D28E8" w:rsidRPr="00263C3D">
        <w:rPr>
          <w:sz w:val="22"/>
          <w:szCs w:val="22"/>
        </w:rPr>
        <w:t>έχουν κάτω από 100 μόνιμους κατοίκους</w:t>
      </w:r>
      <w:r w:rsidR="00450D8D" w:rsidRPr="00263C3D">
        <w:rPr>
          <w:sz w:val="22"/>
          <w:szCs w:val="22"/>
        </w:rPr>
        <w:t xml:space="preserve">. </w:t>
      </w:r>
      <w:r w:rsidR="00D14AD7" w:rsidRPr="00263C3D">
        <w:rPr>
          <w:sz w:val="22"/>
          <w:szCs w:val="22"/>
        </w:rPr>
        <w:t xml:space="preserve">Επίσης αναπτύσσονται νέες </w:t>
      </w:r>
      <w:r w:rsidR="00D14AD7" w:rsidRPr="00263C3D">
        <w:rPr>
          <w:color w:val="000000"/>
          <w:sz w:val="22"/>
          <w:szCs w:val="22"/>
        </w:rPr>
        <w:t xml:space="preserve"> οικιστικές περιοχές</w:t>
      </w:r>
      <w:r w:rsidR="008E79DA" w:rsidRPr="00263C3D">
        <w:rPr>
          <w:color w:val="000000"/>
          <w:sz w:val="22"/>
          <w:szCs w:val="22"/>
        </w:rPr>
        <w:t xml:space="preserve"> στα παράλια </w:t>
      </w:r>
      <w:r w:rsidR="00D14AD7" w:rsidRPr="00263C3D">
        <w:rPr>
          <w:color w:val="000000"/>
          <w:sz w:val="22"/>
          <w:szCs w:val="22"/>
        </w:rPr>
        <w:t xml:space="preserve"> εκατέρωθεν της πόλης και στη ζώνη επιρροής των κεντρικών κυκλοφοριακών αξόνων – συγκοινωνιακών έργων. Μέχρι και σήμερα έχουν αραιό αστικό ιστό με προβλήματα συνοχής και οργάνωσης και χωρίς ρυμοτομικό σχέδιο. </w:t>
      </w:r>
    </w:p>
    <w:p w:rsidR="009A09D7" w:rsidRPr="00263C3D" w:rsidRDefault="008D28E8" w:rsidP="00D14AD7">
      <w:pPr>
        <w:pStyle w:val="Web"/>
        <w:spacing w:before="120" w:after="120"/>
        <w:ind w:firstLine="567"/>
        <w:jc w:val="both"/>
        <w:rPr>
          <w:rFonts w:cs="Arial"/>
          <w:sz w:val="22"/>
          <w:szCs w:val="22"/>
        </w:rPr>
      </w:pPr>
      <w:r w:rsidRPr="00263C3D">
        <w:rPr>
          <w:rFonts w:cs="Arial"/>
          <w:sz w:val="22"/>
          <w:szCs w:val="22"/>
        </w:rPr>
        <w:t xml:space="preserve">Ο αριθμός των υφιστάμενων </w:t>
      </w:r>
      <w:r w:rsidR="00D14AD7" w:rsidRPr="00263C3D">
        <w:rPr>
          <w:rFonts w:cs="Arial"/>
          <w:sz w:val="22"/>
          <w:szCs w:val="22"/>
        </w:rPr>
        <w:t xml:space="preserve"> κατοικιών στο Δήμο ανέρχεται σε </w:t>
      </w:r>
      <w:r w:rsidR="008743ED" w:rsidRPr="00263C3D">
        <w:rPr>
          <w:rFonts w:cs="Arial"/>
          <w:sz w:val="22"/>
          <w:szCs w:val="22"/>
        </w:rPr>
        <w:t>10.560 (ΕΣΥΕ,201</w:t>
      </w:r>
      <w:r w:rsidR="00EB6E74" w:rsidRPr="00263C3D">
        <w:rPr>
          <w:rFonts w:cs="Arial"/>
          <w:sz w:val="22"/>
          <w:szCs w:val="22"/>
        </w:rPr>
        <w:t>1)</w:t>
      </w:r>
      <w:r w:rsidR="00D14AD7" w:rsidRPr="00263C3D">
        <w:rPr>
          <w:rFonts w:cs="Arial"/>
          <w:sz w:val="22"/>
          <w:szCs w:val="22"/>
        </w:rPr>
        <w:t xml:space="preserve">. </w:t>
      </w:r>
    </w:p>
    <w:p w:rsidR="00D14AD7" w:rsidRPr="00263C3D" w:rsidRDefault="009A09D7" w:rsidP="009A09D7">
      <w:pPr>
        <w:pStyle w:val="Web"/>
        <w:spacing w:before="120" w:after="120"/>
        <w:jc w:val="both"/>
        <w:rPr>
          <w:rFonts w:cs="Arial"/>
          <w:sz w:val="22"/>
          <w:szCs w:val="22"/>
        </w:rPr>
      </w:pPr>
      <w:r w:rsidRPr="00263C3D">
        <w:rPr>
          <w:rStyle w:val="a9"/>
          <w:rFonts w:cs="Arial"/>
          <w:sz w:val="22"/>
          <w:szCs w:val="22"/>
        </w:rPr>
        <w:footnoteReference w:id="13"/>
      </w:r>
      <w:r w:rsidR="00D14AD7" w:rsidRPr="00263C3D">
        <w:rPr>
          <w:rFonts w:cs="Arial"/>
          <w:sz w:val="22"/>
          <w:szCs w:val="22"/>
        </w:rPr>
        <w:t xml:space="preserve">Το μέσο στατιστικό μέγεθος οικοπέδου ανέρχεται σε 150 τ.μ. Τα υπάρχοντα  κτίσματα είναι πραγματοποιημένα σε συνολική έκταση 294,40 Ηα και καλύπτουν σε αυτήν 149,35 Ηα. Επομένως παρουσιάζεται μέση πραγματοποιημένη κάλυψη ποσοστού . Τέλος, ανομοιογένεια καταγράφεται στις </w:t>
      </w:r>
      <w:r w:rsidR="00D14AD7" w:rsidRPr="00263C3D">
        <w:rPr>
          <w:rFonts w:cs="Arial"/>
          <w:sz w:val="22"/>
          <w:szCs w:val="22"/>
        </w:rPr>
        <w:lastRenderedPageBreak/>
        <w:t xml:space="preserve">επιμέρους Π.Ε. σχετικά με τον κορεσμό δόμησής τους. Σύμφωνα με το ΓΠΣ, ο προβλεπόμενος πληθυσμός ανά Π.Ε θα αυξηθεί τα επόμενα χρόνια στις πολεοδομικές ενότητες  </w:t>
      </w:r>
    </w:p>
    <w:p w:rsidR="00EB6E74" w:rsidRPr="00263C3D" w:rsidRDefault="00594C74" w:rsidP="00563DEC">
      <w:pPr>
        <w:pStyle w:val="Web"/>
        <w:spacing w:before="120" w:after="120"/>
        <w:jc w:val="center"/>
        <w:rPr>
          <w:rFonts w:cs="Arial"/>
          <w:b/>
          <w:sz w:val="22"/>
          <w:szCs w:val="22"/>
        </w:rPr>
      </w:pPr>
      <w:r w:rsidRPr="00263C3D">
        <w:rPr>
          <w:rFonts w:cs="Arial"/>
          <w:b/>
          <w:sz w:val="22"/>
          <w:szCs w:val="22"/>
        </w:rPr>
        <w:t xml:space="preserve">Οικισμοί /Πληθυσμός/Κατοικίες Δήμου Τήνου </w:t>
      </w:r>
      <w:r w:rsidR="00BB3271" w:rsidRPr="00263C3D">
        <w:rPr>
          <w:rFonts w:cs="Arial"/>
          <w:b/>
          <w:sz w:val="22"/>
          <w:szCs w:val="22"/>
        </w:rPr>
        <w:t>(2001)</w:t>
      </w:r>
    </w:p>
    <w:tbl>
      <w:tblPr>
        <w:tblW w:w="7360" w:type="dxa"/>
        <w:jc w:val="center"/>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54"/>
        <w:gridCol w:w="2313"/>
        <w:gridCol w:w="2193"/>
      </w:tblGrid>
      <w:tr w:rsidR="005C384E" w:rsidRPr="00263C3D" w:rsidTr="00217B05">
        <w:trPr>
          <w:trHeight w:val="315"/>
          <w:jc w:val="center"/>
        </w:trPr>
        <w:tc>
          <w:tcPr>
            <w:tcW w:w="2854" w:type="dxa"/>
            <w:shd w:val="clear" w:color="auto" w:fill="D6E3BC" w:themeFill="accent3" w:themeFillTint="66"/>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 xml:space="preserve">Οικισμός </w:t>
            </w:r>
          </w:p>
        </w:tc>
        <w:tc>
          <w:tcPr>
            <w:tcW w:w="2313" w:type="dxa"/>
            <w:shd w:val="clear" w:color="auto" w:fill="D6E3BC" w:themeFill="accent3" w:themeFillTint="66"/>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Κάτοικοι</w:t>
            </w:r>
          </w:p>
        </w:tc>
        <w:tc>
          <w:tcPr>
            <w:tcW w:w="2193" w:type="dxa"/>
            <w:shd w:val="clear" w:color="auto" w:fill="D6E3BC" w:themeFill="accent3" w:themeFillTint="66"/>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Αριθμός Κατοικιών</w:t>
            </w: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 xml:space="preserve"> Δ.Κ. Τήνου</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color w:val="000000"/>
                <w:kern w:val="0"/>
                <w:sz w:val="22"/>
                <w:szCs w:val="22"/>
                <w:lang w:eastAsia="el-GR"/>
              </w:rPr>
            </w:pPr>
            <w:r w:rsidRPr="00263C3D">
              <w:rPr>
                <w:rFonts w:asciiTheme="minorHAnsi" w:eastAsia="Times New Roman" w:hAnsiTheme="minorHAnsi" w:cs="Arial Greek"/>
                <w:b/>
                <w:bCs/>
                <w:color w:val="000000"/>
                <w:kern w:val="0"/>
                <w:sz w:val="22"/>
                <w:szCs w:val="22"/>
                <w:lang w:eastAsia="el-GR"/>
              </w:rPr>
              <w:t>4.552</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3253</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Τήνος,η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4.341</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Άγιος Φωκάς,ο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163</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Καρυά,η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Μουντάδος,ο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40</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Τ.Κ.Τριαντάρου</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297</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625</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Τριαντάρος,ο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Αγία Βαρβάρα,η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197</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Άγιος Σώστης,ο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19</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Λαούτη,η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31</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Μπερδεμιάρος,ο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12</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Τ.Κ.Δύο Χωρίων</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239</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527</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Δύο Χωρία,τα</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52</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Αρνάδος,ο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52</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Λυχνάφτια,τα</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Μονή Κοιμήσεως Θεοτόκου Κεχροβουνίου,η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35</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Όρμος Αγίου Ιωάννου,ο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93</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Φερό Χωριό,το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4</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Τ.Κ.Κάμπου</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267</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341</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Ξινάρα,η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54</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Άγιος Ρωμανός,ο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20</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Κάμπος,ο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78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Λουτρά,τα</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22</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Σμαρδάκιον,το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54</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Ταραμπάδος,ο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39</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Τ.Κ.Αγάπης</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172</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175</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lastRenderedPageBreak/>
              <w:t>Αγάπη,η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167</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Σκλαβοχώριον,το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Τ.Κ.Καλλονής</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319</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393</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Καλλονή,η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202</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Αετοφωλέα,η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49</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Κάτω Κλείσμα,το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68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Τ.Κ.Καρδιανής</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108</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198</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Καρδιανή,η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83</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Όρμος Καρδιανής,ο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25</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Τ.Κ.Κτικάδου</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315</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420</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Κτικάδος,ο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79</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Κιόνια,τα</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134</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Σπεράδος,ο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Τριπόταμος,ο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55</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Χατζιράδος,ο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39</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Τ.Κ.Κώμης</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365</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356</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Κώμη,η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218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Κολυμπήθρα,η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13</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Κρόκος,ο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36</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Περάστρα,η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color w:val="000000"/>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Σκαλάδος,ο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80</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Τ.Κ.Στενής</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531</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461</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Στενή,η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271</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Κέχρος,ο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48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Λιβάδα,η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14</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Μέση,η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39</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Μυρσίνη,η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54</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Ποταμιά,η</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47</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Τζάδος,ο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58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Τ.Κ.Υστερνίων (τ.Ιστερνίων)</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122</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338</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Υστέρνια,τα (τ.Ιστέρνια,τα)</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107</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 xml:space="preserve">Όρμος Υστερνίων,ο (τ.Όρμος </w:t>
            </w:r>
            <w:r w:rsidRPr="00263C3D">
              <w:rPr>
                <w:rFonts w:asciiTheme="minorHAnsi" w:eastAsia="Times New Roman" w:hAnsiTheme="minorHAnsi" w:cs="Arial Greek"/>
                <w:kern w:val="0"/>
                <w:sz w:val="22"/>
                <w:szCs w:val="22"/>
                <w:lang w:eastAsia="el-GR"/>
              </w:rPr>
              <w:lastRenderedPageBreak/>
              <w:t>Ιστερνίων,ο)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lastRenderedPageBreak/>
              <w:t>15</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lastRenderedPageBreak/>
              <w:t>Τ.Κ.Φαλατάδου</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kern w:val="0"/>
                <w:sz w:val="22"/>
                <w:szCs w:val="22"/>
                <w:lang w:eastAsia="el-GR"/>
              </w:rPr>
            </w:pPr>
            <w:r w:rsidRPr="00263C3D">
              <w:rPr>
                <w:rFonts w:asciiTheme="minorHAnsi" w:eastAsia="Times New Roman" w:hAnsiTheme="minorHAnsi" w:cs="Arial Greek"/>
                <w:b/>
                <w:bCs/>
                <w:kern w:val="0"/>
                <w:sz w:val="22"/>
                <w:szCs w:val="22"/>
                <w:lang w:eastAsia="el-GR"/>
              </w:rPr>
              <w:t>279</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293</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Φαλατάδος,ο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226</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Βώλαξ,ο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30</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Κουμάρος,ο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23</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D9D9D9" w:themeFill="background1" w:themeFillShade="D9"/>
            <w:noWrap/>
            <w:vAlign w:val="bottom"/>
            <w:hideMark/>
          </w:tcPr>
          <w:p w:rsidR="005C384E" w:rsidRPr="00263C3D" w:rsidRDefault="005C384E" w:rsidP="005C384E">
            <w:pPr>
              <w:widowControl/>
              <w:suppressAutoHyphens w:val="0"/>
              <w:rPr>
                <w:rFonts w:asciiTheme="minorHAnsi" w:eastAsia="Times New Roman" w:hAnsiTheme="minorHAnsi" w:cs="Arial Greek"/>
                <w:b/>
                <w:bCs/>
                <w:color w:val="000000"/>
                <w:kern w:val="0"/>
                <w:sz w:val="22"/>
                <w:szCs w:val="22"/>
                <w:lang w:eastAsia="el-GR"/>
              </w:rPr>
            </w:pPr>
            <w:r w:rsidRPr="00263C3D">
              <w:rPr>
                <w:rFonts w:asciiTheme="minorHAnsi" w:eastAsia="Times New Roman" w:hAnsiTheme="minorHAnsi" w:cs="Arial Greek"/>
                <w:b/>
                <w:bCs/>
                <w:color w:val="000000"/>
                <w:kern w:val="0"/>
                <w:sz w:val="22"/>
                <w:szCs w:val="22"/>
                <w:lang w:eastAsia="el-GR"/>
              </w:rPr>
              <w:t>Τ.Κ. Πανόρμου</w:t>
            </w:r>
          </w:p>
        </w:tc>
        <w:tc>
          <w:tcPr>
            <w:tcW w:w="231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b/>
                <w:bCs/>
                <w:color w:val="000000"/>
                <w:kern w:val="0"/>
                <w:sz w:val="22"/>
                <w:szCs w:val="22"/>
                <w:lang w:eastAsia="el-GR"/>
              </w:rPr>
            </w:pPr>
            <w:r w:rsidRPr="00263C3D">
              <w:rPr>
                <w:rFonts w:asciiTheme="minorHAnsi" w:eastAsia="Times New Roman" w:hAnsiTheme="minorHAnsi" w:cs="Arial Greek"/>
                <w:b/>
                <w:bCs/>
                <w:color w:val="000000"/>
                <w:kern w:val="0"/>
                <w:sz w:val="22"/>
                <w:szCs w:val="22"/>
                <w:lang w:eastAsia="el-GR"/>
              </w:rPr>
              <w:t>549</w:t>
            </w:r>
          </w:p>
        </w:tc>
        <w:tc>
          <w:tcPr>
            <w:tcW w:w="2193" w:type="dxa"/>
            <w:shd w:val="clear" w:color="auto" w:fill="D9D9D9" w:themeFill="background1" w:themeFillShade="D9"/>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929</w:t>
            </w: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Πάνορμος,ο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368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Βεναρδάτος,ο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15</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Δύσβατον,το (νησίς)</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0</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Κουμελάς,ο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0</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Μαλλί,το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0</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Μαμάδος,ο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9</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Μαρλάς,ο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28</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Όρμος Πανόρμου,ο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92</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Πλατιά,τα</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31</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r w:rsidR="005C384E" w:rsidRPr="00263C3D" w:rsidTr="005C384E">
        <w:trPr>
          <w:trHeight w:val="255"/>
          <w:jc w:val="center"/>
        </w:trPr>
        <w:tc>
          <w:tcPr>
            <w:tcW w:w="2854" w:type="dxa"/>
            <w:shd w:val="clear" w:color="auto" w:fill="auto"/>
            <w:noWrap/>
            <w:vAlign w:val="bottom"/>
            <w:hideMark/>
          </w:tcPr>
          <w:p w:rsidR="005C384E" w:rsidRPr="00263C3D" w:rsidRDefault="005C384E" w:rsidP="00D265E0">
            <w:pPr>
              <w:widowControl/>
              <w:suppressAutoHyphens w:val="0"/>
              <w:ind w:firstLine="0"/>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Ρόχαρης,ο</w:t>
            </w:r>
          </w:p>
        </w:tc>
        <w:tc>
          <w:tcPr>
            <w:tcW w:w="2313" w:type="dxa"/>
            <w:shd w:val="clear" w:color="auto" w:fill="auto"/>
            <w:noWrap/>
            <w:vAlign w:val="bottom"/>
            <w:hideMark/>
          </w:tcPr>
          <w:p w:rsidR="005C384E" w:rsidRPr="00263C3D" w:rsidRDefault="005C384E" w:rsidP="005C384E">
            <w:pPr>
              <w:widowControl/>
              <w:suppressAutoHyphens w:val="0"/>
              <w:jc w:val="right"/>
              <w:rPr>
                <w:rFonts w:asciiTheme="minorHAnsi" w:eastAsia="Times New Roman" w:hAnsiTheme="minorHAnsi" w:cs="Arial Greek"/>
                <w:kern w:val="0"/>
                <w:sz w:val="22"/>
                <w:szCs w:val="22"/>
                <w:lang w:eastAsia="el-GR"/>
              </w:rPr>
            </w:pPr>
            <w:r w:rsidRPr="00263C3D">
              <w:rPr>
                <w:rFonts w:asciiTheme="minorHAnsi" w:eastAsia="Times New Roman" w:hAnsiTheme="minorHAnsi" w:cs="Arial Greek"/>
                <w:kern w:val="0"/>
                <w:sz w:val="22"/>
                <w:szCs w:val="22"/>
                <w:lang w:eastAsia="el-GR"/>
              </w:rPr>
              <w:t>6</w:t>
            </w:r>
          </w:p>
        </w:tc>
        <w:tc>
          <w:tcPr>
            <w:tcW w:w="2193" w:type="dxa"/>
            <w:shd w:val="clear" w:color="auto" w:fill="auto"/>
            <w:noWrap/>
            <w:vAlign w:val="bottom"/>
            <w:hideMark/>
          </w:tcPr>
          <w:p w:rsidR="005C384E" w:rsidRPr="00263C3D" w:rsidRDefault="005C384E" w:rsidP="005C384E">
            <w:pPr>
              <w:widowControl/>
              <w:suppressAutoHyphens w:val="0"/>
              <w:rPr>
                <w:rFonts w:asciiTheme="minorHAnsi" w:eastAsia="Times New Roman" w:hAnsiTheme="minorHAnsi" w:cs="Arial Greek"/>
                <w:kern w:val="0"/>
                <w:sz w:val="22"/>
                <w:szCs w:val="22"/>
                <w:lang w:eastAsia="el-GR"/>
              </w:rPr>
            </w:pPr>
          </w:p>
        </w:tc>
      </w:tr>
    </w:tbl>
    <w:p w:rsidR="00087930" w:rsidRPr="00087930" w:rsidRDefault="00594C74" w:rsidP="00087930">
      <w:pPr>
        <w:spacing w:before="120" w:after="120"/>
        <w:jc w:val="right"/>
        <w:rPr>
          <w:sz w:val="22"/>
          <w:szCs w:val="22"/>
        </w:rPr>
      </w:pPr>
      <w:r w:rsidRPr="00263C3D">
        <w:rPr>
          <w:sz w:val="22"/>
          <w:szCs w:val="22"/>
        </w:rPr>
        <w:t xml:space="preserve">Πηγή  ΕΣΥΕ 2001, Ιδία επεξεργασία </w:t>
      </w:r>
    </w:p>
    <w:p w:rsidR="0090082E" w:rsidRPr="00263C3D" w:rsidRDefault="00D14AD7" w:rsidP="006241B4">
      <w:pPr>
        <w:spacing w:before="120" w:after="120"/>
        <w:jc w:val="both"/>
        <w:rPr>
          <w:i/>
          <w:sz w:val="22"/>
          <w:szCs w:val="22"/>
          <w:u w:val="single"/>
        </w:rPr>
      </w:pPr>
      <w:r w:rsidRPr="00263C3D">
        <w:rPr>
          <w:i/>
          <w:sz w:val="22"/>
          <w:szCs w:val="22"/>
          <w:u w:val="single"/>
        </w:rPr>
        <w:t>Ο οικισμός της πόλης της Τήνου (Χώρα)</w:t>
      </w:r>
    </w:p>
    <w:p w:rsidR="007F43DF" w:rsidRDefault="00D04BF7" w:rsidP="007F43DF">
      <w:pPr>
        <w:jc w:val="both"/>
        <w:rPr>
          <w:sz w:val="22"/>
          <w:szCs w:val="22"/>
        </w:rPr>
      </w:pPr>
      <w:r w:rsidRPr="00263C3D">
        <w:rPr>
          <w:sz w:val="22"/>
          <w:szCs w:val="22"/>
        </w:rPr>
        <w:t xml:space="preserve"> </w:t>
      </w:r>
      <w:r w:rsidR="006E3A9B" w:rsidRPr="00263C3D">
        <w:rPr>
          <w:sz w:val="22"/>
          <w:szCs w:val="22"/>
        </w:rPr>
        <w:t xml:space="preserve">Ο οικισμός </w:t>
      </w:r>
      <w:r w:rsidR="00AA1FDE" w:rsidRPr="00263C3D">
        <w:rPr>
          <w:sz w:val="22"/>
          <w:szCs w:val="22"/>
        </w:rPr>
        <w:t xml:space="preserve">της πόλης </w:t>
      </w:r>
      <w:r w:rsidR="006E3A9B" w:rsidRPr="00263C3D">
        <w:rPr>
          <w:sz w:val="22"/>
          <w:szCs w:val="22"/>
        </w:rPr>
        <w:t>Τήνου είναι η έδρα του ομώνυμου Δήμου και βρίσκεται στο νότιο άκρο</w:t>
      </w:r>
      <w:r w:rsidR="00D14AD7" w:rsidRPr="00263C3D">
        <w:rPr>
          <w:sz w:val="22"/>
          <w:szCs w:val="22"/>
        </w:rPr>
        <w:t xml:space="preserve"> του ομώνυμου νησιού. Ε</w:t>
      </w:r>
      <w:r w:rsidR="006E3A9B" w:rsidRPr="00263C3D">
        <w:rPr>
          <w:sz w:val="22"/>
          <w:szCs w:val="22"/>
        </w:rPr>
        <w:t>ίναι παραλιακός</w:t>
      </w:r>
      <w:r w:rsidR="00D14AD7" w:rsidRPr="00263C3D">
        <w:rPr>
          <w:sz w:val="22"/>
          <w:szCs w:val="22"/>
        </w:rPr>
        <w:t xml:space="preserve"> οικισμός </w:t>
      </w:r>
      <w:r w:rsidR="006E3A9B" w:rsidRPr="00263C3D">
        <w:rPr>
          <w:sz w:val="22"/>
          <w:szCs w:val="22"/>
        </w:rPr>
        <w:t>με υψόμετρο που κυμαίνεται από 0,00 έως +40,00m.  Με βά</w:t>
      </w:r>
      <w:r w:rsidR="00BD5364" w:rsidRPr="00263C3D">
        <w:rPr>
          <w:sz w:val="22"/>
          <w:szCs w:val="22"/>
        </w:rPr>
        <w:t>ση τα στοιχεία της απογραφής 201</w:t>
      </w:r>
      <w:r w:rsidR="006E3A9B" w:rsidRPr="00263C3D">
        <w:rPr>
          <w:sz w:val="22"/>
          <w:szCs w:val="22"/>
        </w:rPr>
        <w:t xml:space="preserve">1, ο μόνιμος πληθυσμός του οικισμού είναι </w:t>
      </w:r>
      <w:r w:rsidR="00BD5364" w:rsidRPr="00263C3D">
        <w:rPr>
          <w:sz w:val="22"/>
          <w:szCs w:val="22"/>
        </w:rPr>
        <w:t>4.762</w:t>
      </w:r>
      <w:r w:rsidR="00700E1D" w:rsidRPr="00263C3D">
        <w:rPr>
          <w:sz w:val="22"/>
          <w:szCs w:val="22"/>
        </w:rPr>
        <w:t xml:space="preserve"> κάτοικοι</w:t>
      </w:r>
      <w:r w:rsidR="006E3A9B" w:rsidRPr="00263C3D">
        <w:rPr>
          <w:sz w:val="22"/>
          <w:szCs w:val="22"/>
        </w:rPr>
        <w:t xml:space="preserve">  και </w:t>
      </w:r>
      <w:r w:rsidR="00D14AD7" w:rsidRPr="00263C3D">
        <w:rPr>
          <w:sz w:val="22"/>
          <w:szCs w:val="22"/>
        </w:rPr>
        <w:t>καταλαμβάνει  στα διοικητικά του</w:t>
      </w:r>
      <w:r w:rsidR="006E3A9B" w:rsidRPr="00263C3D">
        <w:rPr>
          <w:sz w:val="22"/>
          <w:szCs w:val="22"/>
        </w:rPr>
        <w:t xml:space="preserve"> όρια περίπου 2 τ.χλμ.</w:t>
      </w:r>
      <w:r w:rsidR="0065785A" w:rsidRPr="00263C3D">
        <w:rPr>
          <w:sz w:val="22"/>
          <w:szCs w:val="22"/>
        </w:rPr>
        <w:t xml:space="preserve">. </w:t>
      </w:r>
      <w:r w:rsidRPr="00263C3D">
        <w:rPr>
          <w:sz w:val="22"/>
          <w:szCs w:val="22"/>
        </w:rPr>
        <w:t xml:space="preserve">Σχεδόν το </w:t>
      </w:r>
      <w:r w:rsidR="0065785A" w:rsidRPr="00263C3D">
        <w:rPr>
          <w:sz w:val="22"/>
          <w:szCs w:val="22"/>
        </w:rPr>
        <w:t xml:space="preserve"> σύνολο του οικιστικού </w:t>
      </w:r>
      <w:r w:rsidR="005B1AB7" w:rsidRPr="00263C3D">
        <w:rPr>
          <w:sz w:val="22"/>
          <w:szCs w:val="22"/>
        </w:rPr>
        <w:t xml:space="preserve">ιστού που βρίσκεται εντός </w:t>
      </w:r>
      <w:r w:rsidR="0065785A" w:rsidRPr="00263C3D">
        <w:rPr>
          <w:sz w:val="22"/>
          <w:szCs w:val="22"/>
        </w:rPr>
        <w:t xml:space="preserve"> εγκεκριμένου σχεδίου </w:t>
      </w:r>
      <w:r w:rsidR="005B1AB7" w:rsidRPr="00263C3D">
        <w:rPr>
          <w:sz w:val="22"/>
          <w:szCs w:val="22"/>
        </w:rPr>
        <w:t xml:space="preserve"> </w:t>
      </w:r>
      <w:r w:rsidR="0065785A" w:rsidRPr="00263C3D">
        <w:rPr>
          <w:sz w:val="22"/>
          <w:szCs w:val="22"/>
        </w:rPr>
        <w:t>και οργανώνεται σε  Πολεοδομικές Ενότητες.</w:t>
      </w:r>
      <w:r w:rsidR="005B1AB7" w:rsidRPr="00263C3D">
        <w:rPr>
          <w:sz w:val="22"/>
          <w:szCs w:val="22"/>
        </w:rPr>
        <w:t xml:space="preserve"> </w:t>
      </w:r>
      <w:r w:rsidR="00AA1FDE" w:rsidRPr="00263C3D">
        <w:rPr>
          <w:sz w:val="22"/>
          <w:szCs w:val="22"/>
        </w:rPr>
        <w:t xml:space="preserve">Η χώρα της Τήνου προτείνεται ως τοπικό κέντρο επιρροής σε επίπεδο γειτονικών Δήμων ή νησιών ή λειτουργίας σε τοπικό επίπεδο (οικισμός 3ου ή 4ου επιπέδου) σύμφωνα με τον μέχρι πρότινος Περιφερειακό Σχεδιασμό Ανάπτυξης. </w:t>
      </w:r>
    </w:p>
    <w:p w:rsidR="007F43DF" w:rsidRPr="007F43DF" w:rsidRDefault="007F43DF" w:rsidP="007F43DF">
      <w:pPr>
        <w:jc w:val="center"/>
        <w:rPr>
          <w:b/>
          <w:sz w:val="22"/>
          <w:szCs w:val="22"/>
        </w:rPr>
      </w:pPr>
      <w:r w:rsidRPr="007F43DF">
        <w:rPr>
          <w:b/>
          <w:sz w:val="22"/>
          <w:szCs w:val="22"/>
        </w:rPr>
        <w:t>Πολεοδομικό σχέδιο πόλεως Τήνου</w:t>
      </w:r>
    </w:p>
    <w:p w:rsidR="00D14AD7" w:rsidRPr="00263C3D" w:rsidRDefault="00087930" w:rsidP="00D14AD7">
      <w:pPr>
        <w:pStyle w:val="Web"/>
        <w:spacing w:before="120" w:after="120"/>
        <w:jc w:val="both"/>
        <w:rPr>
          <w:i/>
          <w:sz w:val="22"/>
          <w:szCs w:val="22"/>
          <w:u w:val="single"/>
        </w:rPr>
      </w:pPr>
      <w:r>
        <w:rPr>
          <w:i/>
          <w:noProof/>
          <w:sz w:val="22"/>
          <w:szCs w:val="22"/>
          <w:u w:val="single"/>
          <w:lang w:eastAsia="el-GR"/>
        </w:rPr>
        <w:lastRenderedPageBreak/>
        <w:drawing>
          <wp:anchor distT="0" distB="0" distL="114300" distR="114300" simplePos="0" relativeHeight="251737088" behindDoc="0" locked="0" layoutInCell="1" allowOverlap="1">
            <wp:simplePos x="997245" y="1233377"/>
            <wp:positionH relativeFrom="margin">
              <wp:posOffset>201930</wp:posOffset>
            </wp:positionH>
            <wp:positionV relativeFrom="margin">
              <wp:posOffset>276225</wp:posOffset>
            </wp:positionV>
            <wp:extent cx="5810250" cy="3762375"/>
            <wp:effectExtent l="19050" t="0" r="0" b="0"/>
            <wp:wrapSquare wrapText="bothSides"/>
            <wp:docPr id="12" name="11 - Εικόνα" descr="Χάρτης Χώρας Οικοδ. Τετράγων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Χάρτης Χώρας Οικοδ. Τετράγωνα.jpeg"/>
                    <pic:cNvPicPr/>
                  </pic:nvPicPr>
                  <pic:blipFill>
                    <a:blip r:embed="rId58" cstate="print"/>
                    <a:stretch>
                      <a:fillRect/>
                    </a:stretch>
                  </pic:blipFill>
                  <pic:spPr>
                    <a:xfrm>
                      <a:off x="0" y="0"/>
                      <a:ext cx="5810250" cy="3762375"/>
                    </a:xfrm>
                    <a:prstGeom prst="rect">
                      <a:avLst/>
                    </a:prstGeom>
                  </pic:spPr>
                </pic:pic>
              </a:graphicData>
            </a:graphic>
          </wp:anchor>
        </w:drawing>
      </w:r>
      <w:r w:rsidR="00D14AD7" w:rsidRPr="00263C3D">
        <w:rPr>
          <w:i/>
          <w:sz w:val="22"/>
          <w:szCs w:val="22"/>
          <w:u w:val="single"/>
        </w:rPr>
        <w:t>Παραδοσιακοί οικισμοί</w:t>
      </w:r>
      <w:r w:rsidR="00544678" w:rsidRPr="00263C3D">
        <w:rPr>
          <w:i/>
          <w:sz w:val="22"/>
          <w:szCs w:val="22"/>
          <w:u w:val="single"/>
        </w:rPr>
        <w:t xml:space="preserve"> </w:t>
      </w:r>
    </w:p>
    <w:p w:rsidR="00EF6C05" w:rsidRPr="00263C3D" w:rsidRDefault="00EB6E74" w:rsidP="00D14AD7">
      <w:pPr>
        <w:pStyle w:val="Web"/>
        <w:spacing w:before="120" w:after="120"/>
        <w:ind w:firstLine="567"/>
        <w:jc w:val="both"/>
        <w:rPr>
          <w:sz w:val="22"/>
          <w:szCs w:val="22"/>
        </w:rPr>
      </w:pPr>
      <w:r w:rsidRPr="00263C3D">
        <w:rPr>
          <w:sz w:val="22"/>
          <w:szCs w:val="22"/>
        </w:rPr>
        <w:t>Α. Πρόκειται για οικισμούς</w:t>
      </w:r>
      <w:r w:rsidR="00AA1FDE" w:rsidRPr="00263C3D">
        <w:rPr>
          <w:sz w:val="22"/>
          <w:szCs w:val="22"/>
        </w:rPr>
        <w:t xml:space="preserve"> </w:t>
      </w:r>
      <w:r w:rsidR="00544678" w:rsidRPr="00263C3D">
        <w:rPr>
          <w:sz w:val="22"/>
          <w:szCs w:val="22"/>
        </w:rPr>
        <w:t xml:space="preserve">για τους οποίους </w:t>
      </w:r>
      <w:r w:rsidR="00E2024E" w:rsidRPr="00263C3D">
        <w:rPr>
          <w:sz w:val="22"/>
          <w:szCs w:val="22"/>
        </w:rPr>
        <w:t xml:space="preserve"> </w:t>
      </w:r>
      <w:r w:rsidR="00AA1FDE" w:rsidRPr="00263C3D">
        <w:rPr>
          <w:sz w:val="22"/>
          <w:szCs w:val="22"/>
        </w:rPr>
        <w:t xml:space="preserve">τα Π.Δ. </w:t>
      </w:r>
      <w:r w:rsidR="00823ADE" w:rsidRPr="00263C3D">
        <w:rPr>
          <w:sz w:val="22"/>
          <w:szCs w:val="22"/>
        </w:rPr>
        <w:t>19-10-1978 (ΦΕΚ 594/Δ), «Περί χαρακτηρισμού ως Παραδοσιακών Οικισμών τινών του Κράτους και καθορισμού των όρων και περιορισμών</w:t>
      </w:r>
      <w:r w:rsidR="00E2024E" w:rsidRPr="00263C3D">
        <w:rPr>
          <w:sz w:val="22"/>
          <w:szCs w:val="22"/>
        </w:rPr>
        <w:t xml:space="preserve"> δομήσεως των οικοπέδων αυτών» ,  </w:t>
      </w:r>
      <w:r w:rsidR="00E2024E" w:rsidRPr="00263C3D">
        <w:rPr>
          <w:kern w:val="0"/>
          <w:sz w:val="22"/>
          <w:szCs w:val="22"/>
          <w:lang w:eastAsia="el-GR"/>
        </w:rPr>
        <w:t xml:space="preserve">ΦΕΚ-594/Δ/78, </w:t>
      </w:r>
      <w:r w:rsidR="00AA1FDE" w:rsidRPr="00263C3D">
        <w:rPr>
          <w:sz w:val="22"/>
          <w:szCs w:val="22"/>
        </w:rPr>
        <w:t xml:space="preserve">17-6-88 (ΦΕΚ 504/Δ/14-7-1988) </w:t>
      </w:r>
      <w:r w:rsidRPr="00263C3D">
        <w:rPr>
          <w:sz w:val="22"/>
          <w:szCs w:val="22"/>
        </w:rPr>
        <w:t>χαρακτή</w:t>
      </w:r>
      <w:r w:rsidR="00544678" w:rsidRPr="00263C3D">
        <w:rPr>
          <w:sz w:val="22"/>
          <w:szCs w:val="22"/>
        </w:rPr>
        <w:t>ρ</w:t>
      </w:r>
      <w:r w:rsidRPr="00263C3D">
        <w:rPr>
          <w:sz w:val="22"/>
          <w:szCs w:val="22"/>
        </w:rPr>
        <w:t>ι</w:t>
      </w:r>
      <w:r w:rsidR="00544678" w:rsidRPr="00263C3D">
        <w:rPr>
          <w:sz w:val="22"/>
          <w:szCs w:val="22"/>
        </w:rPr>
        <w:t xml:space="preserve">σαν  ως παραδοσιακούς ήτοι </w:t>
      </w:r>
      <w:r w:rsidR="00823ADE" w:rsidRPr="00263C3D">
        <w:rPr>
          <w:sz w:val="22"/>
          <w:szCs w:val="22"/>
        </w:rPr>
        <w:t xml:space="preserve">ί </w:t>
      </w:r>
      <w:r w:rsidR="00823ADE" w:rsidRPr="00263C3D">
        <w:rPr>
          <w:b/>
          <w:sz w:val="22"/>
          <w:szCs w:val="22"/>
        </w:rPr>
        <w:t xml:space="preserve">Υστέρνια, Καρδιανή, Κτικάδος, Κώμη, </w:t>
      </w:r>
      <w:r w:rsidR="00E2024E" w:rsidRPr="00263C3D">
        <w:rPr>
          <w:b/>
          <w:sz w:val="22"/>
          <w:szCs w:val="22"/>
        </w:rPr>
        <w:t xml:space="preserve">Μουντάδος, </w:t>
      </w:r>
      <w:r w:rsidR="00823ADE" w:rsidRPr="00263C3D">
        <w:rPr>
          <w:b/>
          <w:sz w:val="22"/>
          <w:szCs w:val="22"/>
        </w:rPr>
        <w:t xml:space="preserve">Ξινάρα, </w:t>
      </w:r>
      <w:r w:rsidR="00E2024E" w:rsidRPr="00263C3D">
        <w:rPr>
          <w:b/>
          <w:sz w:val="22"/>
          <w:szCs w:val="22"/>
        </w:rPr>
        <w:t xml:space="preserve">Πάνορμος, (Πύργος) Πλατειά,  </w:t>
      </w:r>
      <w:r w:rsidR="00823ADE" w:rsidRPr="00263C3D">
        <w:rPr>
          <w:b/>
          <w:sz w:val="22"/>
          <w:szCs w:val="22"/>
        </w:rPr>
        <w:t xml:space="preserve">Περάστρα, </w:t>
      </w:r>
      <w:r w:rsidR="00E2024E" w:rsidRPr="00263C3D">
        <w:rPr>
          <w:b/>
          <w:sz w:val="22"/>
          <w:szCs w:val="22"/>
        </w:rPr>
        <w:t xml:space="preserve">Τριαντάρος , </w:t>
      </w:r>
      <w:r w:rsidR="00823ADE" w:rsidRPr="00263C3D">
        <w:rPr>
          <w:b/>
          <w:sz w:val="22"/>
          <w:szCs w:val="22"/>
        </w:rPr>
        <w:t xml:space="preserve">Τριπόταμος και Χατζιράδος  </w:t>
      </w:r>
      <w:r w:rsidR="00E2024E" w:rsidRPr="00263C3D">
        <w:rPr>
          <w:b/>
          <w:sz w:val="22"/>
          <w:szCs w:val="22"/>
        </w:rPr>
        <w:t xml:space="preserve">Καρυά, </w:t>
      </w:r>
      <w:r w:rsidR="00AA1FDE" w:rsidRPr="00263C3D">
        <w:rPr>
          <w:b/>
          <w:sz w:val="22"/>
          <w:szCs w:val="22"/>
        </w:rPr>
        <w:t xml:space="preserve">Αγάπη, </w:t>
      </w:r>
      <w:r w:rsidR="00E2024E" w:rsidRPr="00263C3D">
        <w:rPr>
          <w:b/>
          <w:sz w:val="22"/>
          <w:szCs w:val="22"/>
        </w:rPr>
        <w:t xml:space="preserve">Δυο Χωριά, </w:t>
      </w:r>
      <w:r w:rsidR="00AA1FDE" w:rsidRPr="00263C3D">
        <w:rPr>
          <w:b/>
          <w:sz w:val="22"/>
          <w:szCs w:val="22"/>
        </w:rPr>
        <w:t xml:space="preserve">Καλλονή &amp; Καρκάδος, Κάτω Κλείσμα, Κάμπος, Λουτρά, Σμαρδάκιο, Ταραμπάδος, Κρόκος, Σκαλάδος, </w:t>
      </w:r>
      <w:r w:rsidR="00E2024E" w:rsidRPr="00263C3D">
        <w:rPr>
          <w:b/>
          <w:sz w:val="22"/>
          <w:szCs w:val="22"/>
        </w:rPr>
        <w:t xml:space="preserve">Βεναρδάτος, Μαρλάς, </w:t>
      </w:r>
      <w:r w:rsidR="00AA1FDE" w:rsidRPr="00263C3D">
        <w:rPr>
          <w:b/>
          <w:sz w:val="22"/>
          <w:szCs w:val="22"/>
        </w:rPr>
        <w:t>Στενή, Κέχρος, Μέση, Μυρσίνη, Ποταμιά, Τζάδος,</w:t>
      </w:r>
      <w:r w:rsidR="00E2024E" w:rsidRPr="00263C3D">
        <w:rPr>
          <w:b/>
          <w:sz w:val="22"/>
          <w:szCs w:val="22"/>
        </w:rPr>
        <w:t xml:space="preserve"> Μπερδεμιάρος, </w:t>
      </w:r>
      <w:r w:rsidR="00AA1FDE" w:rsidRPr="00263C3D">
        <w:rPr>
          <w:b/>
          <w:sz w:val="22"/>
          <w:szCs w:val="22"/>
        </w:rPr>
        <w:t xml:space="preserve"> Φαλατάδος, Βώλαξ και Κουμάρος</w:t>
      </w:r>
      <w:r w:rsidR="00E2024E" w:rsidRPr="00263C3D">
        <w:rPr>
          <w:sz w:val="22"/>
          <w:szCs w:val="22"/>
        </w:rPr>
        <w:t xml:space="preserve">, </w:t>
      </w:r>
      <w:r w:rsidR="00823ADE" w:rsidRPr="00263C3D">
        <w:rPr>
          <w:sz w:val="22"/>
          <w:szCs w:val="22"/>
        </w:rPr>
        <w:t>, των οποίων οι όροι δόμηση</w:t>
      </w:r>
      <w:r w:rsidR="00E2024E" w:rsidRPr="00263C3D">
        <w:rPr>
          <w:sz w:val="22"/>
          <w:szCs w:val="22"/>
        </w:rPr>
        <w:t>ς καθορίζονται σύμφωνα με επόμενα Π.Δ.</w:t>
      </w:r>
      <w:r w:rsidR="00120669" w:rsidRPr="00263C3D">
        <w:rPr>
          <w:rStyle w:val="a9"/>
          <w:sz w:val="22"/>
          <w:szCs w:val="22"/>
        </w:rPr>
        <w:footnoteReference w:id="14"/>
      </w:r>
      <w:r w:rsidR="00E2024E" w:rsidRPr="00263C3D">
        <w:rPr>
          <w:sz w:val="22"/>
          <w:szCs w:val="22"/>
        </w:rPr>
        <w:t xml:space="preserve">  </w:t>
      </w:r>
      <w:r w:rsidRPr="00263C3D">
        <w:rPr>
          <w:sz w:val="22"/>
          <w:szCs w:val="22"/>
        </w:rPr>
        <w:t xml:space="preserve">« Ιδιαίτερη σημασία έχει το γεγονός ότι τα θεσμοθετημένα αυτά όρια των οικισμών έχουν μεγάλη έκταση που τις περισσότερες φορές ξεπερνούν την έκταση του οικισμού. Το φαινόμενο αυτό εγκυμονεί κινδύνους για την ενδεχόμενη αλλοίωση του Πολεοδομικού και Αρχιτεκτονικού χαρακτήρα τους.» (Λύσιππος, Αθανασιάδης Υπό έγκριση ΣΧΟΟΑΠ Εξωμβούργου 2010) </w:t>
      </w:r>
      <w:r w:rsidR="0057496F" w:rsidRPr="00263C3D">
        <w:rPr>
          <w:sz w:val="22"/>
          <w:szCs w:val="22"/>
        </w:rPr>
        <w:t>Οι παραπάνω οικισμοί αποτελούν ιστορικούς οικισμούς της Τήνου καθώς αναφέρονται με σχεδόν την ίδια ονοματοθεσία σε πολύ παλαιές αναφορές και απόπειρες δημογραφικής καταγραφής</w:t>
      </w:r>
      <w:r w:rsidRPr="00263C3D">
        <w:rPr>
          <w:sz w:val="22"/>
          <w:szCs w:val="22"/>
        </w:rPr>
        <w:t xml:space="preserve"> (</w:t>
      </w:r>
      <w:r w:rsidR="00480E73" w:rsidRPr="00263C3D">
        <w:rPr>
          <w:sz w:val="22"/>
          <w:szCs w:val="22"/>
        </w:rPr>
        <w:t xml:space="preserve">π. Μάρκος </w:t>
      </w:r>
      <w:r w:rsidRPr="00263C3D">
        <w:rPr>
          <w:sz w:val="22"/>
          <w:szCs w:val="22"/>
        </w:rPr>
        <w:t xml:space="preserve">Φώσκολος, 2008) </w:t>
      </w:r>
      <w:r w:rsidR="00480E73" w:rsidRPr="00263C3D">
        <w:rPr>
          <w:sz w:val="22"/>
          <w:szCs w:val="22"/>
        </w:rPr>
        <w:t xml:space="preserve"> και συνεχίζουν οι περισσότεροι </w:t>
      </w:r>
      <w:r w:rsidR="0057496F" w:rsidRPr="00263C3D">
        <w:rPr>
          <w:sz w:val="22"/>
          <w:szCs w:val="22"/>
        </w:rPr>
        <w:t xml:space="preserve"> σήμερα να παρουσιάζουν μικρή ή μεγάλη </w:t>
      </w:r>
      <w:r w:rsidR="0057496F" w:rsidRPr="00263C3D">
        <w:rPr>
          <w:sz w:val="22"/>
          <w:szCs w:val="22"/>
        </w:rPr>
        <w:lastRenderedPageBreak/>
        <w:t>πληθυσμιακή δραστηριότητα. Διατηρούν σχεδόν αυτούσια τη φυσιογνωμία τους καθώς</w:t>
      </w:r>
      <w:r w:rsidRPr="00263C3D">
        <w:rPr>
          <w:sz w:val="22"/>
          <w:szCs w:val="22"/>
        </w:rPr>
        <w:t xml:space="preserve"> </w:t>
      </w:r>
      <w:r w:rsidR="0057496F" w:rsidRPr="00263C3D">
        <w:rPr>
          <w:sz w:val="22"/>
          <w:szCs w:val="22"/>
        </w:rPr>
        <w:t xml:space="preserve">οι οικιστικές μεταβολές είναι μέχρι τώρα περιορισμένες. </w:t>
      </w:r>
    </w:p>
    <w:p w:rsidR="00D12C6F" w:rsidRPr="00263C3D" w:rsidRDefault="0057496F" w:rsidP="00D12C6F">
      <w:pPr>
        <w:jc w:val="both"/>
        <w:rPr>
          <w:sz w:val="22"/>
          <w:szCs w:val="22"/>
        </w:rPr>
      </w:pPr>
      <w:r w:rsidRPr="00263C3D">
        <w:rPr>
          <w:sz w:val="22"/>
          <w:szCs w:val="22"/>
        </w:rPr>
        <w:t>Κοινό χαρακτηριστικό τους ότι διασχίζονται από ένα κεντρικό άξονα εκατέρωθεν του οποίου βρίσκεται η εμπορική και κοινω</w:t>
      </w:r>
      <w:r w:rsidR="00285FE9" w:rsidRPr="00263C3D">
        <w:rPr>
          <w:sz w:val="22"/>
          <w:szCs w:val="22"/>
        </w:rPr>
        <w:t xml:space="preserve">νική δραστηριότητα του οικισμού. Η κεντρική οδός </w:t>
      </w:r>
      <w:r w:rsidRPr="00263C3D">
        <w:rPr>
          <w:sz w:val="22"/>
          <w:szCs w:val="22"/>
        </w:rPr>
        <w:t>ς καταλήγει ή διασχίζει δημόσιο χώρο π.χ. πλατεία, όπου αυτός υπάρχει</w:t>
      </w:r>
      <w:r w:rsidR="00285FE9" w:rsidRPr="00263C3D">
        <w:rPr>
          <w:sz w:val="22"/>
          <w:szCs w:val="22"/>
        </w:rPr>
        <w:t>,</w:t>
      </w:r>
      <w:r w:rsidRPr="00263C3D">
        <w:rPr>
          <w:sz w:val="22"/>
          <w:szCs w:val="22"/>
        </w:rPr>
        <w:t xml:space="preserve"> δεδομένου ότι μεγάλες επιφάνειες, ελεύθερες από κτίσματα είναι δύσκολο να βρεθούν εντός των περισσότερων οικισμών. </w:t>
      </w:r>
      <w:r w:rsidR="005B21E4" w:rsidRPr="00263C3D">
        <w:rPr>
          <w:sz w:val="22"/>
          <w:szCs w:val="22"/>
        </w:rPr>
        <w:t>Είναι συνεκτικοί και πυκνοδομημένοι</w:t>
      </w:r>
      <w:r w:rsidR="00480E73" w:rsidRPr="00263C3D">
        <w:rPr>
          <w:sz w:val="22"/>
          <w:szCs w:val="22"/>
        </w:rPr>
        <w:t xml:space="preserve"> σύμφωνα με το παραδοσιακό κυκλαδίτικο </w:t>
      </w:r>
      <w:r w:rsidR="005B21E4" w:rsidRPr="00263C3D">
        <w:rPr>
          <w:sz w:val="22"/>
          <w:szCs w:val="22"/>
        </w:rPr>
        <w:t xml:space="preserve">. Η είσοδος και στάθμευση  των οχημάτων είναι δύσκολη μέχρι και αδύνατη, δεδομένου ότι οι οδοί είναι πολύ στενές αλλά και όπου το πλάτος τους επιτρέπει τη διέλευση, αυτή συνήθως απαγορεύεται για λόγους λειτουργικούς και αισθητικούς. Συνήθως στην είσοδο των οικισμών στο σημείο που τελειώνει ο δρόμος, έχουν διαμορφωθεί πλατείες – χώροι στάθμευσης. </w:t>
      </w:r>
      <w:r w:rsidR="00EB6E74" w:rsidRPr="00263C3D">
        <w:rPr>
          <w:sz w:val="22"/>
          <w:szCs w:val="22"/>
        </w:rPr>
        <w:t>Στους μεγαλύτερους από αυτούς υπάρχουν οι βασικές λειτουργικές υπηρεσίες για την εξυπηρέτηση των κατοίκων (αγροτικό ιατρείο, σχολείο, καταστήματα, κ.α.) αλλά στο σύνολό τους εξαρτώνται διοικητικά και λειτουργικά από την πρωτεύουσα του Δήμου.</w:t>
      </w:r>
    </w:p>
    <w:p w:rsidR="00D12C6F" w:rsidRPr="00263C3D" w:rsidRDefault="00EB6E74" w:rsidP="00D12C6F">
      <w:pPr>
        <w:jc w:val="both"/>
        <w:rPr>
          <w:sz w:val="22"/>
          <w:szCs w:val="22"/>
        </w:rPr>
      </w:pPr>
      <w:r w:rsidRPr="00263C3D">
        <w:rPr>
          <w:sz w:val="22"/>
          <w:szCs w:val="22"/>
        </w:rPr>
        <w:t xml:space="preserve"> </w:t>
      </w:r>
      <w:r w:rsidR="00D12C6F" w:rsidRPr="00263C3D">
        <w:rPr>
          <w:sz w:val="22"/>
          <w:szCs w:val="22"/>
        </w:rPr>
        <w:t>Για την Τήνο, εκτός της Χώρας, προβλέπονταν επίσης δύο ακόμη κέντρα ΟΤΑ του Δήμου Εξώμβουργου (ή Ξινάρα) και της κοινότητας Πανόρμου (Πύργος).</w:t>
      </w:r>
      <w:r w:rsidR="00563DEC">
        <w:rPr>
          <w:sz w:val="22"/>
          <w:szCs w:val="22"/>
        </w:rPr>
        <w:t xml:space="preserve"> Τουλάχιστον όμως για το πρώτο</w:t>
      </w:r>
      <w:r w:rsidR="00D12C6F" w:rsidRPr="00263C3D">
        <w:rPr>
          <w:sz w:val="22"/>
          <w:szCs w:val="22"/>
        </w:rPr>
        <w:t xml:space="preserve"> η εκτίμηση πρέπει να αναθεωρηθεί διότι αν και τωρινή έδρα της Δημοτικής Ενότητας Εξωμβούργου δεν ασκεί ούτε διοικητική ούτε αναπτυξιακή επιρροή στους γειτονικούς οικισμούς και την ευρύτερη γεωγραφική περιοχή και με βάση </w:t>
      </w:r>
      <w:r w:rsidR="00BB3271" w:rsidRPr="00263C3D">
        <w:rPr>
          <w:sz w:val="22"/>
          <w:szCs w:val="22"/>
        </w:rPr>
        <w:t>την τωρινή παραδοχή ο α</w:t>
      </w:r>
      <w:r w:rsidR="00D12C6F" w:rsidRPr="00263C3D">
        <w:rPr>
          <w:sz w:val="22"/>
          <w:szCs w:val="22"/>
        </w:rPr>
        <w:t xml:space="preserve">ναπτυξιακός σχεδιασμός του νησιού θα πρέπει να αναθεωρηθεί, ίσως λαμβάνοντας υπόψη την τοπική  σφαίρα επιρροής των μεγαλύτερων οικισμών στις δύο γεωγραφικές περιοχές των Πάνω και Κάτω Μερών. </w:t>
      </w:r>
    </w:p>
    <w:p w:rsidR="0057496F" w:rsidRPr="00263C3D" w:rsidRDefault="00D12C6F" w:rsidP="00D12C6F">
      <w:pPr>
        <w:jc w:val="both"/>
        <w:rPr>
          <w:sz w:val="22"/>
          <w:szCs w:val="22"/>
        </w:rPr>
      </w:pPr>
      <w:r w:rsidRPr="00263C3D">
        <w:rPr>
          <w:sz w:val="22"/>
          <w:szCs w:val="22"/>
        </w:rPr>
        <w:t xml:space="preserve">Επιπλέον οι περιοχές των οικισμών Καρδιανή και Υστέρνια εντάσσονται στη σφαίρα επιρροής του οικισμού του Πύργου, κάτι που ιστορικά επιβεβαιώνεται για αυτά τα μέρη ως ενταγμένα </w:t>
      </w:r>
      <w:r w:rsidR="00BB3271" w:rsidRPr="00263C3D">
        <w:rPr>
          <w:sz w:val="22"/>
          <w:szCs w:val="22"/>
        </w:rPr>
        <w:t xml:space="preserve">στο σύνολο της Έξω Μεριάς, και </w:t>
      </w:r>
      <w:r w:rsidRPr="00263C3D">
        <w:rPr>
          <w:sz w:val="22"/>
          <w:szCs w:val="22"/>
        </w:rPr>
        <w:t xml:space="preserve">που ίσως θα πρέπει να απεικονιστεί και για διοικητικούς – λειτουργικούς  λόγους στα όρια </w:t>
      </w:r>
      <w:r w:rsidR="00BB3271" w:rsidRPr="00263C3D">
        <w:rPr>
          <w:sz w:val="22"/>
          <w:szCs w:val="22"/>
        </w:rPr>
        <w:t xml:space="preserve">των Δημοτικών Ενοτήτων. </w:t>
      </w:r>
    </w:p>
    <w:p w:rsidR="00D14AD7" w:rsidRPr="00263C3D" w:rsidRDefault="00120669" w:rsidP="00E2024E">
      <w:pPr>
        <w:pStyle w:val="Web"/>
        <w:spacing w:before="0" w:after="0"/>
        <w:rPr>
          <w:i/>
          <w:sz w:val="22"/>
          <w:szCs w:val="22"/>
          <w:u w:val="single"/>
        </w:rPr>
      </w:pPr>
      <w:r w:rsidRPr="00263C3D">
        <w:rPr>
          <w:i/>
          <w:sz w:val="22"/>
          <w:szCs w:val="22"/>
          <w:u w:val="single"/>
        </w:rPr>
        <w:t>Παραλιακοί και άλλοι</w:t>
      </w:r>
      <w:r w:rsidR="00D14AD7" w:rsidRPr="00263C3D">
        <w:rPr>
          <w:i/>
          <w:sz w:val="22"/>
          <w:szCs w:val="22"/>
          <w:u w:val="single"/>
        </w:rPr>
        <w:t xml:space="preserve"> οικισμοί</w:t>
      </w:r>
    </w:p>
    <w:p w:rsidR="0057496F" w:rsidRPr="00263C3D" w:rsidRDefault="00D14AD7" w:rsidP="00D14AD7">
      <w:pPr>
        <w:pStyle w:val="Web"/>
        <w:spacing w:before="0" w:after="0"/>
        <w:jc w:val="both"/>
        <w:rPr>
          <w:kern w:val="0"/>
          <w:sz w:val="22"/>
          <w:szCs w:val="22"/>
          <w:lang w:eastAsia="el-GR"/>
        </w:rPr>
      </w:pPr>
      <w:r w:rsidRPr="00263C3D">
        <w:rPr>
          <w:kern w:val="0"/>
          <w:sz w:val="22"/>
          <w:szCs w:val="22"/>
          <w:lang w:eastAsia="el-GR"/>
        </w:rPr>
        <w:t>Οι π</w:t>
      </w:r>
      <w:r w:rsidR="00544678" w:rsidRPr="00263C3D">
        <w:rPr>
          <w:kern w:val="0"/>
          <w:sz w:val="22"/>
          <w:szCs w:val="22"/>
          <w:lang w:eastAsia="el-GR"/>
        </w:rPr>
        <w:t xml:space="preserve">αραλιακοί </w:t>
      </w:r>
      <w:r w:rsidRPr="00263C3D">
        <w:rPr>
          <w:kern w:val="0"/>
          <w:sz w:val="22"/>
          <w:szCs w:val="22"/>
          <w:lang w:eastAsia="el-GR"/>
        </w:rPr>
        <w:t>είναι σχετικά νέοι οικισμοί η</w:t>
      </w:r>
      <w:r w:rsidR="00544678" w:rsidRPr="00263C3D">
        <w:rPr>
          <w:kern w:val="0"/>
          <w:sz w:val="22"/>
          <w:szCs w:val="22"/>
          <w:lang w:eastAsia="el-GR"/>
        </w:rPr>
        <w:t xml:space="preserve"> πλειοψηφία των οποίων έχει δημιουργηθεί τα τελευταία 20 χρόνια λόγω </w:t>
      </w:r>
      <w:r w:rsidR="00D71015" w:rsidRPr="00263C3D">
        <w:rPr>
          <w:kern w:val="0"/>
          <w:sz w:val="22"/>
          <w:szCs w:val="22"/>
          <w:lang w:eastAsia="el-GR"/>
        </w:rPr>
        <w:t xml:space="preserve">της γενικότερης τουριστικής ανάπτυξης  και της έντονης ζήτησης εξοχικής κατοικίας  που αυτή επέφερε. </w:t>
      </w:r>
      <w:r w:rsidR="00E35C50" w:rsidRPr="00263C3D">
        <w:rPr>
          <w:kern w:val="0"/>
          <w:sz w:val="22"/>
          <w:szCs w:val="22"/>
          <w:lang w:eastAsia="el-GR"/>
        </w:rPr>
        <w:t xml:space="preserve">Οι οικισμοί αυτοί αναπτύχθηκαν χωρίς πολεοδομική οργάνωση με αποτέλεσμα η οικιστική περιοχή που καταλαμβάνουν να εμφανίζει προβλήματα υποδομών (ηλεκτρισμός, αποχέτευση, ποιότητα δρόμων, αυθαίρετες κατοικίες κ.α.). Οι παλαιότεροι από αυτούς </w:t>
      </w:r>
      <w:r w:rsidR="00D71015" w:rsidRPr="00263C3D">
        <w:rPr>
          <w:kern w:val="0"/>
          <w:sz w:val="22"/>
          <w:szCs w:val="22"/>
          <w:lang w:eastAsia="el-GR"/>
        </w:rPr>
        <w:t xml:space="preserve"> όπως ο Όρμος Πανόρμου, Όρμος Υστερνίων, </w:t>
      </w:r>
      <w:r w:rsidR="00E35C50" w:rsidRPr="00263C3D">
        <w:rPr>
          <w:kern w:val="0"/>
          <w:sz w:val="22"/>
          <w:szCs w:val="22"/>
          <w:lang w:eastAsia="el-GR"/>
        </w:rPr>
        <w:t xml:space="preserve">τα Κιόνια  είναι σχετικά πυκνοκατοικημένοι, ενώ οι νεώτεροι π.χ. Άγιος Σώστης. Άγιος Ρωμανός, Κολυμπήθρα εμφανίζουν </w:t>
      </w:r>
      <w:r w:rsidR="00480E73" w:rsidRPr="00263C3D">
        <w:rPr>
          <w:kern w:val="0"/>
          <w:sz w:val="22"/>
          <w:szCs w:val="22"/>
          <w:lang w:eastAsia="el-GR"/>
        </w:rPr>
        <w:t xml:space="preserve">πολλές </w:t>
      </w:r>
      <w:r w:rsidR="00E35C50" w:rsidRPr="00263C3D">
        <w:rPr>
          <w:kern w:val="0"/>
          <w:sz w:val="22"/>
          <w:szCs w:val="22"/>
          <w:lang w:eastAsia="el-GR"/>
        </w:rPr>
        <w:t xml:space="preserve">διάσπαρτες </w:t>
      </w:r>
      <w:r w:rsidR="00285FE9" w:rsidRPr="00263C3D">
        <w:rPr>
          <w:kern w:val="0"/>
          <w:sz w:val="22"/>
          <w:szCs w:val="22"/>
          <w:lang w:eastAsia="el-GR"/>
        </w:rPr>
        <w:t>κατοικίες. Οι περισσότεροι θεωρούνται</w:t>
      </w:r>
      <w:r w:rsidR="00E35C50" w:rsidRPr="00263C3D">
        <w:rPr>
          <w:kern w:val="0"/>
          <w:sz w:val="22"/>
          <w:szCs w:val="22"/>
          <w:lang w:eastAsia="el-GR"/>
        </w:rPr>
        <w:t xml:space="preserve"> θερινοί οικισμο</w:t>
      </w:r>
      <w:r w:rsidR="0093402F" w:rsidRPr="00263C3D">
        <w:rPr>
          <w:kern w:val="0"/>
          <w:sz w:val="22"/>
          <w:szCs w:val="22"/>
          <w:lang w:eastAsia="el-GR"/>
        </w:rPr>
        <w:t>ί με ελάχιστο μόνιμο πληθυσμό και μηδαμινές</w:t>
      </w:r>
      <w:r w:rsidR="00285FE9" w:rsidRPr="00263C3D">
        <w:rPr>
          <w:kern w:val="0"/>
          <w:sz w:val="22"/>
          <w:szCs w:val="22"/>
          <w:lang w:eastAsia="el-GR"/>
        </w:rPr>
        <w:t xml:space="preserve"> υπηρεσίες λειτουργικού ή διοικητικού χαρακτήρα. </w:t>
      </w:r>
    </w:p>
    <w:p w:rsidR="00464AB9" w:rsidRPr="00263C3D" w:rsidRDefault="00285FE9" w:rsidP="00D14AD7">
      <w:pPr>
        <w:spacing w:before="120" w:after="120"/>
        <w:jc w:val="both"/>
        <w:rPr>
          <w:sz w:val="22"/>
          <w:szCs w:val="22"/>
        </w:rPr>
      </w:pPr>
      <w:r w:rsidRPr="00263C3D">
        <w:rPr>
          <w:sz w:val="22"/>
          <w:szCs w:val="22"/>
        </w:rPr>
        <w:t xml:space="preserve">Οικιστικές συγκεντρώσεις έχουν παρατηρηθεί σε συγκεκριμένες περιοχές του νησιού χωρίς αυτές να έχουν ακόμα αποτελέσει ξεχωριστό οικισμό με βάση τη μέτρηση της Ε.Σ.Υ.Ε. Τέτοιες περιπτώσεις υπάρχουν </w:t>
      </w:r>
      <w:r w:rsidRPr="00263C3D">
        <w:rPr>
          <w:sz w:val="22"/>
          <w:szCs w:val="22"/>
        </w:rPr>
        <w:lastRenderedPageBreak/>
        <w:t>στην περιοχή της Πανούσας, στα όρια του</w:t>
      </w:r>
      <w:r w:rsidR="0093402F" w:rsidRPr="00263C3D">
        <w:rPr>
          <w:sz w:val="22"/>
          <w:szCs w:val="22"/>
        </w:rPr>
        <w:t xml:space="preserve"> </w:t>
      </w:r>
      <w:r w:rsidRPr="00263C3D">
        <w:rPr>
          <w:sz w:val="22"/>
          <w:szCs w:val="22"/>
        </w:rPr>
        <w:t>οικισμού των Δυο Χωριών Τριαντάρου, στον Αγ. Νικόλαο της Βάνης, στο Όρος, στην περιοχή του Τυροκο</w:t>
      </w:r>
      <w:r w:rsidR="0093402F" w:rsidRPr="00263C3D">
        <w:rPr>
          <w:sz w:val="22"/>
          <w:szCs w:val="22"/>
        </w:rPr>
        <w:t>μείου και στην περιοχή μεταξύ Χώ</w:t>
      </w:r>
      <w:r w:rsidRPr="00263C3D">
        <w:rPr>
          <w:sz w:val="22"/>
          <w:szCs w:val="22"/>
        </w:rPr>
        <w:t xml:space="preserve">ρας – Κιονίων. Οι κατοικίες αυτές συνήθως παρατηρούνται είτε πάνω στους κεντρικούς οδικούς άξονες, είτε με τη δημιουργία κάθετων δρόμων επί των κεντρικών οδών και είναι αμιγούς θερινής κατοικίας ως επί το πλείστον. </w:t>
      </w:r>
    </w:p>
    <w:p w:rsidR="0037345E" w:rsidRPr="00263C3D" w:rsidRDefault="006241B4" w:rsidP="0037345E">
      <w:pPr>
        <w:shd w:val="clear" w:color="auto" w:fill="FDE9D9" w:themeFill="accent6" w:themeFillTint="33"/>
        <w:spacing w:before="120" w:after="120"/>
        <w:jc w:val="center"/>
        <w:rPr>
          <w:rFonts w:cs="Arial"/>
          <w:i/>
          <w:sz w:val="22"/>
          <w:szCs w:val="22"/>
        </w:rPr>
      </w:pPr>
      <w:r w:rsidRPr="00263C3D">
        <w:rPr>
          <w:rFonts w:cs="Arial"/>
          <w:i/>
          <w:sz w:val="22"/>
          <w:szCs w:val="22"/>
        </w:rPr>
        <w:t>Χρήσεις Γης</w:t>
      </w:r>
      <w:r w:rsidR="0087141F" w:rsidRPr="00263C3D">
        <w:rPr>
          <w:rStyle w:val="a9"/>
          <w:rFonts w:cs="Arial"/>
          <w:i/>
          <w:sz w:val="22"/>
          <w:szCs w:val="22"/>
        </w:rPr>
        <w:footnoteReference w:id="15"/>
      </w:r>
    </w:p>
    <w:p w:rsidR="00F93436" w:rsidRPr="00263C3D" w:rsidRDefault="008F3F2D" w:rsidP="00F93436">
      <w:pPr>
        <w:pStyle w:val="Web"/>
        <w:spacing w:before="120" w:after="120"/>
        <w:ind w:firstLine="567"/>
        <w:jc w:val="both"/>
        <w:rPr>
          <w:color w:val="000000"/>
          <w:sz w:val="22"/>
          <w:szCs w:val="22"/>
        </w:rPr>
      </w:pPr>
      <w:r w:rsidRPr="00263C3D">
        <w:rPr>
          <w:color w:val="000000"/>
          <w:sz w:val="22"/>
          <w:szCs w:val="22"/>
        </w:rPr>
        <w:t>Η συνολική έκταση του Δήμου Τήνου ανέρχεται σε 197.044 τετραγωνικά χιλιόμετρα (ΕΣΥΕ 2001)</w:t>
      </w:r>
      <w:r w:rsidR="00480E73" w:rsidRPr="00263C3D">
        <w:rPr>
          <w:rStyle w:val="a9"/>
          <w:color w:val="000000"/>
          <w:sz w:val="22"/>
          <w:szCs w:val="22"/>
        </w:rPr>
        <w:footnoteReference w:id="16"/>
      </w:r>
      <w:r w:rsidRPr="00263C3D">
        <w:rPr>
          <w:color w:val="000000"/>
          <w:sz w:val="22"/>
          <w:szCs w:val="22"/>
        </w:rPr>
        <w:t xml:space="preserve"> Στην έκταση αυτή οι βασικές κατηγορίες χρήσης γης, σ</w:t>
      </w:r>
      <w:r w:rsidR="00823ADE" w:rsidRPr="00263C3D">
        <w:rPr>
          <w:color w:val="000000"/>
          <w:sz w:val="22"/>
          <w:szCs w:val="22"/>
        </w:rPr>
        <w:t xml:space="preserve">ύμφωνα με στοιχεία της απογραφής </w:t>
      </w:r>
      <w:r w:rsidR="00F93436" w:rsidRPr="00263C3D">
        <w:rPr>
          <w:color w:val="000000"/>
          <w:sz w:val="22"/>
          <w:szCs w:val="22"/>
        </w:rPr>
        <w:t xml:space="preserve">γενικευμένων κατηγοριών </w:t>
      </w:r>
      <w:r w:rsidR="00823ADE" w:rsidRPr="00263C3D">
        <w:rPr>
          <w:color w:val="000000"/>
          <w:sz w:val="22"/>
          <w:szCs w:val="22"/>
        </w:rPr>
        <w:t>χρήσεων γης π</w:t>
      </w:r>
      <w:r w:rsidR="00F93436" w:rsidRPr="00263C3D">
        <w:rPr>
          <w:color w:val="000000"/>
          <w:sz w:val="22"/>
          <w:szCs w:val="22"/>
        </w:rPr>
        <w:t>ου πραγματοποιήθηκε από την ΕΣΥΕ το 2001</w:t>
      </w:r>
      <w:r w:rsidRPr="00263C3D">
        <w:rPr>
          <w:color w:val="000000"/>
          <w:sz w:val="22"/>
          <w:szCs w:val="22"/>
        </w:rPr>
        <w:t>, κατανέμονται</w:t>
      </w:r>
      <w:r w:rsidR="00823ADE" w:rsidRPr="00263C3D">
        <w:rPr>
          <w:color w:val="000000"/>
          <w:sz w:val="22"/>
          <w:szCs w:val="22"/>
        </w:rPr>
        <w:t xml:space="preserve"> ως ακολούθως : </w:t>
      </w:r>
    </w:p>
    <w:p w:rsidR="00F93436" w:rsidRPr="00263C3D" w:rsidRDefault="00F93436" w:rsidP="00F93436">
      <w:pPr>
        <w:pStyle w:val="af6"/>
        <w:widowControl/>
        <w:numPr>
          <w:ilvl w:val="0"/>
          <w:numId w:val="14"/>
        </w:numPr>
        <w:suppressAutoHyphens w:val="0"/>
        <w:spacing w:after="200" w:line="276" w:lineRule="auto"/>
        <w:rPr>
          <w:sz w:val="22"/>
          <w:szCs w:val="22"/>
        </w:rPr>
      </w:pPr>
      <w:r w:rsidRPr="00263C3D">
        <w:rPr>
          <w:sz w:val="22"/>
          <w:szCs w:val="22"/>
        </w:rPr>
        <w:t>Καλλιεργούμενες εκτάσεις και αγραναπαύσεις 93.500 στρ.</w:t>
      </w:r>
      <w:r w:rsidR="000C4CCB" w:rsidRPr="00263C3D">
        <w:rPr>
          <w:sz w:val="22"/>
          <w:szCs w:val="22"/>
        </w:rPr>
        <w:t xml:space="preserve"> </w:t>
      </w:r>
    </w:p>
    <w:p w:rsidR="00F93436" w:rsidRPr="00263C3D" w:rsidRDefault="00F93436" w:rsidP="00F93436">
      <w:pPr>
        <w:pStyle w:val="af6"/>
        <w:widowControl/>
        <w:numPr>
          <w:ilvl w:val="0"/>
          <w:numId w:val="14"/>
        </w:numPr>
        <w:suppressAutoHyphens w:val="0"/>
        <w:spacing w:after="200" w:line="276" w:lineRule="auto"/>
        <w:rPr>
          <w:sz w:val="22"/>
          <w:szCs w:val="22"/>
        </w:rPr>
      </w:pPr>
      <w:r w:rsidRPr="00263C3D">
        <w:rPr>
          <w:sz w:val="22"/>
          <w:szCs w:val="22"/>
        </w:rPr>
        <w:t>Βοσκότοποι 51.500 στρ</w:t>
      </w:r>
      <w:r w:rsidR="000C4CCB" w:rsidRPr="00263C3D">
        <w:rPr>
          <w:sz w:val="22"/>
          <w:szCs w:val="22"/>
        </w:rPr>
        <w:t xml:space="preserve"> ή το </w:t>
      </w:r>
    </w:p>
    <w:p w:rsidR="00F93436" w:rsidRPr="00263C3D" w:rsidRDefault="00F93436" w:rsidP="00F93436">
      <w:pPr>
        <w:pStyle w:val="af6"/>
        <w:widowControl/>
        <w:numPr>
          <w:ilvl w:val="0"/>
          <w:numId w:val="14"/>
        </w:numPr>
        <w:suppressAutoHyphens w:val="0"/>
        <w:spacing w:after="200" w:line="276" w:lineRule="auto"/>
        <w:rPr>
          <w:sz w:val="22"/>
          <w:szCs w:val="22"/>
        </w:rPr>
      </w:pPr>
      <w:r w:rsidRPr="00263C3D">
        <w:rPr>
          <w:sz w:val="22"/>
          <w:szCs w:val="22"/>
        </w:rPr>
        <w:t>Δάση   42.300 στρ</w:t>
      </w:r>
    </w:p>
    <w:p w:rsidR="00F93436" w:rsidRPr="00263C3D" w:rsidRDefault="00F93436" w:rsidP="00F93436">
      <w:pPr>
        <w:pStyle w:val="af6"/>
        <w:widowControl/>
        <w:numPr>
          <w:ilvl w:val="0"/>
          <w:numId w:val="14"/>
        </w:numPr>
        <w:suppressAutoHyphens w:val="0"/>
        <w:spacing w:after="200" w:line="276" w:lineRule="auto"/>
        <w:rPr>
          <w:sz w:val="22"/>
          <w:szCs w:val="22"/>
        </w:rPr>
      </w:pPr>
      <w:r w:rsidRPr="00263C3D">
        <w:rPr>
          <w:sz w:val="22"/>
          <w:szCs w:val="22"/>
        </w:rPr>
        <w:t>Εκτάσεις Οικισμών 2.300 στρ</w:t>
      </w:r>
    </w:p>
    <w:p w:rsidR="00F93436" w:rsidRPr="00263C3D" w:rsidRDefault="00F93436" w:rsidP="00F93436">
      <w:pPr>
        <w:pStyle w:val="af6"/>
        <w:widowControl/>
        <w:numPr>
          <w:ilvl w:val="0"/>
          <w:numId w:val="14"/>
        </w:numPr>
        <w:suppressAutoHyphens w:val="0"/>
        <w:spacing w:after="200" w:line="276" w:lineRule="auto"/>
        <w:rPr>
          <w:sz w:val="22"/>
          <w:szCs w:val="22"/>
        </w:rPr>
      </w:pPr>
      <w:r w:rsidRPr="00263C3D">
        <w:rPr>
          <w:sz w:val="22"/>
          <w:szCs w:val="22"/>
        </w:rPr>
        <w:t xml:space="preserve">Άλλες εκτάσεις 7.500 στρ. </w:t>
      </w:r>
    </w:p>
    <w:p w:rsidR="000C4CCB" w:rsidRPr="00263C3D" w:rsidRDefault="000C4CCB" w:rsidP="000C4CCB">
      <w:pPr>
        <w:widowControl/>
        <w:suppressAutoHyphens w:val="0"/>
        <w:spacing w:after="200" w:line="276" w:lineRule="auto"/>
        <w:ind w:left="360"/>
        <w:rPr>
          <w:sz w:val="22"/>
          <w:szCs w:val="22"/>
        </w:rPr>
      </w:pPr>
      <w:r w:rsidRPr="00263C3D">
        <w:rPr>
          <w:sz w:val="22"/>
          <w:szCs w:val="22"/>
        </w:rPr>
        <w:t xml:space="preserve">Οι οποίες κατανέμονται σε ποσοστό όπως φαίνονται στην εικόνα </w:t>
      </w:r>
    </w:p>
    <w:p w:rsidR="00594C74" w:rsidRPr="00263C3D" w:rsidRDefault="00594C74" w:rsidP="000C4CCB">
      <w:pPr>
        <w:widowControl/>
        <w:suppressAutoHyphens w:val="0"/>
        <w:spacing w:after="200" w:line="276" w:lineRule="auto"/>
        <w:ind w:left="360"/>
        <w:rPr>
          <w:b/>
          <w:sz w:val="22"/>
          <w:szCs w:val="22"/>
        </w:rPr>
      </w:pPr>
      <w:r w:rsidRPr="00263C3D">
        <w:rPr>
          <w:b/>
          <w:sz w:val="22"/>
          <w:szCs w:val="22"/>
        </w:rPr>
        <w:t>Εικόνα 3</w:t>
      </w:r>
      <w:r w:rsidR="0094163D" w:rsidRPr="00263C3D">
        <w:rPr>
          <w:b/>
          <w:sz w:val="22"/>
          <w:szCs w:val="22"/>
        </w:rPr>
        <w:t>3</w:t>
      </w:r>
      <w:r w:rsidRPr="00263C3D">
        <w:rPr>
          <w:b/>
          <w:sz w:val="22"/>
          <w:szCs w:val="22"/>
        </w:rPr>
        <w:t xml:space="preserve">. Ποσοστό Χρήσεων Γης Δήμου Τήνου  </w:t>
      </w:r>
    </w:p>
    <w:p w:rsidR="000C4CCB" w:rsidRPr="00263C3D" w:rsidRDefault="000C4CCB" w:rsidP="000C4CCB">
      <w:pPr>
        <w:widowControl/>
        <w:suppressAutoHyphens w:val="0"/>
        <w:spacing w:after="200" w:line="276" w:lineRule="auto"/>
        <w:jc w:val="center"/>
        <w:rPr>
          <w:sz w:val="22"/>
          <w:szCs w:val="22"/>
        </w:rPr>
      </w:pPr>
      <w:r w:rsidRPr="00263C3D">
        <w:rPr>
          <w:noProof/>
          <w:sz w:val="22"/>
          <w:szCs w:val="22"/>
          <w:lang w:eastAsia="el-GR"/>
        </w:rPr>
        <w:drawing>
          <wp:inline distT="0" distB="0" distL="0" distR="0">
            <wp:extent cx="5179636" cy="2264735"/>
            <wp:effectExtent l="19050" t="0" r="21014" b="2215"/>
            <wp:docPr id="57" name="Γράφημα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C4CCB" w:rsidRPr="00263C3D" w:rsidRDefault="00594C74" w:rsidP="00464AB9">
      <w:pPr>
        <w:spacing w:before="120" w:after="120"/>
        <w:jc w:val="right"/>
        <w:rPr>
          <w:sz w:val="22"/>
          <w:szCs w:val="22"/>
        </w:rPr>
      </w:pPr>
      <w:r w:rsidRPr="00263C3D">
        <w:rPr>
          <w:sz w:val="22"/>
          <w:szCs w:val="22"/>
        </w:rPr>
        <w:t xml:space="preserve">Πηγή  ΕΣΥΕ 2001, Ιδία επεξεργασία </w:t>
      </w:r>
    </w:p>
    <w:p w:rsidR="00F93436" w:rsidRPr="00263C3D" w:rsidRDefault="00F93436" w:rsidP="00F93436">
      <w:pPr>
        <w:pStyle w:val="Web"/>
        <w:spacing w:before="120" w:after="120"/>
        <w:jc w:val="both"/>
        <w:rPr>
          <w:color w:val="000000"/>
          <w:sz w:val="22"/>
          <w:szCs w:val="22"/>
        </w:rPr>
      </w:pPr>
      <w:r w:rsidRPr="00263C3D">
        <w:rPr>
          <w:color w:val="000000"/>
          <w:sz w:val="22"/>
          <w:szCs w:val="22"/>
        </w:rPr>
        <w:t>Η κάθε κατηγορία περιλαμβάνει ειδικότερα ανά Δημοτικής Ενότητα</w:t>
      </w:r>
      <w:r w:rsidR="006A7D8A" w:rsidRPr="00263C3D">
        <w:rPr>
          <w:color w:val="000000"/>
          <w:sz w:val="22"/>
          <w:szCs w:val="22"/>
        </w:rPr>
        <w:t xml:space="preserve"> σε απόλυτες τιμές και σε ποσοστό επί του συνόλου της έκτασης της Τήνου: </w:t>
      </w:r>
    </w:p>
    <w:p w:rsidR="00594C74" w:rsidRPr="00263C3D" w:rsidRDefault="00594C74" w:rsidP="00F93436">
      <w:pPr>
        <w:pStyle w:val="Web"/>
        <w:spacing w:before="120" w:after="120"/>
        <w:jc w:val="both"/>
        <w:rPr>
          <w:b/>
          <w:color w:val="000000"/>
          <w:sz w:val="22"/>
          <w:szCs w:val="22"/>
        </w:rPr>
      </w:pPr>
      <w:r w:rsidRPr="00263C3D">
        <w:rPr>
          <w:b/>
          <w:color w:val="000000"/>
          <w:sz w:val="22"/>
          <w:szCs w:val="22"/>
        </w:rPr>
        <w:t xml:space="preserve">Πίνακας 7 Χρήσεις Γης ανα Δ.Ε. Δήμου Τήνου </w:t>
      </w:r>
    </w:p>
    <w:tbl>
      <w:tblPr>
        <w:tblStyle w:val="af7"/>
        <w:tblW w:w="0" w:type="auto"/>
        <w:jc w:val="center"/>
        <w:tblInd w:w="-910" w:type="dxa"/>
        <w:tblLook w:val="04A0"/>
      </w:tblPr>
      <w:tblGrid>
        <w:gridCol w:w="3686"/>
        <w:gridCol w:w="1325"/>
        <w:gridCol w:w="18"/>
        <w:gridCol w:w="1602"/>
        <w:gridCol w:w="20"/>
        <w:gridCol w:w="1303"/>
      </w:tblGrid>
      <w:tr w:rsidR="00B728D5" w:rsidRPr="00263C3D" w:rsidTr="00217B05">
        <w:trPr>
          <w:jc w:val="center"/>
        </w:trPr>
        <w:tc>
          <w:tcPr>
            <w:tcW w:w="3686" w:type="dxa"/>
            <w:shd w:val="clear" w:color="auto" w:fill="D6E3BC" w:themeFill="accent3" w:themeFillTint="66"/>
          </w:tcPr>
          <w:p w:rsidR="00B728D5" w:rsidRPr="00263C3D" w:rsidRDefault="00217B0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lastRenderedPageBreak/>
              <w:t xml:space="preserve">Είδος έκτασης </w:t>
            </w:r>
          </w:p>
        </w:tc>
        <w:tc>
          <w:tcPr>
            <w:tcW w:w="1325" w:type="dxa"/>
            <w:shd w:val="clear" w:color="auto" w:fill="D6E3BC" w:themeFill="accent3" w:themeFillTint="66"/>
            <w:vAlign w:val="center"/>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r w:rsidRPr="00263C3D">
              <w:rPr>
                <w:rFonts w:asciiTheme="minorHAnsi" w:hAnsiTheme="minorHAnsi" w:cs="Arial"/>
                <w:b/>
                <w:color w:val="000000"/>
                <w:sz w:val="22"/>
                <w:szCs w:val="22"/>
              </w:rPr>
              <w:t>Δ.Ε. Τήνου</w:t>
            </w:r>
          </w:p>
        </w:tc>
        <w:tc>
          <w:tcPr>
            <w:tcW w:w="1620" w:type="dxa"/>
            <w:gridSpan w:val="2"/>
            <w:shd w:val="clear" w:color="auto" w:fill="D6E3BC" w:themeFill="accent3" w:themeFillTint="66"/>
            <w:vAlign w:val="center"/>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r w:rsidRPr="00263C3D">
              <w:rPr>
                <w:rFonts w:asciiTheme="minorHAnsi" w:hAnsiTheme="minorHAnsi" w:cs="Arial"/>
                <w:b/>
                <w:color w:val="000000"/>
                <w:sz w:val="22"/>
                <w:szCs w:val="22"/>
              </w:rPr>
              <w:t>Δ.Ε. Εξωμβούργου</w:t>
            </w:r>
          </w:p>
        </w:tc>
        <w:tc>
          <w:tcPr>
            <w:tcW w:w="1323" w:type="dxa"/>
            <w:gridSpan w:val="2"/>
            <w:shd w:val="clear" w:color="auto" w:fill="D6E3BC" w:themeFill="accent3" w:themeFillTint="66"/>
            <w:vAlign w:val="center"/>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r w:rsidRPr="00263C3D">
              <w:rPr>
                <w:rFonts w:asciiTheme="minorHAnsi" w:hAnsiTheme="minorHAnsi" w:cs="Arial"/>
                <w:b/>
                <w:color w:val="000000"/>
                <w:sz w:val="22"/>
                <w:szCs w:val="22"/>
              </w:rPr>
              <w:t>Δ.Ε. Πανόρμου</w:t>
            </w:r>
          </w:p>
        </w:tc>
      </w:tr>
      <w:tr w:rsidR="00B728D5" w:rsidRPr="00263C3D" w:rsidTr="00B728D5">
        <w:trPr>
          <w:jc w:val="center"/>
        </w:trPr>
        <w:tc>
          <w:tcPr>
            <w:tcW w:w="3686" w:type="dxa"/>
            <w:shd w:val="clear" w:color="auto" w:fill="D9D9D9" w:themeFill="background1" w:themeFillShade="D9"/>
          </w:tcPr>
          <w:p w:rsidR="00B728D5" w:rsidRPr="00263C3D" w:rsidRDefault="00B728D5" w:rsidP="00A96838">
            <w:pPr>
              <w:pStyle w:val="Web"/>
              <w:spacing w:before="120" w:after="120"/>
              <w:ind w:firstLine="0"/>
              <w:jc w:val="both"/>
              <w:rPr>
                <w:rFonts w:asciiTheme="minorHAnsi" w:hAnsiTheme="minorHAnsi" w:cs="Arial"/>
                <w:b/>
                <w:color w:val="000000"/>
                <w:sz w:val="22"/>
                <w:szCs w:val="22"/>
              </w:rPr>
            </w:pPr>
            <w:r w:rsidRPr="00263C3D">
              <w:rPr>
                <w:rFonts w:asciiTheme="minorHAnsi" w:hAnsiTheme="minorHAnsi" w:cs="Arial"/>
                <w:b/>
                <w:color w:val="000000"/>
                <w:sz w:val="22"/>
                <w:szCs w:val="22"/>
              </w:rPr>
              <w:t>Γεωργικές Περιοχές</w:t>
            </w:r>
          </w:p>
        </w:tc>
        <w:tc>
          <w:tcPr>
            <w:tcW w:w="1343" w:type="dxa"/>
            <w:gridSpan w:val="2"/>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r w:rsidRPr="00263C3D">
              <w:rPr>
                <w:rFonts w:asciiTheme="minorHAnsi" w:hAnsiTheme="minorHAnsi" w:cs="Arial"/>
                <w:b/>
                <w:color w:val="000000"/>
                <w:sz w:val="22"/>
                <w:szCs w:val="22"/>
              </w:rPr>
              <w:t>Στρέμματα</w:t>
            </w:r>
          </w:p>
        </w:tc>
        <w:tc>
          <w:tcPr>
            <w:tcW w:w="1622" w:type="dxa"/>
            <w:gridSpan w:val="2"/>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r w:rsidRPr="00263C3D">
              <w:rPr>
                <w:rFonts w:asciiTheme="minorHAnsi" w:hAnsiTheme="minorHAnsi" w:cs="Arial"/>
                <w:b/>
                <w:color w:val="000000"/>
                <w:sz w:val="22"/>
                <w:szCs w:val="22"/>
              </w:rPr>
              <w:t>Στρέμματα</w:t>
            </w:r>
          </w:p>
        </w:tc>
        <w:tc>
          <w:tcPr>
            <w:tcW w:w="1303" w:type="dxa"/>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r w:rsidRPr="00263C3D">
              <w:rPr>
                <w:rFonts w:asciiTheme="minorHAnsi" w:hAnsiTheme="minorHAnsi" w:cs="Arial"/>
                <w:b/>
                <w:color w:val="000000"/>
                <w:sz w:val="22"/>
                <w:szCs w:val="22"/>
              </w:rPr>
              <w:t>Στρέμματα</w:t>
            </w: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 xml:space="preserve">Αρόσιμη γη </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8.200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25.800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1.700</w:t>
            </w: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Μόνιμες Καλλιέργειες</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2.200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4.900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1.200</w:t>
            </w:r>
          </w:p>
        </w:tc>
      </w:tr>
      <w:tr w:rsidR="00421E7D" w:rsidRPr="00263C3D" w:rsidTr="00B728D5">
        <w:trPr>
          <w:jc w:val="center"/>
        </w:trPr>
        <w:tc>
          <w:tcPr>
            <w:tcW w:w="3686" w:type="dxa"/>
          </w:tcPr>
          <w:p w:rsidR="00421E7D" w:rsidRPr="00263C3D" w:rsidRDefault="00421E7D"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Ετερογενείς γεωργικές περιοχές</w:t>
            </w:r>
          </w:p>
        </w:tc>
        <w:tc>
          <w:tcPr>
            <w:tcW w:w="1343" w:type="dxa"/>
            <w:gridSpan w:val="2"/>
          </w:tcPr>
          <w:p w:rsidR="00421E7D" w:rsidRPr="00263C3D" w:rsidRDefault="00421E7D"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6.500</w:t>
            </w:r>
          </w:p>
        </w:tc>
        <w:tc>
          <w:tcPr>
            <w:tcW w:w="1622" w:type="dxa"/>
            <w:gridSpan w:val="2"/>
          </w:tcPr>
          <w:p w:rsidR="00421E7D" w:rsidRPr="00263C3D" w:rsidRDefault="00421E7D"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39.700</w:t>
            </w:r>
          </w:p>
        </w:tc>
        <w:tc>
          <w:tcPr>
            <w:tcW w:w="1303" w:type="dxa"/>
          </w:tcPr>
          <w:p w:rsidR="00421E7D" w:rsidRPr="00263C3D" w:rsidRDefault="00421E7D"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3.300</w:t>
            </w:r>
          </w:p>
        </w:tc>
      </w:tr>
      <w:tr w:rsidR="00B728D5" w:rsidRPr="00263C3D" w:rsidTr="00B728D5">
        <w:trPr>
          <w:jc w:val="center"/>
        </w:trPr>
        <w:tc>
          <w:tcPr>
            <w:tcW w:w="3686" w:type="dxa"/>
            <w:shd w:val="clear" w:color="auto" w:fill="D9D9D9" w:themeFill="background1" w:themeFillShade="D9"/>
          </w:tcPr>
          <w:p w:rsidR="00B728D5" w:rsidRPr="00263C3D" w:rsidRDefault="00B728D5" w:rsidP="00A96838">
            <w:pPr>
              <w:pStyle w:val="Web"/>
              <w:spacing w:before="120" w:after="120"/>
              <w:ind w:firstLine="0"/>
              <w:jc w:val="both"/>
              <w:rPr>
                <w:rFonts w:asciiTheme="minorHAnsi" w:hAnsiTheme="minorHAnsi" w:cs="Arial"/>
                <w:b/>
                <w:color w:val="000000"/>
                <w:sz w:val="22"/>
                <w:szCs w:val="22"/>
              </w:rPr>
            </w:pPr>
            <w:r w:rsidRPr="00263C3D">
              <w:rPr>
                <w:rFonts w:asciiTheme="minorHAnsi" w:hAnsiTheme="minorHAnsi" w:cs="Arial"/>
                <w:b/>
                <w:color w:val="000000"/>
                <w:sz w:val="22"/>
                <w:szCs w:val="22"/>
              </w:rPr>
              <w:t>Βοσκότοποι</w:t>
            </w:r>
          </w:p>
        </w:tc>
        <w:tc>
          <w:tcPr>
            <w:tcW w:w="1343" w:type="dxa"/>
            <w:gridSpan w:val="2"/>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c>
          <w:tcPr>
            <w:tcW w:w="1622" w:type="dxa"/>
            <w:gridSpan w:val="2"/>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c>
          <w:tcPr>
            <w:tcW w:w="1303" w:type="dxa"/>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r>
      <w:tr w:rsidR="00B728D5" w:rsidRPr="00263C3D" w:rsidTr="00B728D5">
        <w:trPr>
          <w:jc w:val="center"/>
        </w:trPr>
        <w:tc>
          <w:tcPr>
            <w:tcW w:w="3686" w:type="dxa"/>
            <w:shd w:val="clear" w:color="auto" w:fill="FFFFFF" w:themeFill="background1"/>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Μεταβατικές δασώδεις/θαμνώδεις εκτάσεις</w:t>
            </w:r>
          </w:p>
        </w:tc>
        <w:tc>
          <w:tcPr>
            <w:tcW w:w="1343" w:type="dxa"/>
            <w:gridSpan w:val="2"/>
            <w:shd w:val="clear" w:color="auto" w:fill="FFFFFF" w:themeFill="background1"/>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400</w:t>
            </w:r>
          </w:p>
        </w:tc>
        <w:tc>
          <w:tcPr>
            <w:tcW w:w="1622" w:type="dxa"/>
            <w:gridSpan w:val="2"/>
            <w:shd w:val="clear" w:color="auto" w:fill="FFFFFF" w:themeFill="background1"/>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1.500</w:t>
            </w:r>
          </w:p>
        </w:tc>
        <w:tc>
          <w:tcPr>
            <w:tcW w:w="1303" w:type="dxa"/>
            <w:shd w:val="clear" w:color="auto" w:fill="FFFFFF" w:themeFill="background1"/>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0</w:t>
            </w: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Συνδυασμοί θαμνώδους και ποώδους βλάστησης</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4.800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29.000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14.800</w:t>
            </w: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Εκτάσεις με αραιή ή καθόλου βλάστηση</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700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300</w:t>
            </w:r>
          </w:p>
        </w:tc>
      </w:tr>
      <w:tr w:rsidR="00B728D5" w:rsidRPr="00263C3D" w:rsidTr="00B728D5">
        <w:trPr>
          <w:jc w:val="center"/>
        </w:trPr>
        <w:tc>
          <w:tcPr>
            <w:tcW w:w="3686" w:type="dxa"/>
            <w:shd w:val="clear" w:color="auto" w:fill="D9D9D9" w:themeFill="background1" w:themeFillShade="D9"/>
          </w:tcPr>
          <w:p w:rsidR="00B728D5" w:rsidRPr="00263C3D" w:rsidRDefault="00B728D5" w:rsidP="00A96838">
            <w:pPr>
              <w:pStyle w:val="Web"/>
              <w:spacing w:before="120" w:after="120"/>
              <w:ind w:firstLine="0"/>
              <w:jc w:val="both"/>
              <w:rPr>
                <w:rFonts w:asciiTheme="minorHAnsi" w:hAnsiTheme="minorHAnsi" w:cs="Arial"/>
                <w:b/>
                <w:color w:val="000000"/>
                <w:sz w:val="22"/>
                <w:szCs w:val="22"/>
              </w:rPr>
            </w:pPr>
            <w:r w:rsidRPr="00263C3D">
              <w:rPr>
                <w:rFonts w:asciiTheme="minorHAnsi" w:hAnsiTheme="minorHAnsi" w:cs="Arial"/>
                <w:b/>
                <w:color w:val="000000"/>
                <w:sz w:val="22"/>
                <w:szCs w:val="22"/>
              </w:rPr>
              <w:t xml:space="preserve">Δάση </w:t>
            </w:r>
          </w:p>
        </w:tc>
        <w:tc>
          <w:tcPr>
            <w:tcW w:w="1343" w:type="dxa"/>
            <w:gridSpan w:val="2"/>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c>
          <w:tcPr>
            <w:tcW w:w="1622" w:type="dxa"/>
            <w:gridSpan w:val="2"/>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c>
          <w:tcPr>
            <w:tcW w:w="1303" w:type="dxa"/>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Συνδυασμοί θαμνώδους ή ποώδους βλάστησης</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34.200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8.100</w:t>
            </w: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Εκτάσεις με αραιή ή καθόλου βλάστηση</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2.000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5.100</w:t>
            </w:r>
          </w:p>
        </w:tc>
      </w:tr>
      <w:tr w:rsidR="00B728D5" w:rsidRPr="00263C3D" w:rsidTr="00B728D5">
        <w:trPr>
          <w:jc w:val="center"/>
        </w:trPr>
        <w:tc>
          <w:tcPr>
            <w:tcW w:w="3686" w:type="dxa"/>
            <w:shd w:val="clear" w:color="auto" w:fill="D9D9D9" w:themeFill="background1" w:themeFillShade="D9"/>
          </w:tcPr>
          <w:p w:rsidR="00B728D5" w:rsidRPr="00263C3D" w:rsidRDefault="00B728D5" w:rsidP="00A96838">
            <w:pPr>
              <w:pStyle w:val="Web"/>
              <w:spacing w:before="120" w:after="120"/>
              <w:ind w:firstLine="0"/>
              <w:jc w:val="both"/>
              <w:rPr>
                <w:rFonts w:asciiTheme="minorHAnsi" w:hAnsiTheme="minorHAnsi" w:cs="Arial"/>
                <w:b/>
                <w:color w:val="000000"/>
                <w:sz w:val="22"/>
                <w:szCs w:val="22"/>
              </w:rPr>
            </w:pPr>
            <w:r w:rsidRPr="00263C3D">
              <w:rPr>
                <w:rFonts w:asciiTheme="minorHAnsi" w:hAnsiTheme="minorHAnsi" w:cs="Arial"/>
                <w:b/>
                <w:color w:val="000000"/>
                <w:sz w:val="22"/>
                <w:szCs w:val="22"/>
              </w:rPr>
              <w:t xml:space="preserve">Εκτάσεις οικισμών </w:t>
            </w:r>
          </w:p>
        </w:tc>
        <w:tc>
          <w:tcPr>
            <w:tcW w:w="1343" w:type="dxa"/>
            <w:gridSpan w:val="2"/>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c>
          <w:tcPr>
            <w:tcW w:w="1622" w:type="dxa"/>
            <w:gridSpan w:val="2"/>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c>
          <w:tcPr>
            <w:tcW w:w="1303" w:type="dxa"/>
            <w:shd w:val="clear" w:color="auto" w:fill="D9D9D9" w:themeFill="background1" w:themeFillShade="D9"/>
          </w:tcPr>
          <w:p w:rsidR="00B728D5" w:rsidRPr="00263C3D" w:rsidRDefault="00B728D5" w:rsidP="00A96838">
            <w:pPr>
              <w:pStyle w:val="Web"/>
              <w:spacing w:before="120" w:after="120"/>
              <w:ind w:firstLine="0"/>
              <w:jc w:val="center"/>
              <w:rPr>
                <w:rFonts w:asciiTheme="minorHAnsi" w:hAnsiTheme="minorHAnsi" w:cs="Arial"/>
                <w:b/>
                <w:color w:val="000000"/>
                <w:sz w:val="22"/>
                <w:szCs w:val="22"/>
              </w:rPr>
            </w:pP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Αστική οικοδόμηση</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1.000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1.100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100</w:t>
            </w: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Δίκτυα συγκοινωνιών</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100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0</w:t>
            </w:r>
          </w:p>
        </w:tc>
      </w:tr>
      <w:tr w:rsidR="00B728D5" w:rsidRPr="00263C3D" w:rsidTr="00B728D5">
        <w:trPr>
          <w:jc w:val="center"/>
        </w:trPr>
        <w:tc>
          <w:tcPr>
            <w:tcW w:w="3686" w:type="dxa"/>
          </w:tcPr>
          <w:p w:rsidR="00B728D5" w:rsidRPr="00263C3D" w:rsidRDefault="00B728D5" w:rsidP="00A96838">
            <w:pPr>
              <w:pStyle w:val="Web"/>
              <w:spacing w:before="120" w:after="120"/>
              <w:ind w:firstLine="0"/>
              <w:jc w:val="both"/>
              <w:rPr>
                <w:rFonts w:asciiTheme="minorHAnsi" w:hAnsiTheme="minorHAnsi" w:cs="Arial"/>
                <w:color w:val="000000"/>
                <w:sz w:val="22"/>
                <w:szCs w:val="22"/>
              </w:rPr>
            </w:pPr>
            <w:r w:rsidRPr="00263C3D">
              <w:rPr>
                <w:rFonts w:asciiTheme="minorHAnsi" w:hAnsiTheme="minorHAnsi" w:cs="Arial"/>
                <w:color w:val="000000"/>
                <w:sz w:val="22"/>
                <w:szCs w:val="22"/>
              </w:rPr>
              <w:t>Ορυχεία, ΧΑΑ και εργοτάξια</w:t>
            </w:r>
          </w:p>
        </w:tc>
        <w:tc>
          <w:tcPr>
            <w:tcW w:w="1343"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0</w:t>
            </w:r>
          </w:p>
        </w:tc>
        <w:tc>
          <w:tcPr>
            <w:tcW w:w="1622" w:type="dxa"/>
            <w:gridSpan w:val="2"/>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400</w:t>
            </w:r>
          </w:p>
        </w:tc>
        <w:tc>
          <w:tcPr>
            <w:tcW w:w="1303" w:type="dxa"/>
          </w:tcPr>
          <w:p w:rsidR="00B728D5" w:rsidRPr="00263C3D" w:rsidRDefault="00B728D5" w:rsidP="00A96838">
            <w:pPr>
              <w:pStyle w:val="Web"/>
              <w:spacing w:before="120" w:after="120"/>
              <w:ind w:firstLine="0"/>
              <w:jc w:val="center"/>
              <w:rPr>
                <w:rFonts w:asciiTheme="minorHAnsi" w:hAnsiTheme="minorHAnsi" w:cs="Arial"/>
                <w:color w:val="000000"/>
                <w:sz w:val="22"/>
                <w:szCs w:val="22"/>
              </w:rPr>
            </w:pPr>
            <w:r w:rsidRPr="00263C3D">
              <w:rPr>
                <w:rFonts w:asciiTheme="minorHAnsi" w:hAnsiTheme="minorHAnsi" w:cs="Arial"/>
                <w:color w:val="000000"/>
                <w:sz w:val="22"/>
                <w:szCs w:val="22"/>
              </w:rPr>
              <w:t>0</w:t>
            </w:r>
          </w:p>
        </w:tc>
      </w:tr>
    </w:tbl>
    <w:p w:rsidR="00421E7D" w:rsidRPr="00263C3D" w:rsidRDefault="008A71D0" w:rsidP="008A71D0">
      <w:pPr>
        <w:spacing w:before="120" w:after="120"/>
        <w:jc w:val="right"/>
        <w:rPr>
          <w:sz w:val="22"/>
          <w:szCs w:val="22"/>
        </w:rPr>
      </w:pPr>
      <w:r w:rsidRPr="00263C3D">
        <w:rPr>
          <w:sz w:val="22"/>
          <w:szCs w:val="22"/>
        </w:rPr>
        <w:t>Πηγή Ε.Σ.Υ.Ε. 2001 Ιδία επεξεργασία</w:t>
      </w:r>
    </w:p>
    <w:p w:rsidR="00480E73" w:rsidRPr="002B6610" w:rsidRDefault="00A96838" w:rsidP="008319FE">
      <w:pPr>
        <w:jc w:val="both"/>
        <w:rPr>
          <w:rFonts w:cs="Arial"/>
          <w:sz w:val="22"/>
          <w:szCs w:val="22"/>
        </w:rPr>
      </w:pPr>
      <w:r>
        <w:rPr>
          <w:rFonts w:cs="Arial"/>
          <w:noProof/>
          <w:sz w:val="22"/>
          <w:szCs w:val="22"/>
          <w:lang w:eastAsia="el-GR"/>
        </w:rPr>
        <w:lastRenderedPageBreak/>
        <w:drawing>
          <wp:anchor distT="0" distB="0" distL="114300" distR="114300" simplePos="0" relativeHeight="251782144" behindDoc="0" locked="0" layoutInCell="1" allowOverlap="1">
            <wp:simplePos x="699534" y="4146698"/>
            <wp:positionH relativeFrom="margin">
              <wp:posOffset>316230</wp:posOffset>
            </wp:positionH>
            <wp:positionV relativeFrom="margin">
              <wp:posOffset>4530725</wp:posOffset>
            </wp:positionV>
            <wp:extent cx="5448300" cy="3714750"/>
            <wp:effectExtent l="19050" t="0" r="0" b="0"/>
            <wp:wrapSquare wrapText="bothSides"/>
            <wp:docPr id="68" name="0 - Εικόνα" descr="Χρήσεις γης corine Ti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Χρήσεις γης corine Tinos.jpg"/>
                    <pic:cNvPicPr/>
                  </pic:nvPicPr>
                  <pic:blipFill>
                    <a:blip r:embed="rId60" cstate="print"/>
                    <a:srcRect l="21016" t="20635" r="14644" b="15079"/>
                    <a:stretch>
                      <a:fillRect/>
                    </a:stretch>
                  </pic:blipFill>
                  <pic:spPr>
                    <a:xfrm>
                      <a:off x="0" y="0"/>
                      <a:ext cx="5448300" cy="3714750"/>
                    </a:xfrm>
                    <a:prstGeom prst="rect">
                      <a:avLst/>
                    </a:prstGeom>
                  </pic:spPr>
                </pic:pic>
              </a:graphicData>
            </a:graphic>
          </wp:anchor>
        </w:drawing>
      </w:r>
      <w:r w:rsidR="00421E7D" w:rsidRPr="00263C3D">
        <w:rPr>
          <w:rFonts w:cs="Arial"/>
          <w:sz w:val="22"/>
          <w:szCs w:val="22"/>
        </w:rPr>
        <w:t xml:space="preserve">Οι καλλιεργούμενες εκτάσεις καταλαμβάνουν το μεγαλύτερο μέρος της γης. Από αυτές το </w:t>
      </w:r>
      <w:r w:rsidR="00EA5C00" w:rsidRPr="00263C3D">
        <w:rPr>
          <w:rFonts w:cs="Arial"/>
          <w:sz w:val="22"/>
          <w:szCs w:val="22"/>
        </w:rPr>
        <w:t xml:space="preserve">σημαντικότερο κομμάτι γεωργικής γης </w:t>
      </w:r>
      <w:r w:rsidR="00421E7D" w:rsidRPr="00263C3D">
        <w:rPr>
          <w:rFonts w:cs="Arial"/>
          <w:sz w:val="22"/>
          <w:szCs w:val="22"/>
        </w:rPr>
        <w:t xml:space="preserve"> έχει η Δημοτική Ενότητα Εξωμβούργου που είναι και η περιοχή με τη σημαντικότερη γεωργική παραγωγή στο νησί</w:t>
      </w:r>
      <w:r w:rsidR="00EA5C00" w:rsidRPr="00263C3D">
        <w:rPr>
          <w:rFonts w:cs="Arial"/>
          <w:sz w:val="22"/>
          <w:szCs w:val="22"/>
        </w:rPr>
        <w:t xml:space="preserve"> και με τις μεγαλύτερες εκτάσεις μόνιμων καλλιεργειών.</w:t>
      </w:r>
      <w:r w:rsidR="00421E7D" w:rsidRPr="00263C3D">
        <w:rPr>
          <w:rFonts w:cs="Arial"/>
          <w:sz w:val="22"/>
          <w:szCs w:val="22"/>
        </w:rPr>
        <w:t>.</w:t>
      </w:r>
      <w:r w:rsidR="00EA5C00" w:rsidRPr="00263C3D">
        <w:rPr>
          <w:rFonts w:cs="Arial"/>
          <w:sz w:val="22"/>
          <w:szCs w:val="22"/>
        </w:rPr>
        <w:t xml:space="preserve">Σημαντικό μέρος του νησιού καταλαμβάνουν και οι βοσκότοποι ,  μέρος των οποίων ανήκει στο Δήμο και μισθώνεται από κτηνοτρόφους. Δεν σημειώνονται μεγάλες και οργανωμένες μονάδες σταυλισμού και εκτροφής ζώων. </w:t>
      </w:r>
      <w:r w:rsidR="00A06FCB" w:rsidRPr="00263C3D">
        <w:rPr>
          <w:rFonts w:cs="Arial"/>
          <w:sz w:val="22"/>
          <w:szCs w:val="22"/>
        </w:rPr>
        <w:t>Δασικοί χάρτες για την Τήνο και τις Κυκλάδες γενικότερα δεν έχουν συνταχθεί ή κυρωθεί. Με βάση την μέτρ</w:t>
      </w:r>
      <w:r w:rsidR="00480E73" w:rsidRPr="00263C3D">
        <w:rPr>
          <w:rFonts w:cs="Arial"/>
          <w:sz w:val="22"/>
          <w:szCs w:val="22"/>
        </w:rPr>
        <w:t xml:space="preserve">ηση της ΕΣΥΕ υπάρχουν εκτάσεις </w:t>
      </w:r>
      <w:r w:rsidR="00A06FCB" w:rsidRPr="00263C3D">
        <w:rPr>
          <w:rFonts w:cs="Arial"/>
          <w:sz w:val="22"/>
          <w:szCs w:val="22"/>
        </w:rPr>
        <w:t xml:space="preserve">49.400 στρ. που χαρακτηρίζονται ως δασικές και </w:t>
      </w:r>
      <w:r w:rsidR="00C0398B" w:rsidRPr="00263C3D">
        <w:rPr>
          <w:rFonts w:cs="Arial"/>
          <w:sz w:val="22"/>
          <w:szCs w:val="22"/>
        </w:rPr>
        <w:t xml:space="preserve">είναι </w:t>
      </w:r>
      <w:r w:rsidR="00EA5C00" w:rsidRPr="00263C3D">
        <w:rPr>
          <w:rFonts w:cs="Arial"/>
          <w:sz w:val="22"/>
          <w:szCs w:val="22"/>
        </w:rPr>
        <w:t>περιοχές με θαμνώδη και μακία βλάστηση</w:t>
      </w:r>
      <w:r w:rsidR="00C0398B" w:rsidRPr="00263C3D">
        <w:rPr>
          <w:rFonts w:cs="Arial"/>
          <w:sz w:val="22"/>
          <w:szCs w:val="22"/>
        </w:rPr>
        <w:t>. Δύο τμήματα αυτών των εκτάσεων έχουν χαρακτηριστεί η 1</w:t>
      </w:r>
      <w:r w:rsidR="00C0398B" w:rsidRPr="00263C3D">
        <w:rPr>
          <w:rFonts w:cs="Arial"/>
          <w:sz w:val="22"/>
          <w:szCs w:val="22"/>
          <w:vertAlign w:val="superscript"/>
        </w:rPr>
        <w:t>η</w:t>
      </w:r>
      <w:r w:rsidR="00C0398B" w:rsidRPr="00263C3D">
        <w:rPr>
          <w:rFonts w:cs="Arial"/>
          <w:sz w:val="22"/>
          <w:szCs w:val="22"/>
        </w:rPr>
        <w:t xml:space="preserve"> με Απόφαση Γ.Γ.Περιφέρειας και η 2</w:t>
      </w:r>
      <w:r w:rsidR="00C0398B" w:rsidRPr="00263C3D">
        <w:rPr>
          <w:rFonts w:cs="Arial"/>
          <w:sz w:val="22"/>
          <w:szCs w:val="22"/>
          <w:vertAlign w:val="superscript"/>
        </w:rPr>
        <w:t>η</w:t>
      </w:r>
      <w:r w:rsidR="00C0398B" w:rsidRPr="00263C3D">
        <w:rPr>
          <w:rFonts w:cs="Arial"/>
          <w:sz w:val="22"/>
          <w:szCs w:val="22"/>
        </w:rPr>
        <w:t xml:space="preserve"> με Απόφαση της Αναπληρώτριας Περιφερειακού Διευθυντή  Νομού Κυκλάδων ως αναδασωτέες μετά από πυρκαγιά. Πρόκειται για έκταση 27.375 τ.μ. στην περιοχή Καλό Νερό της Τ.Κ. Φαλατάδου και έκταση 42.210,32 τ.μ. στην περιοχή Κάτω Μαρλάς της Τ.Κ. Πανόρμου.</w:t>
      </w:r>
      <w:r w:rsidR="008319FE" w:rsidRPr="00263C3D">
        <w:rPr>
          <w:rFonts w:cs="Arial"/>
          <w:sz w:val="22"/>
          <w:szCs w:val="22"/>
        </w:rPr>
        <w:t xml:space="preserve"> </w:t>
      </w:r>
      <w:r w:rsidR="00143234" w:rsidRPr="00263C3D">
        <w:rPr>
          <w:rFonts w:cs="Arial"/>
          <w:sz w:val="22"/>
          <w:szCs w:val="22"/>
        </w:rPr>
        <w:t>Η γη που καταλαμβάνουν οι βιομηχανικές ή βιοτεχνικές δραστηριότητες είναι περιορισμένη στην Τήνο. Μεγάλη δραστηριό</w:t>
      </w:r>
      <w:r w:rsidR="00C32405" w:rsidRPr="00263C3D">
        <w:rPr>
          <w:rFonts w:cs="Arial"/>
          <w:sz w:val="22"/>
          <w:szCs w:val="22"/>
        </w:rPr>
        <w:t>τ</w:t>
      </w:r>
      <w:r w:rsidR="00143234" w:rsidRPr="00263C3D">
        <w:rPr>
          <w:rFonts w:cs="Arial"/>
          <w:sz w:val="22"/>
          <w:szCs w:val="22"/>
        </w:rPr>
        <w:t>ητα εμφανίζεται μόνο στην εκμετάλλευση του ορυκτού πλούτου όπου μόνο στις Δ.Ε. Εξω</w:t>
      </w:r>
      <w:r w:rsidR="00C32405" w:rsidRPr="00263C3D">
        <w:rPr>
          <w:rFonts w:cs="Arial"/>
          <w:sz w:val="22"/>
          <w:szCs w:val="22"/>
        </w:rPr>
        <w:t>μ</w:t>
      </w:r>
      <w:r w:rsidR="00143234" w:rsidRPr="00263C3D">
        <w:rPr>
          <w:rFonts w:cs="Arial"/>
          <w:sz w:val="22"/>
          <w:szCs w:val="22"/>
        </w:rPr>
        <w:t xml:space="preserve">βούργου και Δ.Ε. Πανόρμου είναι σημειωμένες περίπου 100 θέσεις </w:t>
      </w:r>
      <w:r w:rsidR="00845797" w:rsidRPr="00263C3D">
        <w:rPr>
          <w:rFonts w:cs="Arial"/>
          <w:sz w:val="22"/>
          <w:szCs w:val="22"/>
        </w:rPr>
        <w:t xml:space="preserve">παλαιάς και σύγχρονης λατόμευσης. </w:t>
      </w:r>
      <w:r w:rsidR="00845797" w:rsidRPr="00263C3D">
        <w:rPr>
          <w:sz w:val="22"/>
          <w:szCs w:val="22"/>
        </w:rPr>
        <w:t>(Λύσιππος, Αθανασιάδης Υπό έγκριση ΣΧΟΟΑΠ Εξωμβούργου 2010)</w:t>
      </w:r>
      <w:r w:rsidR="00971054" w:rsidRPr="00263C3D">
        <w:rPr>
          <w:sz w:val="22"/>
          <w:szCs w:val="22"/>
        </w:rPr>
        <w:t xml:space="preserve">. </w:t>
      </w:r>
      <w:r w:rsidR="00845797" w:rsidRPr="00263C3D">
        <w:rPr>
          <w:sz w:val="22"/>
          <w:szCs w:val="22"/>
        </w:rPr>
        <w:t>Απόπειρα χαρτογράφησης των χρήσεων γης έγινε μέσω του</w:t>
      </w:r>
      <w:r w:rsidR="00971054" w:rsidRPr="00263C3D">
        <w:rPr>
          <w:sz w:val="22"/>
          <w:szCs w:val="22"/>
        </w:rPr>
        <w:t xml:space="preserve"> Ευρωπαϊκού Προγράμματος </w:t>
      </w:r>
      <w:r w:rsidR="00845797" w:rsidRPr="00263C3D">
        <w:rPr>
          <w:sz w:val="22"/>
          <w:szCs w:val="22"/>
        </w:rPr>
        <w:t xml:space="preserve"> </w:t>
      </w:r>
      <w:r w:rsidR="00971054" w:rsidRPr="00263C3D">
        <w:rPr>
          <w:sz w:val="22"/>
          <w:szCs w:val="22"/>
        </w:rPr>
        <w:t>CORINE:</w:t>
      </w:r>
      <w:r w:rsidR="00480E73" w:rsidRPr="00263C3D">
        <w:rPr>
          <w:sz w:val="22"/>
          <w:szCs w:val="22"/>
        </w:rPr>
        <w:t xml:space="preserve"> Καλύψεις γης για την Ελλάδα τα έτη 1991 και  το έτος 2000. Σ</w:t>
      </w:r>
      <w:r w:rsidR="00971054" w:rsidRPr="00263C3D">
        <w:rPr>
          <w:sz w:val="22"/>
          <w:szCs w:val="22"/>
        </w:rPr>
        <w:t>ύμφωνα με τα παραδοτέα του προγράμματος η απεικόνιση της Τήνου εμφανίζεται ως εξής :</w:t>
      </w:r>
    </w:p>
    <w:p w:rsidR="00087930" w:rsidRDefault="002B6610" w:rsidP="008319FE">
      <w:pPr>
        <w:jc w:val="both"/>
        <w:rPr>
          <w:sz w:val="22"/>
          <w:szCs w:val="22"/>
        </w:rPr>
      </w:pPr>
      <w:r>
        <w:rPr>
          <w:noProof/>
          <w:sz w:val="22"/>
          <w:szCs w:val="22"/>
          <w:lang w:eastAsia="el-GR"/>
        </w:rPr>
        <w:lastRenderedPageBreak/>
        <w:drawing>
          <wp:anchor distT="0" distB="0" distL="114300" distR="114300" simplePos="0" relativeHeight="251780096" behindDoc="0" locked="0" layoutInCell="1" allowOverlap="1">
            <wp:simplePos x="0" y="0"/>
            <wp:positionH relativeFrom="margin">
              <wp:posOffset>4078605</wp:posOffset>
            </wp:positionH>
            <wp:positionV relativeFrom="margin">
              <wp:posOffset>-41275</wp:posOffset>
            </wp:positionV>
            <wp:extent cx="2397125" cy="4133850"/>
            <wp:effectExtent l="19050" t="0" r="3175" b="0"/>
            <wp:wrapSquare wrapText="bothSides"/>
            <wp:docPr id="59" name="21 - Εικόνα" descr="υπόμνημα cor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υπόμνημα corine.png"/>
                    <pic:cNvPicPr/>
                  </pic:nvPicPr>
                  <pic:blipFill>
                    <a:blip r:embed="rId61" cstate="print"/>
                    <a:srcRect t="49880" r="40274"/>
                    <a:stretch>
                      <a:fillRect/>
                    </a:stretch>
                  </pic:blipFill>
                  <pic:spPr>
                    <a:xfrm>
                      <a:off x="0" y="0"/>
                      <a:ext cx="2397125" cy="4133850"/>
                    </a:xfrm>
                    <a:prstGeom prst="rect">
                      <a:avLst/>
                    </a:prstGeom>
                  </pic:spPr>
                </pic:pic>
              </a:graphicData>
            </a:graphic>
          </wp:anchor>
        </w:drawing>
      </w:r>
      <w:r w:rsidR="00087930" w:rsidRPr="00087930">
        <w:rPr>
          <w:noProof/>
          <w:sz w:val="22"/>
          <w:szCs w:val="22"/>
          <w:lang w:eastAsia="el-GR"/>
        </w:rPr>
        <w:drawing>
          <wp:inline distT="0" distB="0" distL="0" distR="0">
            <wp:extent cx="3604437" cy="4316390"/>
            <wp:effectExtent l="19050" t="0" r="0" b="0"/>
            <wp:docPr id="46" name="18 - Εικόνα" descr="υπόμνημα cor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υπόμνημα corine.png"/>
                    <pic:cNvPicPr/>
                  </pic:nvPicPr>
                  <pic:blipFill>
                    <a:blip r:embed="rId61" cstate="print"/>
                    <a:srcRect b="49880"/>
                    <a:stretch>
                      <a:fillRect/>
                    </a:stretch>
                  </pic:blipFill>
                  <pic:spPr>
                    <a:xfrm>
                      <a:off x="0" y="0"/>
                      <a:ext cx="3619427" cy="4334341"/>
                    </a:xfrm>
                    <a:prstGeom prst="rect">
                      <a:avLst/>
                    </a:prstGeom>
                  </pic:spPr>
                </pic:pic>
              </a:graphicData>
            </a:graphic>
          </wp:inline>
        </w:drawing>
      </w:r>
    </w:p>
    <w:p w:rsidR="00087930" w:rsidRDefault="00087930" w:rsidP="008319FE">
      <w:pPr>
        <w:jc w:val="both"/>
        <w:rPr>
          <w:sz w:val="22"/>
          <w:szCs w:val="22"/>
        </w:rPr>
      </w:pPr>
    </w:p>
    <w:p w:rsidR="00087930" w:rsidRPr="00A96838" w:rsidRDefault="00087930" w:rsidP="00A96838">
      <w:pPr>
        <w:ind w:firstLine="0"/>
        <w:jc w:val="both"/>
        <w:rPr>
          <w:sz w:val="22"/>
          <w:szCs w:val="22"/>
        </w:rPr>
      </w:pPr>
    </w:p>
    <w:p w:rsidR="00087930" w:rsidRPr="00087930" w:rsidRDefault="00087930" w:rsidP="00087930">
      <w:pPr>
        <w:jc w:val="center"/>
        <w:rPr>
          <w:b/>
          <w:sz w:val="22"/>
          <w:szCs w:val="22"/>
        </w:rPr>
      </w:pPr>
      <w:r w:rsidRPr="00263C3D">
        <w:rPr>
          <w:b/>
          <w:sz w:val="22"/>
          <w:szCs w:val="22"/>
        </w:rPr>
        <w:t>Χρήσεις γης ν. Τήνου</w:t>
      </w:r>
    </w:p>
    <w:p w:rsidR="00762DBF" w:rsidRPr="00105374" w:rsidRDefault="00762DBF" w:rsidP="00087930">
      <w:pPr>
        <w:jc w:val="right"/>
        <w:rPr>
          <w:noProof/>
          <w:sz w:val="22"/>
          <w:szCs w:val="22"/>
          <w:lang w:eastAsia="el-GR"/>
        </w:rPr>
      </w:pPr>
      <w:r w:rsidRPr="00263C3D">
        <w:rPr>
          <w:sz w:val="22"/>
          <w:szCs w:val="22"/>
        </w:rPr>
        <w:t>Πηγή</w:t>
      </w:r>
      <w:r w:rsidRPr="00105374">
        <w:rPr>
          <w:sz w:val="22"/>
          <w:szCs w:val="22"/>
        </w:rPr>
        <w:t xml:space="preserve"> : </w:t>
      </w:r>
      <w:hyperlink r:id="rId62" w:tgtFrame="_blank" w:history="1">
        <w:r w:rsidRPr="00263C3D">
          <w:rPr>
            <w:rStyle w:val="-"/>
            <w:sz w:val="22"/>
            <w:szCs w:val="22"/>
            <w:lang w:val="en-US"/>
          </w:rPr>
          <w:t>European</w:t>
        </w:r>
        <w:r w:rsidRPr="00105374">
          <w:rPr>
            <w:rStyle w:val="-"/>
            <w:sz w:val="22"/>
            <w:szCs w:val="22"/>
          </w:rPr>
          <w:t xml:space="preserve"> </w:t>
        </w:r>
        <w:r w:rsidRPr="00263C3D">
          <w:rPr>
            <w:rStyle w:val="-"/>
            <w:sz w:val="22"/>
            <w:szCs w:val="22"/>
            <w:lang w:val="en-US"/>
          </w:rPr>
          <w:t>Environment</w:t>
        </w:r>
        <w:r w:rsidRPr="00105374">
          <w:rPr>
            <w:rStyle w:val="-"/>
            <w:sz w:val="22"/>
            <w:szCs w:val="22"/>
          </w:rPr>
          <w:t xml:space="preserve"> </w:t>
        </w:r>
        <w:r w:rsidRPr="00263C3D">
          <w:rPr>
            <w:rStyle w:val="-"/>
            <w:sz w:val="22"/>
            <w:szCs w:val="22"/>
            <w:lang w:val="en-US"/>
          </w:rPr>
          <w:t>Agency</w:t>
        </w:r>
      </w:hyperlink>
      <w:r w:rsidRPr="00105374">
        <w:rPr>
          <w:sz w:val="22"/>
          <w:szCs w:val="22"/>
        </w:rPr>
        <w:t xml:space="preserve"> </w:t>
      </w:r>
      <w:r w:rsidRPr="00263C3D">
        <w:rPr>
          <w:sz w:val="22"/>
          <w:szCs w:val="22"/>
          <w:lang w:val="en-US"/>
        </w:rPr>
        <w:t>Corine</w:t>
      </w:r>
      <w:r w:rsidRPr="00105374">
        <w:rPr>
          <w:sz w:val="22"/>
          <w:szCs w:val="22"/>
        </w:rPr>
        <w:t xml:space="preserve"> 2000, </w:t>
      </w:r>
      <w:r w:rsidRPr="00263C3D">
        <w:rPr>
          <w:sz w:val="22"/>
          <w:szCs w:val="22"/>
        </w:rPr>
        <w:t>Ιδία</w:t>
      </w:r>
      <w:r w:rsidRPr="00105374">
        <w:rPr>
          <w:sz w:val="22"/>
          <w:szCs w:val="22"/>
        </w:rPr>
        <w:t xml:space="preserve"> </w:t>
      </w:r>
      <w:r w:rsidR="008319FE" w:rsidRPr="00263C3D">
        <w:rPr>
          <w:sz w:val="22"/>
          <w:szCs w:val="22"/>
        </w:rPr>
        <w:t>ε</w:t>
      </w:r>
      <w:r w:rsidRPr="00263C3D">
        <w:rPr>
          <w:sz w:val="22"/>
          <w:szCs w:val="22"/>
        </w:rPr>
        <w:t>πεξεργασία</w:t>
      </w:r>
      <w:r w:rsidRPr="00105374">
        <w:rPr>
          <w:noProof/>
          <w:sz w:val="22"/>
          <w:szCs w:val="22"/>
          <w:lang w:eastAsia="el-GR"/>
        </w:rPr>
        <w:t xml:space="preserve"> </w:t>
      </w:r>
    </w:p>
    <w:p w:rsidR="00087930" w:rsidRPr="00105374" w:rsidRDefault="00087930" w:rsidP="008D1980">
      <w:pPr>
        <w:rPr>
          <w:sz w:val="22"/>
          <w:szCs w:val="22"/>
        </w:rPr>
      </w:pPr>
    </w:p>
    <w:p w:rsidR="008D1980" w:rsidRPr="00263C3D" w:rsidRDefault="00971054" w:rsidP="008D1980">
      <w:pPr>
        <w:rPr>
          <w:sz w:val="22"/>
          <w:szCs w:val="22"/>
        </w:rPr>
      </w:pPr>
      <w:r w:rsidRPr="00263C3D">
        <w:rPr>
          <w:sz w:val="22"/>
          <w:szCs w:val="22"/>
        </w:rPr>
        <w:t xml:space="preserve">Ενδιαφέρον παρουσιάζουν και οι </w:t>
      </w:r>
      <w:r w:rsidR="00193EF0" w:rsidRPr="00263C3D">
        <w:rPr>
          <w:sz w:val="22"/>
          <w:szCs w:val="22"/>
        </w:rPr>
        <w:t xml:space="preserve">βασικές κατηγορίες των </w:t>
      </w:r>
      <w:r w:rsidRPr="00263C3D">
        <w:rPr>
          <w:sz w:val="22"/>
          <w:szCs w:val="22"/>
        </w:rPr>
        <w:t>καλύψε</w:t>
      </w:r>
      <w:r w:rsidR="00193EF0" w:rsidRPr="00263C3D">
        <w:rPr>
          <w:sz w:val="22"/>
          <w:szCs w:val="22"/>
        </w:rPr>
        <w:t>ων</w:t>
      </w:r>
      <w:r w:rsidRPr="00263C3D">
        <w:rPr>
          <w:sz w:val="22"/>
          <w:szCs w:val="22"/>
        </w:rPr>
        <w:t xml:space="preserve"> γης </w:t>
      </w:r>
      <w:r w:rsidR="00193EF0" w:rsidRPr="00263C3D">
        <w:rPr>
          <w:sz w:val="22"/>
          <w:szCs w:val="22"/>
        </w:rPr>
        <w:t xml:space="preserve">το έτος </w:t>
      </w:r>
      <w:r w:rsidR="00C55FDD" w:rsidRPr="00263C3D">
        <w:rPr>
          <w:sz w:val="22"/>
          <w:szCs w:val="22"/>
        </w:rPr>
        <w:t>2007, όπως έχουν προκύψει από τη</w:t>
      </w:r>
      <w:r w:rsidR="00193EF0" w:rsidRPr="00263C3D">
        <w:rPr>
          <w:sz w:val="22"/>
          <w:szCs w:val="22"/>
        </w:rPr>
        <w:t xml:space="preserve">ν Πανελλαδική </w:t>
      </w:r>
      <w:r w:rsidR="00C55FDD" w:rsidRPr="00263C3D">
        <w:rPr>
          <w:sz w:val="22"/>
          <w:szCs w:val="22"/>
        </w:rPr>
        <w:t xml:space="preserve"> χαρτογράφηση που εκπόνησε το Εργαστήριο Δασικής Διαχειριστικής και Τηλεπισκόπησης του ΑΠΘ και το WWF Ελλάς</w:t>
      </w:r>
      <w:r w:rsidR="008D1980" w:rsidRPr="00263C3D">
        <w:rPr>
          <w:sz w:val="22"/>
          <w:szCs w:val="22"/>
        </w:rPr>
        <w:t xml:space="preserve">  </w:t>
      </w:r>
    </w:p>
    <w:p w:rsidR="008D1980" w:rsidRPr="00263C3D" w:rsidRDefault="00F34617" w:rsidP="008D1980">
      <w:pPr>
        <w:rPr>
          <w:rFonts w:eastAsia="Times New Roman"/>
          <w:b/>
          <w:kern w:val="0"/>
          <w:sz w:val="22"/>
          <w:szCs w:val="22"/>
          <w:lang w:eastAsia="el-GR"/>
        </w:rPr>
      </w:pPr>
      <w:r>
        <w:rPr>
          <w:rFonts w:eastAsia="Times New Roman"/>
          <w:b/>
          <w:noProof/>
          <w:kern w:val="0"/>
          <w:sz w:val="22"/>
          <w:szCs w:val="22"/>
          <w:lang w:eastAsia="el-GR"/>
        </w:rPr>
        <w:drawing>
          <wp:anchor distT="0" distB="0" distL="114300" distR="114300" simplePos="0" relativeHeight="251664895" behindDoc="0" locked="0" layoutInCell="1" allowOverlap="1">
            <wp:simplePos x="1762790" y="6889898"/>
            <wp:positionH relativeFrom="margin">
              <wp:posOffset>2383155</wp:posOffset>
            </wp:positionH>
            <wp:positionV relativeFrom="margin">
              <wp:posOffset>6464300</wp:posOffset>
            </wp:positionV>
            <wp:extent cx="4038600" cy="2752725"/>
            <wp:effectExtent l="19050" t="0" r="0" b="0"/>
            <wp:wrapSquare wrapText="bothSides"/>
            <wp:docPr id="5" name="4 - Εικόνα" descr="Κάλυψη Γης T;hnoy ΑΠΘ και wwf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Κάλυψη Γης T;hnoy ΑΠΘ και wwf 2000.jpg"/>
                    <pic:cNvPicPr/>
                  </pic:nvPicPr>
                  <pic:blipFill>
                    <a:blip r:embed="rId63" cstate="print"/>
                    <a:srcRect l="18062" t="18196" r="16921" b="16370"/>
                    <a:stretch>
                      <a:fillRect/>
                    </a:stretch>
                  </pic:blipFill>
                  <pic:spPr>
                    <a:xfrm>
                      <a:off x="0" y="0"/>
                      <a:ext cx="4038600" cy="2752725"/>
                    </a:xfrm>
                    <a:prstGeom prst="rect">
                      <a:avLst/>
                    </a:prstGeom>
                  </pic:spPr>
                </pic:pic>
              </a:graphicData>
            </a:graphic>
          </wp:anchor>
        </w:drawing>
      </w:r>
      <w:r w:rsidR="00EE27C9" w:rsidRPr="00263C3D">
        <w:rPr>
          <w:rFonts w:eastAsia="Times New Roman"/>
          <w:b/>
          <w:kern w:val="0"/>
          <w:sz w:val="22"/>
          <w:szCs w:val="22"/>
          <w:lang w:eastAsia="el-GR"/>
        </w:rPr>
        <w:t>Εικόνα 35</w:t>
      </w:r>
      <w:r w:rsidR="00C67A7B" w:rsidRPr="00263C3D">
        <w:rPr>
          <w:rFonts w:eastAsia="Times New Roman"/>
          <w:b/>
          <w:kern w:val="0"/>
          <w:sz w:val="22"/>
          <w:szCs w:val="22"/>
          <w:lang w:eastAsia="el-GR"/>
        </w:rPr>
        <w:t xml:space="preserve">. Κάλυψη γης ν. Τήνου </w:t>
      </w:r>
    </w:p>
    <w:p w:rsidR="00F34617" w:rsidRPr="00105374" w:rsidRDefault="00F34617" w:rsidP="00A96838">
      <w:pPr>
        <w:spacing w:before="120" w:after="120"/>
        <w:ind w:firstLine="0"/>
        <w:rPr>
          <w:rFonts w:eastAsia="Times New Roman" w:hAnsi="Symbol"/>
          <w:kern w:val="0"/>
          <w:sz w:val="22"/>
          <w:szCs w:val="22"/>
          <w:lang w:eastAsia="el-GR"/>
        </w:rPr>
      </w:pPr>
    </w:p>
    <w:p w:rsidR="00F34617" w:rsidRPr="00105374" w:rsidRDefault="00F34617" w:rsidP="005656D2">
      <w:pPr>
        <w:spacing w:before="120" w:after="120"/>
        <w:jc w:val="center"/>
        <w:rPr>
          <w:rFonts w:eastAsia="Times New Roman" w:hAnsi="Symbol"/>
          <w:kern w:val="0"/>
          <w:sz w:val="22"/>
          <w:szCs w:val="22"/>
          <w:lang w:eastAsia="el-GR"/>
        </w:rPr>
      </w:pPr>
      <w:r>
        <w:rPr>
          <w:rFonts w:eastAsia="Times New Roman" w:hAnsi="Symbol"/>
          <w:noProof/>
          <w:kern w:val="0"/>
          <w:sz w:val="22"/>
          <w:szCs w:val="22"/>
          <w:lang w:eastAsia="el-GR"/>
        </w:rPr>
        <w:drawing>
          <wp:anchor distT="0" distB="0" distL="114300" distR="114300" simplePos="0" relativeHeight="251681792" behindDoc="0" locked="0" layoutInCell="1" allowOverlap="1">
            <wp:simplePos x="0" y="0"/>
            <wp:positionH relativeFrom="column">
              <wp:posOffset>40005</wp:posOffset>
            </wp:positionH>
            <wp:positionV relativeFrom="paragraph">
              <wp:posOffset>108585</wp:posOffset>
            </wp:positionV>
            <wp:extent cx="3467100" cy="1562100"/>
            <wp:effectExtent l="19050" t="0" r="0" b="0"/>
            <wp:wrapNone/>
            <wp:docPr id="6" name="5 - Εικόνα" descr="Υπόμνημα Κάλυψη γης ΑΠΘ και WW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Υπόμνημα Κάλυψη γης ΑΠΘ και WWF.png"/>
                    <pic:cNvPicPr/>
                  </pic:nvPicPr>
                  <pic:blipFill>
                    <a:blip r:embed="rId64" cstate="print">
                      <a:clrChange>
                        <a:clrFrom>
                          <a:srgbClr val="F4F0EC"/>
                        </a:clrFrom>
                        <a:clrTo>
                          <a:srgbClr val="F4F0EC">
                            <a:alpha val="0"/>
                          </a:srgbClr>
                        </a:clrTo>
                      </a:clrChange>
                    </a:blip>
                    <a:stretch>
                      <a:fillRect/>
                    </a:stretch>
                  </pic:blipFill>
                  <pic:spPr>
                    <a:xfrm>
                      <a:off x="0" y="0"/>
                      <a:ext cx="3467100" cy="1562100"/>
                    </a:xfrm>
                    <a:prstGeom prst="rect">
                      <a:avLst/>
                    </a:prstGeom>
                  </pic:spPr>
                </pic:pic>
              </a:graphicData>
            </a:graphic>
          </wp:anchor>
        </w:drawing>
      </w:r>
    </w:p>
    <w:p w:rsidR="008D1980" w:rsidRPr="00263C3D" w:rsidRDefault="008D1980" w:rsidP="005656D2">
      <w:pPr>
        <w:spacing w:before="120" w:after="120"/>
        <w:jc w:val="center"/>
        <w:rPr>
          <w:rFonts w:eastAsia="Times New Roman" w:hAnsi="Symbol"/>
          <w:kern w:val="0"/>
          <w:sz w:val="22"/>
          <w:szCs w:val="22"/>
          <w:lang w:eastAsia="el-GR"/>
        </w:rPr>
      </w:pPr>
    </w:p>
    <w:p w:rsidR="008D1980" w:rsidRPr="00263C3D" w:rsidRDefault="008D1980" w:rsidP="005656D2">
      <w:pPr>
        <w:spacing w:before="120" w:after="120"/>
        <w:jc w:val="center"/>
        <w:rPr>
          <w:rFonts w:eastAsia="Times New Roman" w:hAnsi="Symbol"/>
          <w:kern w:val="0"/>
          <w:sz w:val="22"/>
          <w:szCs w:val="22"/>
          <w:lang w:eastAsia="el-GR"/>
        </w:rPr>
      </w:pPr>
    </w:p>
    <w:p w:rsidR="00193EF0" w:rsidRPr="00263C3D" w:rsidRDefault="00193EF0" w:rsidP="00A96838">
      <w:pPr>
        <w:spacing w:before="120" w:after="120"/>
        <w:ind w:firstLine="0"/>
        <w:rPr>
          <w:rFonts w:eastAsia="Times New Roman" w:hAnsi="Symbol"/>
          <w:kern w:val="0"/>
          <w:sz w:val="22"/>
          <w:szCs w:val="22"/>
          <w:lang w:eastAsia="el-GR"/>
        </w:rPr>
      </w:pPr>
    </w:p>
    <w:p w:rsidR="008D1980" w:rsidRPr="00263C3D" w:rsidRDefault="00C67A7B" w:rsidP="002B6610">
      <w:pPr>
        <w:spacing w:before="120" w:after="120"/>
        <w:jc w:val="right"/>
        <w:rPr>
          <w:rFonts w:cs="Arial"/>
          <w:sz w:val="22"/>
          <w:szCs w:val="22"/>
        </w:rPr>
      </w:pPr>
      <w:r w:rsidRPr="00263C3D">
        <w:rPr>
          <w:rFonts w:cs="Arial"/>
          <w:sz w:val="22"/>
          <w:szCs w:val="22"/>
        </w:rPr>
        <w:lastRenderedPageBreak/>
        <w:t xml:space="preserve">Πηγή : </w:t>
      </w:r>
      <w:r w:rsidRPr="00263C3D">
        <w:rPr>
          <w:rFonts w:cs="Arial"/>
          <w:sz w:val="22"/>
          <w:szCs w:val="22"/>
          <w:lang w:val="en-US"/>
        </w:rPr>
        <w:t>Oikoskopio</w:t>
      </w:r>
      <w:r w:rsidRPr="00263C3D">
        <w:rPr>
          <w:rFonts w:cs="Arial"/>
          <w:sz w:val="22"/>
          <w:szCs w:val="22"/>
        </w:rPr>
        <w:t>.</w:t>
      </w:r>
      <w:r w:rsidRPr="00263C3D">
        <w:rPr>
          <w:rFonts w:cs="Arial"/>
          <w:sz w:val="22"/>
          <w:szCs w:val="22"/>
          <w:lang w:val="en-US"/>
        </w:rPr>
        <w:t>gr</w:t>
      </w:r>
    </w:p>
    <w:p w:rsidR="00E50EF6" w:rsidRPr="00263C3D" w:rsidRDefault="00C77161" w:rsidP="00B766FD">
      <w:pPr>
        <w:shd w:val="clear" w:color="auto" w:fill="FDE9D9" w:themeFill="accent6" w:themeFillTint="33"/>
        <w:spacing w:before="120" w:after="120"/>
        <w:jc w:val="center"/>
        <w:rPr>
          <w:sz w:val="22"/>
          <w:szCs w:val="22"/>
        </w:rPr>
      </w:pPr>
      <w:r>
        <w:rPr>
          <w:rFonts w:cs="Arial"/>
          <w:i/>
          <w:sz w:val="22"/>
          <w:szCs w:val="22"/>
        </w:rPr>
        <w:t>Υ</w:t>
      </w:r>
      <w:r w:rsidR="006241B4" w:rsidRPr="00263C3D">
        <w:rPr>
          <w:rFonts w:cs="Arial"/>
          <w:i/>
          <w:sz w:val="22"/>
          <w:szCs w:val="22"/>
        </w:rPr>
        <w:t>ποδομές</w:t>
      </w:r>
      <w:r>
        <w:rPr>
          <w:rFonts w:cs="Arial"/>
          <w:i/>
          <w:sz w:val="22"/>
          <w:szCs w:val="22"/>
        </w:rPr>
        <w:t xml:space="preserve"> - Δίκτυα</w:t>
      </w:r>
    </w:p>
    <w:p w:rsidR="00B766FD" w:rsidRPr="00263C3D" w:rsidRDefault="00087930" w:rsidP="00B766FD">
      <w:pPr>
        <w:jc w:val="both"/>
        <w:rPr>
          <w:i/>
          <w:sz w:val="22"/>
          <w:szCs w:val="22"/>
          <w:u w:val="single"/>
        </w:rPr>
      </w:pPr>
      <w:r>
        <w:rPr>
          <w:i/>
          <w:sz w:val="22"/>
          <w:szCs w:val="22"/>
          <w:u w:val="single"/>
        </w:rPr>
        <w:t xml:space="preserve">Δημόσιες </w:t>
      </w:r>
      <w:r w:rsidR="00B766FD" w:rsidRPr="00263C3D">
        <w:rPr>
          <w:i/>
          <w:sz w:val="22"/>
          <w:szCs w:val="22"/>
          <w:u w:val="single"/>
        </w:rPr>
        <w:t>Υπηρεσίες</w:t>
      </w:r>
      <w:r>
        <w:rPr>
          <w:i/>
          <w:sz w:val="22"/>
          <w:szCs w:val="22"/>
          <w:u w:val="single"/>
        </w:rPr>
        <w:t xml:space="preserve"> και παροχή υπηρεσιών </w:t>
      </w:r>
      <w:r w:rsidR="00B766FD" w:rsidRPr="00263C3D">
        <w:rPr>
          <w:i/>
          <w:sz w:val="22"/>
          <w:szCs w:val="22"/>
          <w:u w:val="single"/>
        </w:rPr>
        <w:t xml:space="preserve"> </w:t>
      </w:r>
    </w:p>
    <w:p w:rsidR="001429B9" w:rsidRDefault="001F0295" w:rsidP="000E561D">
      <w:pPr>
        <w:jc w:val="both"/>
        <w:rPr>
          <w:sz w:val="22"/>
          <w:szCs w:val="22"/>
        </w:rPr>
      </w:pPr>
      <w:r w:rsidRPr="00263C3D">
        <w:rPr>
          <w:sz w:val="22"/>
          <w:szCs w:val="22"/>
        </w:rPr>
        <w:t>Από τις Δημόσιες υπηρεσίες στα όρια του Δήμου υπάρχουν : Η Περιφερειακή Ενότητα Τήνου</w:t>
      </w:r>
      <w:r w:rsidR="000C619D" w:rsidRPr="00263C3D">
        <w:rPr>
          <w:sz w:val="22"/>
          <w:szCs w:val="22"/>
        </w:rPr>
        <w:t xml:space="preserve"> – Επαρχείο Τήνου </w:t>
      </w:r>
      <w:r w:rsidRPr="00263C3D">
        <w:rPr>
          <w:sz w:val="22"/>
          <w:szCs w:val="22"/>
        </w:rPr>
        <w:t xml:space="preserve"> (αποκεντρωμένη υπηρεσία της Περιφέρειας Νοτίου</w:t>
      </w:r>
      <w:r w:rsidR="00F34617">
        <w:rPr>
          <w:sz w:val="22"/>
          <w:szCs w:val="22"/>
        </w:rPr>
        <w:t xml:space="preserve"> Αιγαίου), Αστυνομικό Τμήμα, Λ</w:t>
      </w:r>
      <w:r w:rsidRPr="00263C3D">
        <w:rPr>
          <w:sz w:val="22"/>
          <w:szCs w:val="22"/>
        </w:rPr>
        <w:t>ιμεναρχείο, Πυροσβεστικό Κλιμάκιο, Κέντρο</w:t>
      </w:r>
      <w:r w:rsidR="001429B9">
        <w:rPr>
          <w:sz w:val="22"/>
          <w:szCs w:val="22"/>
        </w:rPr>
        <w:t xml:space="preserve"> Υγείας, Ειρηνοδικείο, Ι.Κ.Α. και το Γραφείο Εξυπηρέτησης Φορολογουμένων</w:t>
      </w:r>
      <w:r w:rsidR="001429B9">
        <w:rPr>
          <w:rStyle w:val="a9"/>
          <w:sz w:val="22"/>
          <w:szCs w:val="22"/>
        </w:rPr>
        <w:footnoteReference w:id="17"/>
      </w:r>
      <w:r w:rsidR="00C80FBC" w:rsidRPr="00263C3D">
        <w:rPr>
          <w:sz w:val="22"/>
          <w:szCs w:val="22"/>
        </w:rPr>
        <w:t xml:space="preserve"> </w:t>
      </w:r>
      <w:r w:rsidR="000E561D" w:rsidRPr="00263C3D">
        <w:rPr>
          <w:sz w:val="22"/>
          <w:szCs w:val="22"/>
        </w:rPr>
        <w:t xml:space="preserve"> </w:t>
      </w:r>
    </w:p>
    <w:p w:rsidR="001429B9" w:rsidRDefault="001F0295" w:rsidP="001429B9">
      <w:pPr>
        <w:jc w:val="both"/>
        <w:rPr>
          <w:sz w:val="22"/>
          <w:szCs w:val="22"/>
        </w:rPr>
      </w:pPr>
      <w:r w:rsidRPr="00263C3D">
        <w:rPr>
          <w:sz w:val="22"/>
          <w:szCs w:val="22"/>
        </w:rPr>
        <w:t>Από τις ΔΕΚ</w:t>
      </w:r>
      <w:r w:rsidR="001429B9">
        <w:rPr>
          <w:sz w:val="22"/>
          <w:szCs w:val="22"/>
        </w:rPr>
        <w:t xml:space="preserve">Ο υπάρχει παράρτημα της </w:t>
      </w:r>
      <w:r w:rsidRPr="00263C3D">
        <w:rPr>
          <w:sz w:val="22"/>
          <w:szCs w:val="22"/>
        </w:rPr>
        <w:t xml:space="preserve"> ΔΕ</w:t>
      </w:r>
      <w:r w:rsidR="001429B9">
        <w:rPr>
          <w:sz w:val="22"/>
          <w:szCs w:val="22"/>
        </w:rPr>
        <w:t>ΔΗΕ</w:t>
      </w:r>
      <w:r w:rsidRPr="00263C3D">
        <w:rPr>
          <w:sz w:val="22"/>
          <w:szCs w:val="22"/>
        </w:rPr>
        <w:t xml:space="preserve">, </w:t>
      </w:r>
      <w:r w:rsidR="001429B9">
        <w:rPr>
          <w:sz w:val="22"/>
          <w:szCs w:val="22"/>
        </w:rPr>
        <w:t xml:space="preserve">του </w:t>
      </w:r>
      <w:r w:rsidRPr="00263C3D">
        <w:rPr>
          <w:sz w:val="22"/>
          <w:szCs w:val="22"/>
        </w:rPr>
        <w:t>Ο.Τ.Ε. και</w:t>
      </w:r>
      <w:r w:rsidR="001429B9">
        <w:rPr>
          <w:sz w:val="22"/>
          <w:szCs w:val="22"/>
        </w:rPr>
        <w:t xml:space="preserve"> </w:t>
      </w:r>
      <w:r w:rsidRPr="00263C3D">
        <w:rPr>
          <w:sz w:val="22"/>
          <w:szCs w:val="22"/>
        </w:rPr>
        <w:t xml:space="preserve"> ΕΛΤΑ.</w:t>
      </w:r>
      <w:r w:rsidR="001429B9">
        <w:rPr>
          <w:sz w:val="22"/>
          <w:szCs w:val="22"/>
        </w:rPr>
        <w:t xml:space="preserve"> Σταδιακά τα τελευταία χρόνια και ιδιαίτερα μετά τα μέτρα για την οικονομική κρίση από το 2010 και ύστερα παρατηρείται μία σταδιακή μείωση των υπηρεσιών που προσφέρονται από ΔΕΚΟ ή Δημόσιες υπηρεσίες και κλείσιμο γραφείων σε πολλά νησιά, κάτι που σαφώς επηρεάζει αρνητικά την ποιότητα ζωής στην Τήνο, π.χ. Το κλείσιμο της ΔΟΥ Τήνου, η μη δυνατότητα εξυπηρέτησης πελατών από τη ΔΕ</w:t>
      </w:r>
      <w:r w:rsidR="00F34617">
        <w:rPr>
          <w:sz w:val="22"/>
          <w:szCs w:val="22"/>
        </w:rPr>
        <w:t>ΔΗΕ και η μείωση προσωπικού στο</w:t>
      </w:r>
      <w:r w:rsidR="001429B9">
        <w:rPr>
          <w:sz w:val="22"/>
          <w:szCs w:val="22"/>
        </w:rPr>
        <w:t xml:space="preserve"> ΙΚΑ και ΟΤΕ Τήνου. </w:t>
      </w:r>
    </w:p>
    <w:p w:rsidR="001F0295" w:rsidRPr="00263C3D" w:rsidRDefault="000E561D" w:rsidP="001429B9">
      <w:pPr>
        <w:jc w:val="both"/>
        <w:rPr>
          <w:sz w:val="22"/>
          <w:szCs w:val="22"/>
        </w:rPr>
      </w:pPr>
      <w:r w:rsidRPr="00263C3D">
        <w:rPr>
          <w:sz w:val="22"/>
          <w:szCs w:val="22"/>
        </w:rPr>
        <w:t xml:space="preserve"> </w:t>
      </w:r>
      <w:r w:rsidR="001429B9">
        <w:rPr>
          <w:sz w:val="22"/>
          <w:szCs w:val="22"/>
        </w:rPr>
        <w:t xml:space="preserve">Επίσης υπάρχουν και δραστηριοποιούνται στην Τήνο υπηρεσίες όπως </w:t>
      </w:r>
      <w:r w:rsidR="001F0295" w:rsidRPr="00263C3D">
        <w:rPr>
          <w:sz w:val="22"/>
          <w:szCs w:val="22"/>
        </w:rPr>
        <w:t>, Υποθηκοφυλακείο, Ένωση Αγροτικών Συνετα</w:t>
      </w:r>
      <w:r w:rsidR="00860C8B" w:rsidRPr="00263C3D">
        <w:rPr>
          <w:sz w:val="22"/>
          <w:szCs w:val="22"/>
        </w:rPr>
        <w:t>ιρισμών, έξι (6) τράπεζες, επτά</w:t>
      </w:r>
      <w:r w:rsidR="000C619D" w:rsidRPr="00263C3D">
        <w:rPr>
          <w:sz w:val="22"/>
          <w:szCs w:val="22"/>
        </w:rPr>
        <w:t xml:space="preserve"> (7</w:t>
      </w:r>
      <w:r w:rsidR="00F34617">
        <w:rPr>
          <w:sz w:val="22"/>
          <w:szCs w:val="22"/>
        </w:rPr>
        <w:t>) φαρμακεία και έξι (6</w:t>
      </w:r>
      <w:r w:rsidR="001F0295" w:rsidRPr="00263C3D">
        <w:rPr>
          <w:sz w:val="22"/>
          <w:szCs w:val="22"/>
        </w:rPr>
        <w:t xml:space="preserve">) πρατήρια υγρών καυσίμων. </w:t>
      </w:r>
    </w:p>
    <w:p w:rsidR="00B766FD" w:rsidRPr="00263C3D" w:rsidRDefault="00B766FD" w:rsidP="00B766FD">
      <w:pPr>
        <w:jc w:val="both"/>
        <w:rPr>
          <w:i/>
          <w:sz w:val="22"/>
          <w:szCs w:val="22"/>
          <w:u w:val="single"/>
        </w:rPr>
      </w:pPr>
      <w:r w:rsidRPr="00263C3D">
        <w:rPr>
          <w:i/>
          <w:sz w:val="22"/>
          <w:szCs w:val="22"/>
          <w:u w:val="single"/>
        </w:rPr>
        <w:t xml:space="preserve">-Οδικό δίκτυο </w:t>
      </w:r>
    </w:p>
    <w:p w:rsidR="00821EA2" w:rsidRPr="00263C3D" w:rsidRDefault="001F0295" w:rsidP="000E561D">
      <w:pPr>
        <w:jc w:val="both"/>
        <w:rPr>
          <w:sz w:val="22"/>
          <w:szCs w:val="22"/>
        </w:rPr>
      </w:pPr>
      <w:r w:rsidRPr="00263C3D">
        <w:rPr>
          <w:sz w:val="22"/>
          <w:szCs w:val="22"/>
        </w:rPr>
        <w:t xml:space="preserve">Το οδικό δίκτυο στο νησί </w:t>
      </w:r>
      <w:r w:rsidR="00860C8B" w:rsidRPr="00263C3D">
        <w:rPr>
          <w:sz w:val="22"/>
          <w:szCs w:val="22"/>
        </w:rPr>
        <w:t>δια</w:t>
      </w:r>
      <w:r w:rsidRPr="00263C3D">
        <w:rPr>
          <w:sz w:val="22"/>
          <w:szCs w:val="22"/>
        </w:rPr>
        <w:t>χωρίζεται στο Περιφερειακό δίκτυο (πρώην Επαρχιακό Δίκτυο), το οποίο είναι υπό την ευθύνη της Περιφέρειας Νοτίου Α</w:t>
      </w:r>
      <w:r w:rsidR="00821EA2" w:rsidRPr="00263C3D">
        <w:rPr>
          <w:sz w:val="22"/>
          <w:szCs w:val="22"/>
        </w:rPr>
        <w:t>ιγαίου συνολικού μήκους 87 χλμ και αποτελείται από τις οδούς :</w:t>
      </w:r>
    </w:p>
    <w:p w:rsidR="00C77161" w:rsidRPr="00C77161" w:rsidRDefault="00821EA2" w:rsidP="00821EA2">
      <w:pPr>
        <w:rPr>
          <w:rFonts w:eastAsia="Times New Roman"/>
          <w:i/>
          <w:kern w:val="0"/>
          <w:sz w:val="22"/>
          <w:szCs w:val="22"/>
          <w:lang w:eastAsia="el-GR"/>
        </w:rPr>
      </w:pPr>
      <w:r w:rsidRPr="00263C3D">
        <w:rPr>
          <w:rFonts w:eastAsia="Times New Roman"/>
          <w:i/>
          <w:kern w:val="0"/>
          <w:sz w:val="22"/>
          <w:szCs w:val="22"/>
          <w:lang w:eastAsia="el-GR"/>
        </w:rPr>
        <w:t xml:space="preserve">1. Λιμάνι Τήνου – Καρυά – Τριπόταμος, μέσω Μουντάδου. </w:t>
      </w:r>
      <w:r w:rsidRPr="00263C3D">
        <w:rPr>
          <w:rFonts w:eastAsia="Times New Roman"/>
          <w:i/>
          <w:kern w:val="0"/>
          <w:sz w:val="22"/>
          <w:szCs w:val="22"/>
          <w:lang w:eastAsia="el-GR"/>
        </w:rPr>
        <w:br/>
        <w:t xml:space="preserve">2. Τριπόταμος – Κώμη – Καλλονή. </w:t>
      </w:r>
      <w:r w:rsidRPr="00263C3D">
        <w:rPr>
          <w:rFonts w:eastAsia="Times New Roman"/>
          <w:i/>
          <w:kern w:val="0"/>
          <w:sz w:val="22"/>
          <w:szCs w:val="22"/>
          <w:lang w:eastAsia="el-GR"/>
        </w:rPr>
        <w:br/>
        <w:t xml:space="preserve">3. Τριπόταμος – Ιστέρνια – Όρμος Πανόρμου, μέσω Κάμπου, Καρδιανής και Πύργου. </w:t>
      </w:r>
      <w:r w:rsidRPr="00263C3D">
        <w:rPr>
          <w:rFonts w:eastAsia="Times New Roman"/>
          <w:i/>
          <w:kern w:val="0"/>
          <w:sz w:val="22"/>
          <w:szCs w:val="22"/>
          <w:lang w:eastAsia="el-GR"/>
        </w:rPr>
        <w:br/>
        <w:t xml:space="preserve">4. Ιστέρνια – Όρμος Ιστερνίων. </w:t>
      </w:r>
      <w:r w:rsidRPr="00263C3D">
        <w:rPr>
          <w:rFonts w:eastAsia="Times New Roman"/>
          <w:i/>
          <w:kern w:val="0"/>
          <w:sz w:val="22"/>
          <w:szCs w:val="22"/>
          <w:lang w:eastAsia="el-GR"/>
        </w:rPr>
        <w:br/>
        <w:t xml:space="preserve">5. Κόκκινες Εκκλησίες – Μονή Κεχροβουνίου. </w:t>
      </w:r>
      <w:r w:rsidRPr="00263C3D">
        <w:rPr>
          <w:rFonts w:eastAsia="Times New Roman"/>
          <w:i/>
          <w:kern w:val="0"/>
          <w:sz w:val="22"/>
          <w:szCs w:val="22"/>
          <w:lang w:eastAsia="el-GR"/>
        </w:rPr>
        <w:br/>
        <w:t xml:space="preserve">6. Τριαντάρος – Δύο Χωριά – Στενή – Φαλατάδος μέσω Αρνάδου και Στενής. </w:t>
      </w:r>
      <w:r w:rsidRPr="00263C3D">
        <w:rPr>
          <w:rFonts w:eastAsia="Times New Roman"/>
          <w:i/>
          <w:kern w:val="0"/>
          <w:sz w:val="22"/>
          <w:szCs w:val="22"/>
          <w:lang w:eastAsia="el-GR"/>
        </w:rPr>
        <w:br/>
        <w:t xml:space="preserve">7. Τήνος (πόλη) – Κιόνια – Αγ. Μαρίνα – Καλλονή. </w:t>
      </w:r>
      <w:r w:rsidRPr="00263C3D">
        <w:rPr>
          <w:rFonts w:eastAsia="Times New Roman"/>
          <w:i/>
          <w:kern w:val="0"/>
          <w:sz w:val="22"/>
          <w:szCs w:val="22"/>
          <w:lang w:eastAsia="el-GR"/>
        </w:rPr>
        <w:br/>
        <w:t xml:space="preserve">8. Τήνος (πόλη) – Όρμος Αγ. Ιωάννη. </w:t>
      </w:r>
      <w:r w:rsidRPr="00263C3D">
        <w:rPr>
          <w:rFonts w:eastAsia="Times New Roman"/>
          <w:i/>
          <w:kern w:val="0"/>
          <w:sz w:val="22"/>
          <w:szCs w:val="22"/>
          <w:lang w:eastAsia="el-GR"/>
        </w:rPr>
        <w:br/>
        <w:t xml:space="preserve">9. Μέση – Τριπόταμος. </w:t>
      </w:r>
      <w:r w:rsidR="00860C8B" w:rsidRPr="00263C3D">
        <w:rPr>
          <w:rFonts w:eastAsia="Times New Roman"/>
          <w:i/>
          <w:kern w:val="0"/>
          <w:sz w:val="22"/>
          <w:szCs w:val="22"/>
          <w:lang w:eastAsia="el-GR"/>
        </w:rPr>
        <w:t>(μη κατασκευασμένη)</w:t>
      </w:r>
      <w:r w:rsidRPr="00263C3D">
        <w:rPr>
          <w:rFonts w:eastAsia="Times New Roman"/>
          <w:i/>
          <w:kern w:val="0"/>
          <w:sz w:val="22"/>
          <w:szCs w:val="22"/>
          <w:lang w:eastAsia="el-GR"/>
        </w:rPr>
        <w:br/>
        <w:t>10. Η περιφερειακή οδός της πόλης της Τήνου (ενώνει την επαρχιακή οδό 7 με την επαρχιακή οδό 8.</w:t>
      </w:r>
    </w:p>
    <w:p w:rsidR="00E07FD5" w:rsidRDefault="00411B86" w:rsidP="00F34617">
      <w:pPr>
        <w:jc w:val="both"/>
        <w:rPr>
          <w:sz w:val="22"/>
          <w:szCs w:val="22"/>
        </w:rPr>
      </w:pPr>
      <w:r w:rsidRPr="00263C3D">
        <w:rPr>
          <w:sz w:val="22"/>
          <w:szCs w:val="22"/>
        </w:rPr>
        <w:t>Σύμφωνα με το ν. 32</w:t>
      </w:r>
      <w:r w:rsidR="001F0295" w:rsidRPr="00263C3D">
        <w:rPr>
          <w:sz w:val="22"/>
          <w:szCs w:val="22"/>
        </w:rPr>
        <w:t>58/2010</w:t>
      </w:r>
      <w:r w:rsidR="00E714D5" w:rsidRPr="00263C3D">
        <w:rPr>
          <w:sz w:val="22"/>
          <w:szCs w:val="22"/>
        </w:rPr>
        <w:t xml:space="preserve"> (Καλλικράτης)</w:t>
      </w:r>
      <w:r w:rsidR="001F0295" w:rsidRPr="00263C3D">
        <w:rPr>
          <w:sz w:val="22"/>
          <w:szCs w:val="22"/>
        </w:rPr>
        <w:t xml:space="preserve"> την ευθύνη συντήρησ</w:t>
      </w:r>
      <w:r w:rsidR="00860C8B" w:rsidRPr="00263C3D">
        <w:rPr>
          <w:sz w:val="22"/>
          <w:szCs w:val="22"/>
        </w:rPr>
        <w:t>ης και αποκατάστασης θα αναλάμβανε</w:t>
      </w:r>
      <w:r w:rsidR="001F0295" w:rsidRPr="00263C3D">
        <w:rPr>
          <w:sz w:val="22"/>
          <w:szCs w:val="22"/>
        </w:rPr>
        <w:t xml:space="preserve"> ο Δήμος Τήνου από το 2013.</w:t>
      </w:r>
      <w:r w:rsidR="000E561D" w:rsidRPr="00263C3D">
        <w:rPr>
          <w:sz w:val="22"/>
          <w:szCs w:val="22"/>
        </w:rPr>
        <w:t xml:space="preserve"> </w:t>
      </w:r>
      <w:r w:rsidR="00860C8B" w:rsidRPr="00263C3D">
        <w:rPr>
          <w:sz w:val="22"/>
          <w:szCs w:val="22"/>
        </w:rPr>
        <w:t xml:space="preserve">Ακόμα όμως το επαρχιακό δίκτυο είναι υπό την ευθύνη της Περιφέρειας Νοτίου Αιγαίου. </w:t>
      </w:r>
      <w:r w:rsidR="001F0295" w:rsidRPr="00263C3D">
        <w:rPr>
          <w:sz w:val="22"/>
          <w:szCs w:val="22"/>
        </w:rPr>
        <w:t xml:space="preserve">Το υπόλοιπο δίκτυο είναι δημοτικό με συνολικό μήκος 147 χλμ. </w:t>
      </w:r>
      <w:r w:rsidRPr="00263C3D">
        <w:rPr>
          <w:sz w:val="22"/>
          <w:szCs w:val="22"/>
        </w:rPr>
        <w:t>π</w:t>
      </w:r>
      <w:r w:rsidR="001F0295" w:rsidRPr="00263C3D">
        <w:rPr>
          <w:sz w:val="22"/>
          <w:szCs w:val="22"/>
        </w:rPr>
        <w:t xml:space="preserve">ερίπου. Από αυτά ασφαλτοστρωμένα είναι περίπου τα 90 χλμ. ενώ τα υπόλοιπα είναι </w:t>
      </w:r>
      <w:r w:rsidR="00266FF8" w:rsidRPr="00263C3D">
        <w:rPr>
          <w:sz w:val="22"/>
          <w:szCs w:val="22"/>
        </w:rPr>
        <w:t xml:space="preserve">αγροτικές </w:t>
      </w:r>
      <w:r w:rsidR="001F0295" w:rsidRPr="00263C3D">
        <w:rPr>
          <w:sz w:val="22"/>
          <w:szCs w:val="22"/>
        </w:rPr>
        <w:t xml:space="preserve">οδοί </w:t>
      </w:r>
      <w:r w:rsidR="00F428C5" w:rsidRPr="00263C3D">
        <w:rPr>
          <w:sz w:val="22"/>
          <w:szCs w:val="22"/>
        </w:rPr>
        <w:t xml:space="preserve">με σκυρόδεμα ή </w:t>
      </w:r>
      <w:r w:rsidR="00F428C5" w:rsidRPr="00263C3D">
        <w:rPr>
          <w:sz w:val="22"/>
          <w:szCs w:val="22"/>
        </w:rPr>
        <w:lastRenderedPageBreak/>
        <w:t>χωμάτινες Οι περισσότερες</w:t>
      </w:r>
      <w:r w:rsidR="00266FF8" w:rsidRPr="00263C3D">
        <w:rPr>
          <w:sz w:val="22"/>
          <w:szCs w:val="22"/>
        </w:rPr>
        <w:t xml:space="preserve"> από τις τελευταίες είναι  διανοιγμένες αυθαίρετα από ιδιώτες χωρίς εγκεκριμένες τεχνικές και περιβαλλοντικές μελέτες.</w:t>
      </w:r>
      <w:r w:rsidR="00821EA2" w:rsidRPr="00263C3D">
        <w:rPr>
          <w:sz w:val="22"/>
          <w:szCs w:val="22"/>
        </w:rPr>
        <w:t xml:space="preserve"> </w:t>
      </w:r>
      <w:r w:rsidR="00266FF8" w:rsidRPr="00263C3D">
        <w:rPr>
          <w:sz w:val="22"/>
          <w:szCs w:val="22"/>
        </w:rPr>
        <w:t xml:space="preserve">Για </w:t>
      </w:r>
      <w:r w:rsidR="001F0295" w:rsidRPr="00263C3D">
        <w:rPr>
          <w:sz w:val="22"/>
          <w:szCs w:val="22"/>
        </w:rPr>
        <w:t xml:space="preserve">Σε γενικές γραμμές  το οδικό δίκτυο είναι σε καλή κατάσταση, διαγραμμισμένο και επιτρέπει την πρόσβαση σχεδόν σε όλα τα σημεία του νησιού. </w:t>
      </w:r>
      <w:r w:rsidR="00266FF8" w:rsidRPr="00263C3D">
        <w:rPr>
          <w:sz w:val="22"/>
          <w:szCs w:val="22"/>
        </w:rPr>
        <w:t>Χαρακτηρίζεται όμως από ανομ</w:t>
      </w:r>
      <w:r w:rsidR="00860C8B" w:rsidRPr="00263C3D">
        <w:rPr>
          <w:sz w:val="22"/>
          <w:szCs w:val="22"/>
        </w:rPr>
        <w:t>οιογένεια όσον αφορά  το πλάτος, την ποιότητα της</w:t>
      </w:r>
      <w:r w:rsidR="00266FF8" w:rsidRPr="00263C3D">
        <w:rPr>
          <w:sz w:val="22"/>
          <w:szCs w:val="22"/>
        </w:rPr>
        <w:t xml:space="preserve"> επιφανείας και τα γεωγραφικά χαρακτηριστικά με αποτέλεσμα πολλά σημεία να είναι προβληματικά.  </w:t>
      </w:r>
      <w:r w:rsidR="001429B9" w:rsidRPr="00263C3D">
        <w:rPr>
          <w:sz w:val="22"/>
          <w:szCs w:val="22"/>
        </w:rPr>
        <w:t>.</w:t>
      </w:r>
      <w:r w:rsidR="00835250" w:rsidRPr="00835250">
        <w:rPr>
          <w:sz w:val="22"/>
          <w:szCs w:val="22"/>
        </w:rPr>
        <w:t xml:space="preserve"> </w:t>
      </w:r>
      <w:r w:rsidR="00835250" w:rsidRPr="00835250">
        <w:rPr>
          <w:noProof/>
          <w:sz w:val="22"/>
          <w:szCs w:val="22"/>
          <w:lang w:eastAsia="el-GR"/>
        </w:rPr>
        <w:drawing>
          <wp:inline distT="0" distB="0" distL="0" distR="0">
            <wp:extent cx="6192520" cy="4339219"/>
            <wp:effectExtent l="19050" t="0" r="0" b="0"/>
            <wp:docPr id="7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l="12837" r="15364" b="6431"/>
                    <a:stretch>
                      <a:fillRect/>
                    </a:stretch>
                  </pic:blipFill>
                  <pic:spPr bwMode="auto">
                    <a:xfrm>
                      <a:off x="0" y="0"/>
                      <a:ext cx="6192520" cy="4339219"/>
                    </a:xfrm>
                    <a:prstGeom prst="rect">
                      <a:avLst/>
                    </a:prstGeom>
                    <a:noFill/>
                    <a:ln w="9525">
                      <a:noFill/>
                      <a:miter lim="800000"/>
                      <a:headEnd/>
                      <a:tailEnd/>
                    </a:ln>
                  </pic:spPr>
                </pic:pic>
              </a:graphicData>
            </a:graphic>
          </wp:inline>
        </w:drawing>
      </w:r>
      <w:r w:rsidR="001429B9" w:rsidRPr="00C77161">
        <w:rPr>
          <w:b/>
          <w:sz w:val="22"/>
          <w:szCs w:val="22"/>
        </w:rPr>
        <w:t>Οδικό Επαρχιακό Δίκτυο</w:t>
      </w:r>
      <w:r w:rsidR="001429B9">
        <w:rPr>
          <w:b/>
          <w:sz w:val="22"/>
          <w:szCs w:val="22"/>
        </w:rPr>
        <w:t xml:space="preserve"> </w:t>
      </w:r>
      <w:r w:rsidR="001429B9">
        <w:rPr>
          <w:sz w:val="22"/>
          <w:szCs w:val="22"/>
        </w:rPr>
        <w:t xml:space="preserve">Πηγή : Τμήμα Τεχνικών έργων Δήμου Τήνου 2015  </w:t>
      </w:r>
      <w:r w:rsidR="001429B9" w:rsidRPr="00263C3D">
        <w:rPr>
          <w:sz w:val="22"/>
          <w:szCs w:val="22"/>
        </w:rPr>
        <w:t>(στοιχεία 2011)</w:t>
      </w:r>
    </w:p>
    <w:p w:rsidR="001429B9" w:rsidRPr="001429B9" w:rsidRDefault="001429B9" w:rsidP="001429B9">
      <w:pPr>
        <w:jc w:val="both"/>
        <w:rPr>
          <w:sz w:val="22"/>
          <w:szCs w:val="22"/>
        </w:rPr>
      </w:pPr>
    </w:p>
    <w:p w:rsidR="00C77161" w:rsidRDefault="00C77161" w:rsidP="00821EA2">
      <w:pPr>
        <w:jc w:val="both"/>
        <w:rPr>
          <w:b/>
          <w:sz w:val="22"/>
          <w:szCs w:val="22"/>
        </w:rPr>
        <w:sectPr w:rsidR="00C77161" w:rsidSect="00EC4EA7">
          <w:pgSz w:w="11906" w:h="16838"/>
          <w:pgMar w:top="1440" w:right="1077" w:bottom="1440" w:left="1077" w:header="567" w:footer="567" w:gutter="0"/>
          <w:cols w:space="720"/>
          <w:vAlign w:val="both"/>
          <w:titlePg/>
          <w:docGrid w:linePitch="360" w:charSpace="24576"/>
        </w:sectPr>
      </w:pPr>
    </w:p>
    <w:p w:rsidR="00C77161" w:rsidRPr="001429B9" w:rsidRDefault="00E714D5" w:rsidP="00C77161">
      <w:pPr>
        <w:jc w:val="center"/>
        <w:rPr>
          <w:sz w:val="22"/>
          <w:szCs w:val="22"/>
        </w:rPr>
        <w:sectPr w:rsidR="00C77161" w:rsidRPr="001429B9" w:rsidSect="00C77161">
          <w:pgSz w:w="16838" w:h="11906" w:orient="landscape"/>
          <w:pgMar w:top="1077" w:right="1440" w:bottom="1077" w:left="1440" w:header="567" w:footer="567" w:gutter="0"/>
          <w:cols w:space="720"/>
          <w:vAlign w:val="both"/>
          <w:titlePg/>
          <w:docGrid w:linePitch="360" w:charSpace="24576"/>
        </w:sectPr>
      </w:pPr>
      <w:r w:rsidRPr="00263C3D">
        <w:rPr>
          <w:i/>
          <w:noProof/>
          <w:sz w:val="22"/>
          <w:szCs w:val="22"/>
          <w:u w:val="single"/>
          <w:lang w:eastAsia="el-GR"/>
        </w:rPr>
        <w:lastRenderedPageBreak/>
        <w:drawing>
          <wp:anchor distT="0" distB="0" distL="114300" distR="114300" simplePos="0" relativeHeight="251828224" behindDoc="0" locked="0" layoutInCell="1" allowOverlap="1">
            <wp:simplePos x="0" y="0"/>
            <wp:positionH relativeFrom="column">
              <wp:posOffset>-314325</wp:posOffset>
            </wp:positionH>
            <wp:positionV relativeFrom="paragraph">
              <wp:posOffset>12065</wp:posOffset>
            </wp:positionV>
            <wp:extent cx="9574530" cy="6257925"/>
            <wp:effectExtent l="19050" t="0" r="7620" b="0"/>
            <wp:wrapTopAndBottom/>
            <wp:docPr id="34" name="14 - Εικόνα" descr="ΤΗΝΟΣ ΟΔΙΚΟ ΔΙΚΤΥΟ.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ΤΗΝΟΣ ΟΔΙΚΟ ΔΙΚΤΥΟ.jpeg"/>
                    <pic:cNvPicPr/>
                  </pic:nvPicPr>
                  <pic:blipFill>
                    <a:blip r:embed="rId66" cstate="print"/>
                    <a:stretch>
                      <a:fillRect/>
                    </a:stretch>
                  </pic:blipFill>
                  <pic:spPr>
                    <a:xfrm>
                      <a:off x="0" y="0"/>
                      <a:ext cx="9574530" cy="6257925"/>
                    </a:xfrm>
                    <a:prstGeom prst="rect">
                      <a:avLst/>
                    </a:prstGeom>
                  </pic:spPr>
                </pic:pic>
              </a:graphicData>
            </a:graphic>
          </wp:anchor>
        </w:drawing>
      </w:r>
    </w:p>
    <w:p w:rsidR="00C77161" w:rsidRPr="001429B9" w:rsidRDefault="00C77161" w:rsidP="00C77161">
      <w:pPr>
        <w:rPr>
          <w:sz w:val="22"/>
          <w:szCs w:val="22"/>
        </w:rPr>
      </w:pPr>
    </w:p>
    <w:p w:rsidR="00B766FD" w:rsidRPr="00263C3D" w:rsidRDefault="00B766FD" w:rsidP="00B766FD">
      <w:pPr>
        <w:jc w:val="both"/>
        <w:rPr>
          <w:i/>
          <w:sz w:val="22"/>
          <w:szCs w:val="22"/>
          <w:u w:val="single"/>
        </w:rPr>
      </w:pPr>
      <w:r w:rsidRPr="00263C3D">
        <w:rPr>
          <w:i/>
          <w:sz w:val="22"/>
          <w:szCs w:val="22"/>
          <w:u w:val="single"/>
        </w:rPr>
        <w:t>-Μεταφορές</w:t>
      </w:r>
    </w:p>
    <w:p w:rsidR="001F0295" w:rsidRPr="00263C3D" w:rsidRDefault="00E55F85" w:rsidP="001F0295">
      <w:pPr>
        <w:ind w:firstLine="720"/>
        <w:jc w:val="both"/>
        <w:rPr>
          <w:sz w:val="22"/>
          <w:szCs w:val="22"/>
        </w:rPr>
      </w:pPr>
      <w:r w:rsidRPr="00263C3D">
        <w:rPr>
          <w:sz w:val="22"/>
          <w:szCs w:val="22"/>
        </w:rPr>
        <w:t xml:space="preserve">Η συγκέντρωση της πλειοψηφίας των διοικητικών και οικονομικών και εκπαιδευτικών  δραστηριοτήτων και η ύπαρξη του μοναδικού λιμένα πρόσβασης στη Χώρα της Τήνου, υποχρεώνουν όλους τους υπόλοιπους κατοίκους σε καθημερινές μετακινήσεις από τους λοιπούς οικισμούς προς το κέντρο του νησιού. Μέρος αυτών των μεταφορών εξυπηρετούνται </w:t>
      </w:r>
      <w:r w:rsidR="001F0295" w:rsidRPr="00263C3D">
        <w:rPr>
          <w:sz w:val="22"/>
          <w:szCs w:val="22"/>
        </w:rPr>
        <w:t xml:space="preserve"> με το ΚΤΕΛ Τήνου και με ΤΑΞΙ. Το ΚΤΕΛ Τήνου εκτελεί καθ' όλη τη διάρκεια του έτους  τρία βασικά δρομολόγια που συνδέουν τον Πύργο, τη Στενή και την Καλλονή με την Χώρα τουλάχιστον δύο φορές ημερησίως. Τους θερινούς μήνες τα δρομολόγια πολλαπλασιάζονται τόσο σε συχνότητα ημερησίως, όσο και σε ποσότητα δρομολογίων καθώς προστίθενται και τουριστικοί προορισμοί. </w:t>
      </w:r>
    </w:p>
    <w:p w:rsidR="00E714D5" w:rsidRPr="00263C3D" w:rsidRDefault="001F0295" w:rsidP="0093295E">
      <w:pPr>
        <w:ind w:firstLine="720"/>
        <w:jc w:val="both"/>
        <w:rPr>
          <w:sz w:val="22"/>
          <w:szCs w:val="22"/>
        </w:rPr>
      </w:pPr>
      <w:r w:rsidRPr="002A016E">
        <w:rPr>
          <w:sz w:val="22"/>
          <w:szCs w:val="22"/>
        </w:rPr>
        <w:t>Επιπλέον, υπάρχει συνεταιρισμός ιδιοκτητών ΤΑΞΙ με έδρα την πόλη της Τήνου με είκοσι μέλη, ενώ μεμονωμένα ταξί υπάρχουν δύο με έδρα τον Πύργο, και από ένα στη Στενή, Καρδιανή, Φαλατάδο, και Καλλονή.</w:t>
      </w:r>
      <w:r w:rsidRPr="00263C3D">
        <w:rPr>
          <w:sz w:val="22"/>
          <w:szCs w:val="22"/>
        </w:rPr>
        <w:t xml:space="preserve"> </w:t>
      </w:r>
    </w:p>
    <w:p w:rsidR="00B766FD" w:rsidRPr="00263C3D" w:rsidRDefault="00B766FD" w:rsidP="00B766FD">
      <w:pPr>
        <w:jc w:val="both"/>
        <w:rPr>
          <w:i/>
          <w:sz w:val="22"/>
          <w:szCs w:val="22"/>
          <w:u w:val="single"/>
        </w:rPr>
      </w:pPr>
      <w:r w:rsidRPr="00263C3D">
        <w:rPr>
          <w:i/>
          <w:sz w:val="22"/>
          <w:szCs w:val="22"/>
          <w:u w:val="single"/>
        </w:rPr>
        <w:t xml:space="preserve">-Λιμενικές υποδομές </w:t>
      </w:r>
    </w:p>
    <w:p w:rsidR="001F0295" w:rsidRPr="00263C3D" w:rsidRDefault="001F0295" w:rsidP="001F0295">
      <w:pPr>
        <w:jc w:val="both"/>
        <w:rPr>
          <w:sz w:val="22"/>
          <w:szCs w:val="22"/>
        </w:rPr>
      </w:pPr>
      <w:r w:rsidRPr="00263C3D">
        <w:rPr>
          <w:sz w:val="22"/>
          <w:szCs w:val="22"/>
        </w:rPr>
        <w:tab/>
        <w:t>Το λιμάνι της Τήνου έχει μεγάλη επιβατική κίνηση λόγω του θρησκευτικού και περιηγητικού τουρισμού. Η διακίνηση από στατιστικά στοιχεί</w:t>
      </w:r>
      <w:r w:rsidR="00E92824" w:rsidRPr="00263C3D">
        <w:rPr>
          <w:sz w:val="22"/>
          <w:szCs w:val="22"/>
        </w:rPr>
        <w:t>α του Λιμεναρχείου , για το 2004</w:t>
      </w:r>
      <w:r w:rsidRPr="00263C3D">
        <w:rPr>
          <w:sz w:val="22"/>
          <w:szCs w:val="22"/>
        </w:rPr>
        <w:t>, έφτασε τους 1.</w:t>
      </w:r>
      <w:r w:rsidR="00E72B09" w:rsidRPr="00263C3D">
        <w:rPr>
          <w:sz w:val="22"/>
          <w:szCs w:val="22"/>
        </w:rPr>
        <w:t>232</w:t>
      </w:r>
      <w:r w:rsidRPr="00263C3D">
        <w:rPr>
          <w:sz w:val="22"/>
          <w:szCs w:val="22"/>
        </w:rPr>
        <w:t>.</w:t>
      </w:r>
      <w:r w:rsidR="00E72B09" w:rsidRPr="00263C3D">
        <w:rPr>
          <w:sz w:val="22"/>
          <w:szCs w:val="22"/>
        </w:rPr>
        <w:t>615</w:t>
      </w:r>
      <w:r w:rsidRPr="00263C3D">
        <w:rPr>
          <w:sz w:val="22"/>
          <w:szCs w:val="22"/>
        </w:rPr>
        <w:t xml:space="preserve"> επιβάτες , με τους μήνες Ιούλιο και Αύγουστο και Σεπτέμβριο να συγκεντρώνουν το μεγαλύτερο μέρος της κίνησης με 175.860 επιβάτες, 199.849 επιβάτες και 176.395 επιβάτες αντίστοιχα.</w:t>
      </w:r>
      <w:r w:rsidR="003144F2" w:rsidRPr="00263C3D">
        <w:rPr>
          <w:sz w:val="22"/>
          <w:szCs w:val="22"/>
        </w:rPr>
        <w:t>(</w:t>
      </w:r>
      <w:r w:rsidR="00C35FA0">
        <w:rPr>
          <w:rStyle w:val="a9"/>
          <w:sz w:val="22"/>
          <w:szCs w:val="22"/>
        </w:rPr>
        <w:footnoteReference w:id="18"/>
      </w:r>
    </w:p>
    <w:p w:rsidR="001F0295" w:rsidRPr="00263C3D" w:rsidRDefault="001F0295" w:rsidP="001F0295">
      <w:pPr>
        <w:ind w:firstLine="720"/>
        <w:jc w:val="both"/>
        <w:rPr>
          <w:sz w:val="22"/>
          <w:szCs w:val="22"/>
        </w:rPr>
      </w:pPr>
      <w:r w:rsidRPr="00263C3D">
        <w:rPr>
          <w:sz w:val="22"/>
          <w:szCs w:val="22"/>
        </w:rPr>
        <w:t xml:space="preserve"> Η ακτοπλοϊκή συγκοινωνία , κυρίως τους</w:t>
      </w:r>
      <w:r w:rsidR="00860C8B" w:rsidRPr="00263C3D">
        <w:rPr>
          <w:sz w:val="22"/>
          <w:szCs w:val="22"/>
        </w:rPr>
        <w:t xml:space="preserve"> θερινούς μήνες , είναι έντονη</w:t>
      </w:r>
      <w:r w:rsidRPr="00263C3D">
        <w:rPr>
          <w:sz w:val="22"/>
          <w:szCs w:val="22"/>
        </w:rPr>
        <w:t xml:space="preserve"> , αφού απαρτίζεται καθημερινά , από δύο  Ε/Γ-Ο/Γ πλοία από Πειραιά  , τρία Ε/Γ-Ο/Γ πλοία από Ραφήνα , δύο ταχύπλοα  CATAMARAN από Ραφήνα, και  δύο </w:t>
      </w:r>
      <w:r w:rsidR="00C35FA0">
        <w:rPr>
          <w:sz w:val="22"/>
          <w:szCs w:val="22"/>
        </w:rPr>
        <w:t>ενδοκυκλαδικά δρομολόγια.. Η</w:t>
      </w:r>
      <w:r w:rsidRPr="00263C3D">
        <w:rPr>
          <w:sz w:val="22"/>
          <w:szCs w:val="22"/>
        </w:rPr>
        <w:t xml:space="preserve"> κατάσταση των δρομολογίων είναι αρκετά ικανοποιητική  στο διάστημα Απριλίου – Οκτωβρίου καθώς επιτρέπει τη συχνή και ταχεία σύνδεση της Τήνου με τα δύο βασικά λιμάνια Πειραιά και Ραφήνας, την πρωτεύουσα του νομού Ερμούπολη καθώς και άλλων γειτονικών νησιών, είτε απευθείας, είτε με ανταπόκριση. Σοβαρά προβλήματα παρουσιάζονται το χειμώνα με επίκεντρο την περίοδο Ιανουαρίου - Μαρτίου. Τα ταχύπλοα αποσύρονται, τα δρομολόγια των επιβατηγών είναι μειωμένα σε μεγάλο βαθμό και, σε συνδυασμό με τις ενίοτε άσχημες καιρικές συνθήκες, το νησί βιώνει καταστάσεις αποκλεισμού.</w:t>
      </w:r>
    </w:p>
    <w:p w:rsidR="001F0295" w:rsidRPr="00263C3D" w:rsidRDefault="001F0295" w:rsidP="001F0295">
      <w:pPr>
        <w:ind w:firstLine="720"/>
        <w:jc w:val="both"/>
        <w:rPr>
          <w:sz w:val="22"/>
          <w:szCs w:val="22"/>
        </w:rPr>
      </w:pPr>
      <w:r w:rsidRPr="00263C3D">
        <w:rPr>
          <w:sz w:val="22"/>
          <w:szCs w:val="22"/>
        </w:rPr>
        <w:t xml:space="preserve">Σε γενικές γραμμές το λιμάνι της Τήνου θεωρείται ένα από τα δύσκολα λιμάνια των Κυκλάδων διότι είναι ευάλωτο στους νοτιοδυτικούς και νότιους ανέμους. </w:t>
      </w:r>
      <w:r w:rsidR="00860C8B" w:rsidRPr="00263C3D">
        <w:rPr>
          <w:sz w:val="22"/>
          <w:szCs w:val="22"/>
        </w:rPr>
        <w:t>Η</w:t>
      </w:r>
      <w:r w:rsidRPr="00263C3D">
        <w:rPr>
          <w:sz w:val="22"/>
          <w:szCs w:val="22"/>
        </w:rPr>
        <w:t xml:space="preserve"> υλοποίηση των </w:t>
      </w:r>
      <w:r w:rsidR="00860C8B" w:rsidRPr="00263C3D">
        <w:rPr>
          <w:sz w:val="22"/>
          <w:szCs w:val="22"/>
        </w:rPr>
        <w:t>έργων</w:t>
      </w:r>
      <w:r w:rsidRPr="00263C3D">
        <w:rPr>
          <w:sz w:val="22"/>
          <w:szCs w:val="22"/>
        </w:rPr>
        <w:t xml:space="preserve"> που προέβλεπαν  μεταφορά και επέκταση του νέου λιμανιού δυτικά της πόλης, κατασκευή μαρίνας και αλιευτικ</w:t>
      </w:r>
      <w:r w:rsidR="00860C8B" w:rsidRPr="00263C3D">
        <w:rPr>
          <w:sz w:val="22"/>
          <w:szCs w:val="22"/>
        </w:rPr>
        <w:t>ού καταφυγίου στο παλαιό λιμάνι</w:t>
      </w:r>
      <w:r w:rsidRPr="00263C3D">
        <w:rPr>
          <w:sz w:val="22"/>
          <w:szCs w:val="22"/>
        </w:rPr>
        <w:t xml:space="preserve">, επέκταση της προβλήτας και κατασκευή νέων θέσεων πρόσδεσης  και κατασκευή νέου </w:t>
      </w:r>
      <w:r w:rsidR="00E72B09" w:rsidRPr="00263C3D">
        <w:rPr>
          <w:sz w:val="22"/>
          <w:szCs w:val="22"/>
        </w:rPr>
        <w:t>μόλου</w:t>
      </w:r>
      <w:r w:rsidR="00860C8B" w:rsidRPr="00263C3D">
        <w:rPr>
          <w:sz w:val="22"/>
          <w:szCs w:val="22"/>
        </w:rPr>
        <w:t xml:space="preserve"> δεν ολοκληρώθηκαν στο σύνολό τους, με μεγάλη εκκρεμότητα την κατασκευή του νέου </w:t>
      </w:r>
      <w:r w:rsidR="000652D0">
        <w:rPr>
          <w:sz w:val="22"/>
          <w:szCs w:val="22"/>
        </w:rPr>
        <w:t>μώ</w:t>
      </w:r>
      <w:r w:rsidR="00E72B09" w:rsidRPr="00263C3D">
        <w:rPr>
          <w:sz w:val="22"/>
          <w:szCs w:val="22"/>
        </w:rPr>
        <w:t>λου</w:t>
      </w:r>
      <w:r w:rsidR="00860C8B" w:rsidRPr="00263C3D">
        <w:rPr>
          <w:sz w:val="22"/>
          <w:szCs w:val="22"/>
        </w:rPr>
        <w:t xml:space="preserve"> και της κατασκευής του αλιευτικού καταφυγίου και μαρίνας</w:t>
      </w:r>
      <w:r w:rsidRPr="00263C3D">
        <w:rPr>
          <w:sz w:val="22"/>
          <w:szCs w:val="22"/>
        </w:rPr>
        <w:t xml:space="preserve">. Με την ολοκλήρωση αυτών των έργων υπολογίζεται ότι το λιμάνι της Τήνου θα έχει αναβαθμιστεί σε μεγάλο βαθμό από άποψη </w:t>
      </w:r>
      <w:r w:rsidR="00E72B09" w:rsidRPr="00263C3D">
        <w:rPr>
          <w:sz w:val="22"/>
          <w:szCs w:val="22"/>
        </w:rPr>
        <w:t>ασφαλείας. Σημαντική</w:t>
      </w:r>
      <w:r w:rsidRPr="00263C3D">
        <w:rPr>
          <w:sz w:val="22"/>
          <w:szCs w:val="22"/>
        </w:rPr>
        <w:t xml:space="preserve"> είναι η </w:t>
      </w:r>
      <w:r w:rsidRPr="00263C3D">
        <w:rPr>
          <w:sz w:val="22"/>
          <w:szCs w:val="22"/>
        </w:rPr>
        <w:lastRenderedPageBreak/>
        <w:t>οριοθέτηση της χερσαίας ζώνης εσωτερικού και εξωτερικού λιμανιού, η οποία συνετέλεσε στη μεταφορά του σταθμού των ΚΤΕΛ κοντά στην είσοδο των επιβατών, η διαγράμμιση και ρύθμιση της κυκ</w:t>
      </w:r>
      <w:r w:rsidR="00E72B09" w:rsidRPr="00263C3D">
        <w:rPr>
          <w:sz w:val="22"/>
          <w:szCs w:val="22"/>
        </w:rPr>
        <w:t>λοφορίας εντός λιμένος,</w:t>
      </w:r>
      <w:r w:rsidRPr="00263C3D">
        <w:rPr>
          <w:sz w:val="22"/>
          <w:szCs w:val="22"/>
        </w:rPr>
        <w:t xml:space="preserve"> η δημιουργία λωρίδας αποκλειστικής για τους πεζούς α</w:t>
      </w:r>
      <w:r w:rsidR="00E72B09" w:rsidRPr="00263C3D">
        <w:rPr>
          <w:sz w:val="22"/>
          <w:szCs w:val="22"/>
        </w:rPr>
        <w:t xml:space="preserve">πό και προς την πόλη της Τήνου και η δυνατότητα αποφυγής των βαρέων οχημάτων από το κέντρο της Χώρας μέσω περιφερειακού παράγοντες που βελτίωσαν  τη λειτουργικότητα του λιμένος. </w:t>
      </w:r>
    </w:p>
    <w:p w:rsidR="00B766FD" w:rsidRPr="00263C3D" w:rsidRDefault="00984776" w:rsidP="00B766FD">
      <w:pPr>
        <w:jc w:val="both"/>
        <w:rPr>
          <w:i/>
          <w:sz w:val="22"/>
          <w:szCs w:val="22"/>
          <w:u w:val="single"/>
        </w:rPr>
      </w:pPr>
      <w:r w:rsidRPr="00263C3D">
        <w:rPr>
          <w:i/>
          <w:sz w:val="22"/>
          <w:szCs w:val="22"/>
          <w:u w:val="single"/>
        </w:rPr>
        <w:t>-Αεροδρόμιο – ελικοδρόμιο</w:t>
      </w:r>
      <w:r w:rsidR="009D2317" w:rsidRPr="00263C3D">
        <w:rPr>
          <w:i/>
          <w:sz w:val="22"/>
          <w:szCs w:val="22"/>
          <w:u w:val="single"/>
        </w:rPr>
        <w:t>- υδατοδρόμιο</w:t>
      </w:r>
      <w:r w:rsidRPr="00263C3D">
        <w:rPr>
          <w:i/>
          <w:sz w:val="22"/>
          <w:szCs w:val="22"/>
          <w:u w:val="single"/>
        </w:rPr>
        <w:t xml:space="preserve"> </w:t>
      </w:r>
    </w:p>
    <w:p w:rsidR="001F0295" w:rsidRPr="00263C3D" w:rsidRDefault="001F0295" w:rsidP="001F0295">
      <w:pPr>
        <w:jc w:val="both"/>
        <w:rPr>
          <w:sz w:val="22"/>
          <w:szCs w:val="22"/>
        </w:rPr>
      </w:pPr>
      <w:r w:rsidRPr="00263C3D">
        <w:rPr>
          <w:sz w:val="22"/>
          <w:szCs w:val="22"/>
        </w:rPr>
        <w:tab/>
        <w:t>Το ελικοδρόμιο, που βρίσκεται ανατολικά της πόλης, περιοχή</w:t>
      </w:r>
      <w:r w:rsidR="000E561D" w:rsidRPr="00263C3D">
        <w:rPr>
          <w:sz w:val="22"/>
          <w:szCs w:val="22"/>
        </w:rPr>
        <w:t xml:space="preserve"> Αγ. Φωκά (Βρέ</w:t>
      </w:r>
      <w:r w:rsidRPr="00263C3D">
        <w:rPr>
          <w:sz w:val="22"/>
          <w:szCs w:val="22"/>
        </w:rPr>
        <w:t>καστρο), είναι σε  καλή κατάσταση , ιδίως μετά τα τελευταία έργα που έγιναν για την βελτίωσή του, όπως : διαπλάτυνση πίστας και διαδρόμου που οδηγεί στην πίστα, επέκταση κτηρίου και τοποθέτηση ανεμόμετρων  και μετάθεση στηλών ΔΕΗ από την περίμετρο , για ασφαλέστερη προσαπογείωση των ελικοπτέρων .</w:t>
      </w:r>
    </w:p>
    <w:p w:rsidR="00FC61DC" w:rsidRPr="00263C3D" w:rsidRDefault="001F0295" w:rsidP="005A1583">
      <w:pPr>
        <w:jc w:val="both"/>
        <w:rPr>
          <w:sz w:val="22"/>
          <w:szCs w:val="22"/>
        </w:rPr>
      </w:pPr>
      <w:r w:rsidRPr="00263C3D">
        <w:rPr>
          <w:sz w:val="22"/>
          <w:szCs w:val="22"/>
        </w:rPr>
        <w:t>Αεροδρόμιο δεν υπάρχει</w:t>
      </w:r>
      <w:r w:rsidR="005A1583" w:rsidRPr="00263C3D">
        <w:rPr>
          <w:sz w:val="22"/>
          <w:szCs w:val="22"/>
        </w:rPr>
        <w:t xml:space="preserve"> στην Τήνο και δεν προβλέπεται μέχρι τώρα </w:t>
      </w:r>
      <w:r w:rsidRPr="00263C3D">
        <w:rPr>
          <w:sz w:val="22"/>
          <w:szCs w:val="22"/>
        </w:rPr>
        <w:t xml:space="preserve">κατασκευή του. </w:t>
      </w:r>
    </w:p>
    <w:p w:rsidR="00E92824" w:rsidRPr="00263C3D" w:rsidRDefault="00E92824" w:rsidP="00C35FA0">
      <w:pPr>
        <w:widowControl/>
        <w:suppressAutoHyphens w:val="0"/>
        <w:spacing w:after="100" w:afterAutospacing="1"/>
        <w:jc w:val="both"/>
        <w:rPr>
          <w:rFonts w:eastAsia="Times New Roman"/>
          <w:kern w:val="0"/>
          <w:sz w:val="22"/>
          <w:szCs w:val="22"/>
          <w:lang w:eastAsia="el-GR"/>
        </w:rPr>
      </w:pPr>
      <w:r w:rsidRPr="00263C3D">
        <w:rPr>
          <w:rFonts w:eastAsia="Times New Roman"/>
          <w:kern w:val="0"/>
          <w:sz w:val="22"/>
          <w:szCs w:val="22"/>
          <w:lang w:eastAsia="el-GR"/>
        </w:rPr>
        <w:t xml:space="preserve">Σημαντική είναι η εξέλιξη για την κατασκευή του υδατοδρομίου το οποίο προβλέπεται στην περιοχή Βίντσι στο ανατολικό σημείο του παλαιού λιμένα της Τήνου. </w:t>
      </w:r>
      <w:r w:rsidR="005A1583" w:rsidRPr="00263C3D">
        <w:rPr>
          <w:rFonts w:eastAsia="Times New Roman"/>
          <w:kern w:val="0"/>
          <w:sz w:val="22"/>
          <w:szCs w:val="22"/>
          <w:lang w:eastAsia="el-GR"/>
        </w:rPr>
        <w:t xml:space="preserve">Μετά από επιτυχή αξιολόγηση  από την επιτροπή διαγωνισμού που συστήθηκε από το Δημοτικό Λιμενικό Ταμείο Τήνου και Άνδρου έχει οριστεί ανάδοχος  επενδυτής ο οποίος θα  αναλάβει εξ αρχής την υποβολή αίτησης για αδειοδότηση, θα κατασκευάσει το υδατοδρόμιο και στη συνέχεια θα αναλάβει ως Φορέας Λειτουργίας. </w:t>
      </w:r>
    </w:p>
    <w:p w:rsidR="006241B4" w:rsidRPr="00263C3D" w:rsidRDefault="006241B4" w:rsidP="00DF4759">
      <w:pPr>
        <w:shd w:val="clear" w:color="auto" w:fill="FDE9D9" w:themeFill="accent6" w:themeFillTint="33"/>
        <w:spacing w:before="120" w:after="120"/>
        <w:jc w:val="center"/>
        <w:rPr>
          <w:rFonts w:cs="Arial"/>
          <w:i/>
          <w:sz w:val="22"/>
          <w:szCs w:val="22"/>
        </w:rPr>
      </w:pPr>
      <w:r w:rsidRPr="00263C3D">
        <w:rPr>
          <w:rFonts w:cs="Arial"/>
          <w:i/>
          <w:sz w:val="22"/>
          <w:szCs w:val="22"/>
        </w:rPr>
        <w:t>Δίκτυα</w:t>
      </w:r>
    </w:p>
    <w:p w:rsidR="00984776" w:rsidRPr="00263C3D" w:rsidRDefault="00984776" w:rsidP="00984776">
      <w:pPr>
        <w:jc w:val="both"/>
        <w:rPr>
          <w:i/>
          <w:sz w:val="22"/>
          <w:szCs w:val="22"/>
          <w:u w:val="single"/>
        </w:rPr>
      </w:pPr>
      <w:r w:rsidRPr="00263C3D">
        <w:rPr>
          <w:i/>
          <w:sz w:val="22"/>
          <w:szCs w:val="22"/>
          <w:u w:val="single"/>
        </w:rPr>
        <w:t>-Ύδρευση</w:t>
      </w:r>
    </w:p>
    <w:p w:rsidR="005A1583" w:rsidRPr="00263C3D" w:rsidRDefault="00C35FA0" w:rsidP="005A1583">
      <w:pPr>
        <w:pStyle w:val="ac"/>
        <w:jc w:val="both"/>
        <w:rPr>
          <w:sz w:val="22"/>
          <w:szCs w:val="22"/>
        </w:rPr>
      </w:pPr>
      <w:r>
        <w:rPr>
          <w:noProof/>
          <w:sz w:val="22"/>
          <w:szCs w:val="22"/>
          <w:lang w:eastAsia="el-GR"/>
        </w:rPr>
        <w:drawing>
          <wp:anchor distT="0" distB="0" distL="114300" distR="114300" simplePos="0" relativeHeight="251711488" behindDoc="0" locked="0" layoutInCell="1" allowOverlap="1">
            <wp:simplePos x="680484" y="4271187"/>
            <wp:positionH relativeFrom="margin">
              <wp:posOffset>3355975</wp:posOffset>
            </wp:positionH>
            <wp:positionV relativeFrom="margin">
              <wp:posOffset>4653915</wp:posOffset>
            </wp:positionV>
            <wp:extent cx="2721610" cy="2285365"/>
            <wp:effectExtent l="0" t="209550" r="0" b="191135"/>
            <wp:wrapSquare wrapText="bothSides"/>
            <wp:docPr id="35" name="Εικόνα 2"/>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67" cstate="print"/>
                    <a:srcRect/>
                    <a:stretch>
                      <a:fillRect/>
                    </a:stretch>
                  </pic:blipFill>
                  <pic:spPr bwMode="auto">
                    <a:xfrm rot="5400000">
                      <a:off x="0" y="0"/>
                      <a:ext cx="2721610" cy="2285365"/>
                    </a:xfrm>
                    <a:prstGeom prst="rect">
                      <a:avLst/>
                    </a:prstGeom>
                    <a:noFill/>
                    <a:ln w="9525">
                      <a:noFill/>
                      <a:miter lim="800000"/>
                      <a:headEnd/>
                      <a:tailEnd/>
                    </a:ln>
                    <a:effectLst/>
                  </pic:spPr>
                </pic:pic>
              </a:graphicData>
            </a:graphic>
          </wp:anchor>
        </w:drawing>
      </w:r>
      <w:r w:rsidR="000E561D" w:rsidRPr="00263C3D">
        <w:rPr>
          <w:sz w:val="22"/>
          <w:szCs w:val="22"/>
        </w:rPr>
        <w:t>Η έκταση του δ</w:t>
      </w:r>
      <w:r w:rsidR="005A1583" w:rsidRPr="00263C3D">
        <w:rPr>
          <w:sz w:val="22"/>
          <w:szCs w:val="22"/>
        </w:rPr>
        <w:t>ικτύου ύδρευσης είναι περίπου 22</w:t>
      </w:r>
      <w:r w:rsidR="000E561D" w:rsidRPr="00263C3D">
        <w:rPr>
          <w:sz w:val="22"/>
          <w:szCs w:val="22"/>
        </w:rPr>
        <w:t xml:space="preserve">0 </w:t>
      </w:r>
      <w:r w:rsidR="005A1583" w:rsidRPr="00263C3D">
        <w:rPr>
          <w:sz w:val="22"/>
          <w:szCs w:val="22"/>
        </w:rPr>
        <w:t xml:space="preserve">χλμ. Από αυτό το 35% είναι κατασκευή της τελευταίας δεκαετίας, ενώ ένα αντίστοιχο ποσοστό είναι άνω των 25 ετών. </w:t>
      </w:r>
      <w:r w:rsidR="00D81C28" w:rsidRPr="00263C3D">
        <w:rPr>
          <w:sz w:val="22"/>
          <w:szCs w:val="22"/>
        </w:rPr>
        <w:t>Π</w:t>
      </w:r>
      <w:r w:rsidR="005A1583" w:rsidRPr="00263C3D">
        <w:rPr>
          <w:sz w:val="22"/>
          <w:szCs w:val="22"/>
        </w:rPr>
        <w:t xml:space="preserve">ερίπου το 3% του δικτύου αντικαθίσταται και επεκτείνεται κάθε έτος. </w:t>
      </w:r>
      <w:r w:rsidR="00D81C28" w:rsidRPr="00263C3D">
        <w:rPr>
          <w:sz w:val="22"/>
          <w:szCs w:val="22"/>
        </w:rPr>
        <w:t xml:space="preserve">Το κομμάτι που έχει μεγάλη ηλικία εμφανίζει πολύ συχνά βλάβες και διαρροές και χρήζει άμεσης αντικατάστασης, κυρίως εντός της πόλεως της Τήνου. Χαρακτηριστικό παράδειγμα για το έτος </w:t>
      </w:r>
      <w:r w:rsidR="005A1583" w:rsidRPr="00263C3D">
        <w:rPr>
          <w:sz w:val="22"/>
          <w:szCs w:val="22"/>
        </w:rPr>
        <w:t xml:space="preserve">2013 η υπηρεσία Ύδρευσης είχε </w:t>
      </w:r>
      <w:r w:rsidR="00D81C28" w:rsidRPr="00263C3D">
        <w:rPr>
          <w:sz w:val="22"/>
          <w:szCs w:val="22"/>
        </w:rPr>
        <w:t>πάνω από 220 που αφορούσαν βλάβες</w:t>
      </w:r>
      <w:r w:rsidR="00182398" w:rsidRPr="00263C3D">
        <w:rPr>
          <w:sz w:val="22"/>
          <w:szCs w:val="22"/>
        </w:rPr>
        <w:t xml:space="preserve"> </w:t>
      </w:r>
      <w:r w:rsidR="00D81C28" w:rsidRPr="00263C3D">
        <w:rPr>
          <w:sz w:val="22"/>
          <w:szCs w:val="22"/>
        </w:rPr>
        <w:t xml:space="preserve">του δικτύου ενώ για το 2014 ο αριθμός αυτός ανήλθε στις </w:t>
      </w:r>
      <w:r w:rsidR="00AB47FD" w:rsidRPr="00AB47FD">
        <w:rPr>
          <w:sz w:val="22"/>
          <w:szCs w:val="22"/>
        </w:rPr>
        <w:t>280</w:t>
      </w:r>
      <w:r w:rsidR="00D81C28" w:rsidRPr="00263C3D">
        <w:rPr>
          <w:sz w:val="22"/>
          <w:szCs w:val="22"/>
        </w:rPr>
        <w:t>. Κ</w:t>
      </w:r>
      <w:r w:rsidR="000E561D" w:rsidRPr="00263C3D">
        <w:rPr>
          <w:sz w:val="22"/>
          <w:szCs w:val="22"/>
        </w:rPr>
        <w:t>αλύπτε</w:t>
      </w:r>
      <w:r w:rsidR="005A1583" w:rsidRPr="00263C3D">
        <w:rPr>
          <w:sz w:val="22"/>
          <w:szCs w:val="22"/>
        </w:rPr>
        <w:t xml:space="preserve">ι το 99% του πληθυσμού που βρίσκεται εντός των οικισμών και περίπου το 70% των κατοικιών που βρίσκονται εκτός σχεδίου πόλεως και εκτός ορίων οικισμών. </w:t>
      </w:r>
      <w:r w:rsidR="00D81C28" w:rsidRPr="00263C3D">
        <w:rPr>
          <w:rStyle w:val="a9"/>
          <w:sz w:val="22"/>
          <w:szCs w:val="22"/>
        </w:rPr>
        <w:footnoteReference w:id="19"/>
      </w:r>
    </w:p>
    <w:p w:rsidR="00182398" w:rsidRPr="00263C3D" w:rsidRDefault="00821EA2" w:rsidP="00182398">
      <w:pPr>
        <w:jc w:val="both"/>
        <w:rPr>
          <w:sz w:val="22"/>
          <w:szCs w:val="22"/>
        </w:rPr>
      </w:pPr>
      <w:r w:rsidRPr="00263C3D">
        <w:rPr>
          <w:sz w:val="22"/>
          <w:szCs w:val="22"/>
        </w:rPr>
        <w:lastRenderedPageBreak/>
        <w:t>Τα εγκατεστημένα ρολ</w:t>
      </w:r>
      <w:r w:rsidR="003F2299">
        <w:rPr>
          <w:sz w:val="22"/>
          <w:szCs w:val="22"/>
        </w:rPr>
        <w:t>όγια ύδρευσης είναι περίπου 10.600</w:t>
      </w:r>
      <w:r w:rsidRPr="00263C3D">
        <w:rPr>
          <w:sz w:val="22"/>
          <w:szCs w:val="22"/>
        </w:rPr>
        <w:t xml:space="preserve"> </w:t>
      </w:r>
      <w:r w:rsidR="005A1583" w:rsidRPr="00263C3D">
        <w:rPr>
          <w:sz w:val="22"/>
          <w:szCs w:val="22"/>
        </w:rPr>
        <w:t>(201</w:t>
      </w:r>
      <w:r w:rsidR="003F2299">
        <w:rPr>
          <w:sz w:val="22"/>
          <w:szCs w:val="22"/>
        </w:rPr>
        <w:t>5</w:t>
      </w:r>
      <w:r w:rsidR="005A1583" w:rsidRPr="00263C3D">
        <w:rPr>
          <w:sz w:val="22"/>
          <w:szCs w:val="22"/>
        </w:rPr>
        <w:t xml:space="preserve">) </w:t>
      </w:r>
      <w:r w:rsidRPr="00263C3D">
        <w:rPr>
          <w:sz w:val="22"/>
          <w:szCs w:val="22"/>
        </w:rPr>
        <w:t xml:space="preserve">με μέση ετήσια κατανάλωση περίπου τα 1.500.000 κ.μ. </w:t>
      </w:r>
      <w:r w:rsidR="00182398" w:rsidRPr="00263C3D">
        <w:rPr>
          <w:sz w:val="22"/>
          <w:szCs w:val="22"/>
        </w:rPr>
        <w:t>Η καταμέτρηση του νερού, που καταναλώνεται τόσο στην έδρα όσο και στους υπόλοιπους οικισμούς, γίνεται με υδρομετρητές.</w:t>
      </w:r>
    </w:p>
    <w:p w:rsidR="00D81C28" w:rsidRPr="00263C3D" w:rsidRDefault="00D81C28" w:rsidP="00D81C28">
      <w:pPr>
        <w:pStyle w:val="ac"/>
        <w:jc w:val="both"/>
        <w:rPr>
          <w:sz w:val="22"/>
          <w:szCs w:val="22"/>
        </w:rPr>
      </w:pPr>
      <w:r w:rsidRPr="00263C3D">
        <w:rPr>
          <w:sz w:val="22"/>
          <w:szCs w:val="22"/>
        </w:rPr>
        <w:t>Η Τήνος ως νησί χρειαζόταν το 2013 περίπου 6.000 κ.μ</w:t>
      </w:r>
      <w:r w:rsidR="003F2299">
        <w:rPr>
          <w:rStyle w:val="a9"/>
          <w:sz w:val="22"/>
          <w:szCs w:val="22"/>
        </w:rPr>
        <w:footnoteReference w:id="20"/>
      </w:r>
      <w:r w:rsidRPr="00263C3D">
        <w:rPr>
          <w:sz w:val="22"/>
          <w:szCs w:val="22"/>
        </w:rPr>
        <w:t>. νερού την ημέρα όσον αφορά τη θερινή περίοδο και περίπου 4.200 κ.μ. το χειμώνα. Από τον συνολικό αυτό όγκο νερού που καταναλώνεται σε κάθε χρονική περίοδο, το ήμισυ της κατανάλωσης ίσως και παραπάνω αφορά την πρωτεύουσα του νησιού, τη Χώρα και τους παραλιακούς οικισμούς πέριξ αυτής  (Αγ. Βαρβάρα, Αγ. Σώστης, Πόρτο κ.α.), ενώ το υπόλοιπο της κατανάλωσης αντιστοιχεί στους 48 μικρότερους οικισμούς που υπάρχουν στην ενδοχώρα του νησιού. Η παροχή του νερού γίνεται με διάφορους τρόπους. Όσον αφορά στη Χώρα και τους γύρω οικισμούς η τροφοδοσία επιτυγχάνεται από:</w:t>
      </w:r>
    </w:p>
    <w:p w:rsidR="00D81C28" w:rsidRPr="00263C3D" w:rsidRDefault="006C27CB" w:rsidP="00D81C28">
      <w:pPr>
        <w:pStyle w:val="ac"/>
        <w:jc w:val="both"/>
        <w:rPr>
          <w:sz w:val="22"/>
          <w:szCs w:val="22"/>
        </w:rPr>
      </w:pPr>
      <w:r w:rsidRPr="00263C3D">
        <w:rPr>
          <w:noProof/>
          <w:sz w:val="22"/>
          <w:szCs w:val="22"/>
          <w:lang w:eastAsia="el-GR"/>
        </w:rPr>
        <w:drawing>
          <wp:anchor distT="0" distB="0" distL="114300" distR="114300" simplePos="0" relativeHeight="251718656" behindDoc="0" locked="0" layoutInCell="1" allowOverlap="1">
            <wp:simplePos x="680484" y="3213691"/>
            <wp:positionH relativeFrom="margin">
              <wp:posOffset>3536950</wp:posOffset>
            </wp:positionH>
            <wp:positionV relativeFrom="margin">
              <wp:posOffset>1180465</wp:posOffset>
            </wp:positionV>
            <wp:extent cx="2817495" cy="2080895"/>
            <wp:effectExtent l="0" t="361950" r="0" b="357505"/>
            <wp:wrapSquare wrapText="bothSides"/>
            <wp:docPr id="65" name="Εικόνα 1" descr="E:\Βλάβη\20130830_120634.jpg"/>
            <wp:cNvGraphicFramePr/>
            <a:graphic xmlns:a="http://schemas.openxmlformats.org/drawingml/2006/main">
              <a:graphicData uri="http://schemas.openxmlformats.org/drawingml/2006/picture">
                <pic:pic xmlns:pic="http://schemas.openxmlformats.org/drawingml/2006/picture">
                  <pic:nvPicPr>
                    <pic:cNvPr id="7" name="Picture 2" descr="E:\Βλάβη\20130830_120634.jpg"/>
                    <pic:cNvPicPr>
                      <a:picLocks noChangeAspect="1" noChangeArrowheads="1"/>
                    </pic:cNvPicPr>
                  </pic:nvPicPr>
                  <pic:blipFill>
                    <a:blip r:embed="rId68" cstate="print"/>
                    <a:srcRect/>
                    <a:stretch>
                      <a:fillRect/>
                    </a:stretch>
                  </pic:blipFill>
                  <pic:spPr bwMode="auto">
                    <a:xfrm rot="5400000">
                      <a:off x="0" y="0"/>
                      <a:ext cx="2817495" cy="2080895"/>
                    </a:xfrm>
                    <a:prstGeom prst="rect">
                      <a:avLst/>
                    </a:prstGeom>
                    <a:noFill/>
                  </pic:spPr>
                </pic:pic>
              </a:graphicData>
            </a:graphic>
          </wp:anchor>
        </w:drawing>
      </w:r>
      <w:r w:rsidR="00D81C28" w:rsidRPr="00263C3D">
        <w:rPr>
          <w:sz w:val="22"/>
          <w:szCs w:val="22"/>
        </w:rPr>
        <w:t>- Τ</w:t>
      </w:r>
      <w:r w:rsidR="00182398" w:rsidRPr="00263C3D">
        <w:rPr>
          <w:sz w:val="22"/>
          <w:szCs w:val="22"/>
        </w:rPr>
        <w:t xml:space="preserve">έσσερις </w:t>
      </w:r>
      <w:r w:rsidR="00D81C28" w:rsidRPr="00263C3D">
        <w:rPr>
          <w:sz w:val="22"/>
          <w:szCs w:val="22"/>
        </w:rPr>
        <w:t xml:space="preserve">μονάδες αφαλάτωσης δυναμικότητας </w:t>
      </w:r>
      <w:r w:rsidR="00182398" w:rsidRPr="00263C3D">
        <w:rPr>
          <w:sz w:val="22"/>
          <w:szCs w:val="22"/>
        </w:rPr>
        <w:t>3.</w:t>
      </w:r>
      <w:r w:rsidR="00D81C28" w:rsidRPr="00263C3D">
        <w:rPr>
          <w:sz w:val="22"/>
          <w:szCs w:val="22"/>
        </w:rPr>
        <w:t>000 κ.μ. την ημέρα,</w:t>
      </w:r>
    </w:p>
    <w:p w:rsidR="00D81C28" w:rsidRPr="00263C3D" w:rsidRDefault="00D81C28" w:rsidP="00D81C28">
      <w:pPr>
        <w:pStyle w:val="ac"/>
        <w:jc w:val="both"/>
        <w:rPr>
          <w:sz w:val="22"/>
          <w:szCs w:val="22"/>
        </w:rPr>
      </w:pPr>
      <w:r w:rsidRPr="00263C3D">
        <w:rPr>
          <w:sz w:val="22"/>
          <w:szCs w:val="22"/>
        </w:rPr>
        <w:t>- Μία γεώτρηση στην περιοχή Γύρλα με δυναμικότητα 600 κ.μ ημερησίως,</w:t>
      </w:r>
    </w:p>
    <w:p w:rsidR="00D81C28" w:rsidRPr="00263C3D" w:rsidRDefault="00D81C28" w:rsidP="00D81C28">
      <w:pPr>
        <w:pStyle w:val="ac"/>
        <w:jc w:val="both"/>
        <w:rPr>
          <w:sz w:val="22"/>
          <w:szCs w:val="22"/>
        </w:rPr>
      </w:pPr>
      <w:r w:rsidRPr="00263C3D">
        <w:rPr>
          <w:sz w:val="22"/>
          <w:szCs w:val="22"/>
        </w:rPr>
        <w:t>- Τρεις γεωτρήσεις στην ευρύτερη περιοχή με δυναμικότητα 300 κ.μ. ημερησίως,</w:t>
      </w:r>
      <w:r w:rsidR="006C27CB" w:rsidRPr="00263C3D">
        <w:rPr>
          <w:sz w:val="22"/>
          <w:szCs w:val="22"/>
        </w:rPr>
        <w:t xml:space="preserve"> </w:t>
      </w:r>
    </w:p>
    <w:p w:rsidR="00D81C28" w:rsidRPr="00263C3D" w:rsidRDefault="00D81C28" w:rsidP="00D81C28">
      <w:pPr>
        <w:pStyle w:val="ac"/>
        <w:jc w:val="both"/>
        <w:rPr>
          <w:sz w:val="22"/>
          <w:szCs w:val="22"/>
        </w:rPr>
      </w:pPr>
      <w:r w:rsidRPr="00263C3D">
        <w:rPr>
          <w:sz w:val="22"/>
          <w:szCs w:val="22"/>
        </w:rPr>
        <w:t>- Την εκμετάλλευση τριών πηγών στα ανατολικά πρανή του όρους Τσικνιάς (Λάζαρος, Γλυκύ Νερό και Ακέρατος) με δυναμικότητα 360 κ.μ. ημερησίως,</w:t>
      </w:r>
      <w:r w:rsidR="006C27CB" w:rsidRPr="00263C3D">
        <w:rPr>
          <w:noProof/>
          <w:sz w:val="22"/>
          <w:szCs w:val="22"/>
          <w:lang w:eastAsia="el-GR"/>
        </w:rPr>
        <w:t xml:space="preserve"> </w:t>
      </w:r>
    </w:p>
    <w:p w:rsidR="00182398" w:rsidRPr="00263C3D" w:rsidRDefault="006C27CB" w:rsidP="00D81C28">
      <w:pPr>
        <w:pStyle w:val="ac"/>
        <w:jc w:val="both"/>
        <w:rPr>
          <w:sz w:val="22"/>
          <w:szCs w:val="22"/>
        </w:rPr>
      </w:pPr>
      <w:r w:rsidRPr="00263C3D">
        <w:rPr>
          <w:noProof/>
          <w:sz w:val="22"/>
          <w:szCs w:val="22"/>
          <w:lang w:eastAsia="el-GR"/>
        </w:rPr>
        <w:drawing>
          <wp:anchor distT="0" distB="0" distL="114300" distR="114300" simplePos="0" relativeHeight="251712512" behindDoc="0" locked="0" layoutInCell="1" allowOverlap="1">
            <wp:simplePos x="699534" y="2402958"/>
            <wp:positionH relativeFrom="margin">
              <wp:posOffset>-80645</wp:posOffset>
            </wp:positionH>
            <wp:positionV relativeFrom="margin">
              <wp:posOffset>4210050</wp:posOffset>
            </wp:positionV>
            <wp:extent cx="3053715" cy="2009140"/>
            <wp:effectExtent l="19050" t="0" r="0" b="0"/>
            <wp:wrapSquare wrapText="bothSides"/>
            <wp:docPr id="52" name="Εικόνα 3" descr="image.ashx.jpg"/>
            <wp:cNvGraphicFramePr/>
            <a:graphic xmlns:a="http://schemas.openxmlformats.org/drawingml/2006/main">
              <a:graphicData uri="http://schemas.openxmlformats.org/drawingml/2006/picture">
                <pic:pic xmlns:pic="http://schemas.openxmlformats.org/drawingml/2006/picture">
                  <pic:nvPicPr>
                    <pic:cNvPr id="7" name="6 - Εικόνα" descr="image.ashx.jpg"/>
                    <pic:cNvPicPr>
                      <a:picLocks noChangeAspect="1"/>
                    </pic:cNvPicPr>
                  </pic:nvPicPr>
                  <pic:blipFill>
                    <a:blip r:embed="rId69" cstate="print"/>
                    <a:stretch>
                      <a:fillRect/>
                    </a:stretch>
                  </pic:blipFill>
                  <pic:spPr>
                    <a:xfrm>
                      <a:off x="0" y="0"/>
                      <a:ext cx="3053715" cy="2009140"/>
                    </a:xfrm>
                    <a:prstGeom prst="rect">
                      <a:avLst/>
                    </a:prstGeom>
                  </pic:spPr>
                </pic:pic>
              </a:graphicData>
            </a:graphic>
          </wp:anchor>
        </w:drawing>
      </w:r>
      <w:r w:rsidR="00D81C28" w:rsidRPr="00263C3D">
        <w:rPr>
          <w:sz w:val="22"/>
          <w:szCs w:val="22"/>
        </w:rPr>
        <w:t xml:space="preserve">- Το φράγμα της Βακέτας </w:t>
      </w:r>
      <w:r w:rsidR="00382ADB">
        <w:rPr>
          <w:sz w:val="22"/>
          <w:szCs w:val="22"/>
        </w:rPr>
        <w:t xml:space="preserve">χωρητικότητας 120.000 κ.μ. </w:t>
      </w:r>
      <w:r w:rsidR="00D81C28" w:rsidRPr="00263C3D">
        <w:rPr>
          <w:sz w:val="22"/>
          <w:szCs w:val="22"/>
        </w:rPr>
        <w:t xml:space="preserve">με </w:t>
      </w:r>
      <w:r w:rsidR="00426B8D">
        <w:rPr>
          <w:sz w:val="22"/>
          <w:szCs w:val="22"/>
        </w:rPr>
        <w:t>δυναμικότητα 700 κ.μ. ημερησίως</w:t>
      </w:r>
      <w:r w:rsidR="00426B8D" w:rsidRPr="00426B8D">
        <w:rPr>
          <w:sz w:val="22"/>
          <w:szCs w:val="22"/>
        </w:rPr>
        <w:t xml:space="preserve">, </w:t>
      </w:r>
      <w:r w:rsidR="00D81C28" w:rsidRPr="00263C3D">
        <w:rPr>
          <w:sz w:val="22"/>
          <w:szCs w:val="22"/>
        </w:rPr>
        <w:t>Η εκμετάλλευση των αποθεμάτων του φράγματος του 2013 διήρκησε 30 ημέρες λόγω ανομβρίας.</w:t>
      </w:r>
    </w:p>
    <w:p w:rsidR="00D81C28" w:rsidRPr="00263C3D" w:rsidRDefault="00D81C28" w:rsidP="00D81C28">
      <w:pPr>
        <w:pStyle w:val="ac"/>
        <w:jc w:val="both"/>
        <w:rPr>
          <w:sz w:val="22"/>
          <w:szCs w:val="22"/>
        </w:rPr>
      </w:pPr>
      <w:r w:rsidRPr="00263C3D">
        <w:rPr>
          <w:sz w:val="22"/>
          <w:szCs w:val="22"/>
        </w:rPr>
        <w:t xml:space="preserve">Χαρακτηριστικό είναι ότι σύμφωνα με τις μετρήσεις η ζήτηση τριπλασιάστηκε από το 2002 ως και το 2010, με μια σταθεροποίηση τα τελευταία έτη στα 6.000 κ.μ. Οι 48 οικισμοί </w:t>
      </w:r>
      <w:r w:rsidR="00182398" w:rsidRPr="00263C3D">
        <w:rPr>
          <w:sz w:val="22"/>
          <w:szCs w:val="22"/>
        </w:rPr>
        <w:t xml:space="preserve">της ενδοχώρας </w:t>
      </w:r>
      <w:r w:rsidRPr="00263C3D">
        <w:rPr>
          <w:sz w:val="22"/>
          <w:szCs w:val="22"/>
        </w:rPr>
        <w:t xml:space="preserve">παρουσιάζουν λιγότερη ένταση στη ζήτησή κυρίως λόγω πληθυσμιακού μεγέθους (μόνο τέσσερις από αυτούς ξεπερνούν τους 200 κατοίκους,  Πύργος, Στενή, Καλλονή, Φαλατάδος, με τον μεγαλύτερό από αυτούς να μην έχει πάνω από 340 κατοίκους) και υδροδοτούνται από γεωτρήσεις, και από την εκμετάλλευση επιφανειακών υδάτων </w:t>
      </w:r>
      <w:r w:rsidRPr="00263C3D">
        <w:rPr>
          <w:sz w:val="22"/>
          <w:szCs w:val="22"/>
        </w:rPr>
        <w:lastRenderedPageBreak/>
        <w:t>(πηγές).</w:t>
      </w:r>
    </w:p>
    <w:p w:rsidR="00821EA2" w:rsidRPr="00263C3D" w:rsidRDefault="000E561D" w:rsidP="00182398">
      <w:pPr>
        <w:jc w:val="both"/>
        <w:rPr>
          <w:sz w:val="22"/>
          <w:szCs w:val="22"/>
        </w:rPr>
      </w:pPr>
      <w:r w:rsidRPr="00263C3D">
        <w:rPr>
          <w:sz w:val="22"/>
          <w:szCs w:val="22"/>
        </w:rPr>
        <w:t xml:space="preserve">Το πρόβλημα </w:t>
      </w:r>
      <w:r w:rsidR="00182398" w:rsidRPr="00263C3D">
        <w:rPr>
          <w:sz w:val="22"/>
          <w:szCs w:val="22"/>
        </w:rPr>
        <w:t xml:space="preserve">της υδροδότησης </w:t>
      </w:r>
      <w:r w:rsidR="00F34617">
        <w:rPr>
          <w:sz w:val="22"/>
          <w:szCs w:val="22"/>
        </w:rPr>
        <w:t xml:space="preserve">δύναται </w:t>
      </w:r>
      <w:r w:rsidRPr="00263C3D">
        <w:rPr>
          <w:sz w:val="22"/>
          <w:szCs w:val="22"/>
        </w:rPr>
        <w:t xml:space="preserve">να ξεπεραστεί με </w:t>
      </w:r>
      <w:r w:rsidR="00821EA2" w:rsidRPr="00263C3D">
        <w:rPr>
          <w:sz w:val="22"/>
          <w:szCs w:val="22"/>
        </w:rPr>
        <w:t>:</w:t>
      </w:r>
    </w:p>
    <w:p w:rsidR="00821EA2" w:rsidRPr="00263C3D" w:rsidRDefault="00821EA2" w:rsidP="00821EA2">
      <w:pPr>
        <w:jc w:val="both"/>
        <w:rPr>
          <w:sz w:val="22"/>
          <w:szCs w:val="22"/>
        </w:rPr>
      </w:pPr>
      <w:r w:rsidRPr="00263C3D">
        <w:rPr>
          <w:sz w:val="22"/>
          <w:szCs w:val="22"/>
        </w:rPr>
        <w:t xml:space="preserve">- </w:t>
      </w:r>
      <w:r w:rsidR="000E561D" w:rsidRPr="00263C3D">
        <w:rPr>
          <w:sz w:val="22"/>
          <w:szCs w:val="22"/>
        </w:rPr>
        <w:t xml:space="preserve">την ολοκλήρωση του έργου κατασκευής Λιμνοδεξαμενής Λειβάδας </w:t>
      </w:r>
      <w:r w:rsidR="006C27CB" w:rsidRPr="00263C3D">
        <w:rPr>
          <w:sz w:val="22"/>
          <w:szCs w:val="22"/>
        </w:rPr>
        <w:t>χωρητικότητας 3</w:t>
      </w:r>
      <w:r w:rsidR="00182398" w:rsidRPr="00263C3D">
        <w:rPr>
          <w:sz w:val="22"/>
          <w:szCs w:val="22"/>
        </w:rPr>
        <w:t xml:space="preserve">00.000 κ.μ. </w:t>
      </w:r>
      <w:r w:rsidR="000E561D" w:rsidRPr="00263C3D">
        <w:rPr>
          <w:sz w:val="22"/>
          <w:szCs w:val="22"/>
        </w:rPr>
        <w:t>και μεταφορ</w:t>
      </w:r>
      <w:r w:rsidR="000652D0">
        <w:rPr>
          <w:sz w:val="22"/>
          <w:szCs w:val="22"/>
        </w:rPr>
        <w:t>άς του νερού με δίκτυο αγωγών 25</w:t>
      </w:r>
      <w:r w:rsidR="000E561D" w:rsidRPr="00263C3D">
        <w:rPr>
          <w:sz w:val="22"/>
          <w:szCs w:val="22"/>
        </w:rPr>
        <w:t xml:space="preserve"> χλμ, το οποίο είναι ήδη έτοιμο, στα Πάνω Μέρη και στην πρωτεύουσα του νησιού. </w:t>
      </w:r>
    </w:p>
    <w:p w:rsidR="00382ADB" w:rsidRPr="00A54A76" w:rsidRDefault="000652D0" w:rsidP="00435E60">
      <w:pPr>
        <w:jc w:val="both"/>
        <w:rPr>
          <w:sz w:val="22"/>
          <w:szCs w:val="22"/>
        </w:rPr>
      </w:pPr>
      <w:r>
        <w:rPr>
          <w:sz w:val="22"/>
          <w:szCs w:val="22"/>
        </w:rPr>
        <w:t xml:space="preserve"> Η </w:t>
      </w:r>
      <w:r w:rsidR="00821EA2" w:rsidRPr="00263C3D">
        <w:rPr>
          <w:sz w:val="22"/>
          <w:szCs w:val="22"/>
        </w:rPr>
        <w:t>αναμενόμενη</w:t>
      </w:r>
      <w:r w:rsidR="00C35FA0">
        <w:rPr>
          <w:sz w:val="22"/>
          <w:szCs w:val="22"/>
        </w:rPr>
        <w:t xml:space="preserve"> η κατασκευή</w:t>
      </w:r>
      <w:r w:rsidR="000E561D" w:rsidRPr="00263C3D">
        <w:rPr>
          <w:sz w:val="22"/>
          <w:szCs w:val="22"/>
        </w:rPr>
        <w:t xml:space="preserve"> φράγματος</w:t>
      </w:r>
      <w:r w:rsidR="00182398" w:rsidRPr="00263C3D">
        <w:rPr>
          <w:sz w:val="22"/>
          <w:szCs w:val="22"/>
        </w:rPr>
        <w:t xml:space="preserve"> στη θέση Γρίζα, χωρητικότητας </w:t>
      </w:r>
      <w:r w:rsidR="00382ADB">
        <w:rPr>
          <w:sz w:val="22"/>
          <w:szCs w:val="22"/>
        </w:rPr>
        <w:t xml:space="preserve">387.000 </w:t>
      </w:r>
      <w:r w:rsidR="000E561D" w:rsidRPr="00263C3D">
        <w:rPr>
          <w:sz w:val="22"/>
          <w:szCs w:val="22"/>
        </w:rPr>
        <w:t xml:space="preserve"> κ.μ., το οποίο βρίσκεται στο στάδιο των απαλλοτριώσεων</w:t>
      </w:r>
      <w:r>
        <w:rPr>
          <w:sz w:val="22"/>
          <w:szCs w:val="22"/>
        </w:rPr>
        <w:t>(</w:t>
      </w:r>
      <w:r w:rsidR="00382ADB">
        <w:rPr>
          <w:sz w:val="22"/>
          <w:szCs w:val="22"/>
        </w:rPr>
        <w:t xml:space="preserve"> αν και προορίζεται σύμφωνα με τις προδιαγραφές κατασκευής του για την ανάσχεση των νερών και τον εμπλουτισμό του υδροφόρου ορίζοντα</w:t>
      </w:r>
      <w:r>
        <w:rPr>
          <w:sz w:val="22"/>
          <w:szCs w:val="22"/>
        </w:rPr>
        <w:t xml:space="preserve">) έχει ουσιαστικά αδρανήσει και δεν υπάρχουν ενδείξεις για τη συνέχισή του. </w:t>
      </w:r>
    </w:p>
    <w:p w:rsidR="00382ADB" w:rsidRPr="003E6522" w:rsidRDefault="000E561D" w:rsidP="009E3598">
      <w:pPr>
        <w:jc w:val="both"/>
        <w:rPr>
          <w:sz w:val="22"/>
          <w:szCs w:val="22"/>
        </w:rPr>
      </w:pPr>
      <w:r w:rsidRPr="00263C3D">
        <w:rPr>
          <w:sz w:val="22"/>
          <w:szCs w:val="22"/>
        </w:rPr>
        <w:t xml:space="preserve">Η ολοκλήρωση </w:t>
      </w:r>
      <w:r w:rsidR="00182398" w:rsidRPr="00263C3D">
        <w:rPr>
          <w:sz w:val="22"/>
          <w:szCs w:val="22"/>
        </w:rPr>
        <w:t>των παραπάνω έργων, σε συμπληρωματικά</w:t>
      </w:r>
      <w:r w:rsidRPr="00263C3D">
        <w:rPr>
          <w:sz w:val="22"/>
          <w:szCs w:val="22"/>
        </w:rPr>
        <w:t xml:space="preserve"> με την υπάρχο</w:t>
      </w:r>
      <w:r w:rsidR="00182398" w:rsidRPr="00263C3D">
        <w:rPr>
          <w:sz w:val="22"/>
          <w:szCs w:val="22"/>
        </w:rPr>
        <w:t>υσα λειτουργία των τεσσάρων</w:t>
      </w:r>
      <w:r w:rsidRPr="00263C3D">
        <w:rPr>
          <w:sz w:val="22"/>
          <w:szCs w:val="22"/>
        </w:rPr>
        <w:t xml:space="preserve"> ενεργών αφαλατώσεων, αναμένεται να λύσει το πρόβλη</w:t>
      </w:r>
      <w:r w:rsidR="00182398" w:rsidRPr="00263C3D">
        <w:rPr>
          <w:sz w:val="22"/>
          <w:szCs w:val="22"/>
        </w:rPr>
        <w:t>μα ύδρευσης χωρίς μεγάλη όμως μείωση του κόστους</w:t>
      </w:r>
      <w:r w:rsidRPr="00263C3D">
        <w:rPr>
          <w:sz w:val="22"/>
          <w:szCs w:val="22"/>
        </w:rPr>
        <w:t xml:space="preserve"> υδροδότησης ανά κυβικό μέτρο</w:t>
      </w:r>
      <w:r w:rsidR="00182398" w:rsidRPr="00263C3D">
        <w:rPr>
          <w:sz w:val="22"/>
          <w:szCs w:val="22"/>
        </w:rPr>
        <w:t xml:space="preserve"> δεδομένου ότι στηρίζεται στη κοστοβόρα λειτουργία αντλιών και φίλτρων </w:t>
      </w:r>
      <w:r w:rsidRPr="00263C3D">
        <w:rPr>
          <w:sz w:val="22"/>
          <w:szCs w:val="22"/>
        </w:rPr>
        <w:t xml:space="preserve">. Επίσης απαιτείται αντικατάσταση μεγάλου τμήματος του εσωτερικού δικτύου ύδρευσης στην πόλη και τους οικισμούς της Τήνου , το οποίο είναι παλαιό με σωλήνες αμιάντου. </w:t>
      </w:r>
    </w:p>
    <w:p w:rsidR="00984776" w:rsidRPr="00263C3D" w:rsidRDefault="00984776" w:rsidP="00984776">
      <w:pPr>
        <w:jc w:val="both"/>
        <w:rPr>
          <w:i/>
          <w:sz w:val="22"/>
          <w:szCs w:val="22"/>
          <w:u w:val="single"/>
        </w:rPr>
      </w:pPr>
      <w:r w:rsidRPr="00263C3D">
        <w:rPr>
          <w:i/>
          <w:sz w:val="22"/>
          <w:szCs w:val="22"/>
          <w:u w:val="single"/>
        </w:rPr>
        <w:t>-Αποχέτευση</w:t>
      </w:r>
    </w:p>
    <w:p w:rsidR="000E561D" w:rsidRPr="00263C3D" w:rsidRDefault="000E561D" w:rsidP="00821EA2">
      <w:pPr>
        <w:jc w:val="both"/>
        <w:rPr>
          <w:sz w:val="22"/>
          <w:szCs w:val="22"/>
        </w:rPr>
      </w:pPr>
      <w:r w:rsidRPr="00263C3D">
        <w:rPr>
          <w:sz w:val="22"/>
          <w:szCs w:val="22"/>
        </w:rPr>
        <w:tab/>
        <w:t xml:space="preserve">Η ηλικία του δικτύου αποχέτευσης στον Δήμο της Τήνου είναι 20-25 ετών, με έκταση περίπου 100 χλμ. και καλύπτει το 85% του πληθυσμού. Το υπόλοιπο  25% καλύπτεται </w:t>
      </w:r>
      <w:r w:rsidR="007323A7" w:rsidRPr="00263C3D">
        <w:rPr>
          <w:sz w:val="22"/>
          <w:szCs w:val="22"/>
        </w:rPr>
        <w:t xml:space="preserve">κυρίως από απορροφητικούς </w:t>
      </w:r>
      <w:r w:rsidRPr="00263C3D">
        <w:rPr>
          <w:sz w:val="22"/>
          <w:szCs w:val="22"/>
        </w:rPr>
        <w:t>βόθρους και βρίσκεται κυρίως σε παραλιακές και ε</w:t>
      </w:r>
      <w:r w:rsidR="00984776" w:rsidRPr="00263C3D">
        <w:rPr>
          <w:sz w:val="22"/>
          <w:szCs w:val="22"/>
        </w:rPr>
        <w:t>ποχιακά κατοικούμενες περιοχές.</w:t>
      </w:r>
      <w:r w:rsidRPr="00263C3D">
        <w:rPr>
          <w:sz w:val="22"/>
          <w:szCs w:val="22"/>
        </w:rPr>
        <w:t xml:space="preserve"> </w:t>
      </w:r>
      <w:r w:rsidR="00984776" w:rsidRPr="00263C3D">
        <w:rPr>
          <w:sz w:val="22"/>
          <w:szCs w:val="22"/>
        </w:rPr>
        <w:t>Κύριοι αποδέκτες των λυμάτων είναι το έδαφος, τα λαγκάδια και η θάλασσα. Μονάδες επεξεργασίας λυμάτων υπάρχουν μόνο στη Δημοτική Ενότητα Πανόρμου δυναμικότητας 3.500 ατόμων και στον οικισμό του Κτικάδου η οποία είναι ανενεργή. Για την πόλη της Τήνου έχει ξεκινήσει διαδικασία κατασκευής Μονάδας Επεξεργασίας Λυμάτων (ΜΕΛ) και βιολογικού καθαρισμού σε χώρο πλησίον της παλαιάς χωματερής ( θέση Μαρμαριές) η οποία αναμένεται να εξυπηρετήσει το σύνολο της πόλης καθώς και τους οικισμούς πέριξ αυτής.</w:t>
      </w:r>
      <w:r w:rsidR="007323A7" w:rsidRPr="00263C3D">
        <w:rPr>
          <w:sz w:val="22"/>
          <w:szCs w:val="22"/>
        </w:rPr>
        <w:t xml:space="preserve"> Πρόσφατα τοποθετήθηκε και μονάδα επεξεργασίας λυμάτων τύπου κόμπακτ στην πεδινή περιοχή της</w:t>
      </w:r>
      <w:r w:rsidR="00740A18" w:rsidRPr="00263C3D">
        <w:rPr>
          <w:sz w:val="22"/>
          <w:szCs w:val="22"/>
        </w:rPr>
        <w:t xml:space="preserve"> Καλλονής η οποία θα </w:t>
      </w:r>
      <w:r w:rsidR="007323A7" w:rsidRPr="00263C3D">
        <w:rPr>
          <w:sz w:val="22"/>
          <w:szCs w:val="22"/>
        </w:rPr>
        <w:t xml:space="preserve">υποδεχθεί τα λύματα των οικισμών της Τοπικής Κοινότητας Καλλονής. </w:t>
      </w:r>
    </w:p>
    <w:p w:rsidR="00E55F85" w:rsidRPr="00263C3D" w:rsidRDefault="00E55F85" w:rsidP="00E55F85">
      <w:pPr>
        <w:jc w:val="both"/>
        <w:rPr>
          <w:i/>
          <w:sz w:val="22"/>
          <w:szCs w:val="22"/>
          <w:u w:val="single"/>
        </w:rPr>
      </w:pPr>
      <w:r w:rsidRPr="00263C3D">
        <w:rPr>
          <w:i/>
          <w:sz w:val="22"/>
          <w:szCs w:val="22"/>
          <w:u w:val="single"/>
        </w:rPr>
        <w:t>-Ηλεκτρισμός – Τηλεπικοινωνίες</w:t>
      </w:r>
    </w:p>
    <w:p w:rsidR="00AE1703" w:rsidRPr="00263C3D" w:rsidRDefault="00E55F85" w:rsidP="00740A18">
      <w:pPr>
        <w:jc w:val="both"/>
        <w:rPr>
          <w:sz w:val="22"/>
          <w:szCs w:val="22"/>
        </w:rPr>
      </w:pPr>
      <w:r w:rsidRPr="00263C3D">
        <w:rPr>
          <w:sz w:val="22"/>
          <w:szCs w:val="22"/>
        </w:rPr>
        <w:t xml:space="preserve">Το δίκτυο της ΔΕΗ στην Τήνο είναι χαμηλής και μέσης τάσης. Η τροφοδοσία γίνεται μέσω υποθαλάσσιου καλωδίου </w:t>
      </w:r>
      <w:r w:rsidR="00740A18" w:rsidRPr="00263C3D">
        <w:rPr>
          <w:sz w:val="22"/>
          <w:szCs w:val="22"/>
        </w:rPr>
        <w:t xml:space="preserve">2 γραμμών </w:t>
      </w:r>
      <w:r w:rsidRPr="00263C3D">
        <w:rPr>
          <w:sz w:val="22"/>
          <w:szCs w:val="22"/>
        </w:rPr>
        <w:t>από την Εύβοια διερχόμενο την Άνδρο με κατάληξη τους Αγίους Θεοδώρους στο Βορειοδυτικό Άκρο της Τήνου.</w:t>
      </w:r>
      <w:r w:rsidR="000F0122" w:rsidRPr="00263C3D">
        <w:rPr>
          <w:sz w:val="22"/>
          <w:szCs w:val="22"/>
        </w:rPr>
        <w:t xml:space="preserve"> </w:t>
      </w:r>
      <w:r w:rsidR="00740A18" w:rsidRPr="00263C3D">
        <w:rPr>
          <w:sz w:val="22"/>
          <w:szCs w:val="22"/>
        </w:rPr>
        <w:t>Στη συνέχεια και μετά τον υποσταθμό στο Μαρλά υπάρχουν τρεις διακλαδώσεις οι οποίες ακολουθώντας διαφορετικές διαδρομές διατρέχουν το νησί και καταλήγουν στην πόλη της Τήνου. Η Τήνος φτάνει στην αιχμή της κατανάλωσης τη θερινή περίοδο με περίπου 11,5</w:t>
      </w:r>
      <w:r w:rsidR="00740A18" w:rsidRPr="00263C3D">
        <w:rPr>
          <w:sz w:val="22"/>
          <w:szCs w:val="22"/>
          <w:lang w:val="en-US"/>
        </w:rPr>
        <w:t>MW</w:t>
      </w:r>
      <w:r w:rsidR="00740A18" w:rsidRPr="00263C3D">
        <w:rPr>
          <w:sz w:val="22"/>
          <w:szCs w:val="22"/>
        </w:rPr>
        <w:t xml:space="preserve">. Η ηλεκτροδότηση του νησιού είναι επισφαλής ιδιαίτερα σε περιόδους κακοκαιρίας καθώς εξαρτάται από τη μία </w:t>
      </w:r>
      <w:r w:rsidR="00AE1703" w:rsidRPr="00263C3D">
        <w:rPr>
          <w:sz w:val="22"/>
          <w:szCs w:val="22"/>
        </w:rPr>
        <w:t xml:space="preserve">και μοναδική </w:t>
      </w:r>
      <w:r w:rsidR="00740A18" w:rsidRPr="00263C3D">
        <w:rPr>
          <w:sz w:val="22"/>
          <w:szCs w:val="22"/>
        </w:rPr>
        <w:t>όδευση της παροχής σε ρεύμα μέσω Εύβοιας και Άνδ</w:t>
      </w:r>
      <w:r w:rsidR="00AE1703" w:rsidRPr="00263C3D">
        <w:rPr>
          <w:sz w:val="22"/>
          <w:szCs w:val="22"/>
        </w:rPr>
        <w:t>ρ</w:t>
      </w:r>
      <w:r w:rsidR="00740A18" w:rsidRPr="00263C3D">
        <w:rPr>
          <w:sz w:val="22"/>
          <w:szCs w:val="22"/>
        </w:rPr>
        <w:t>ου με αποτέλεσμα πολλές φορές οι βλάβες του δικτύου σε αυτές τις περιοχές να υποχρεώνουν και την Τήνο σε ανεπάρκεια</w:t>
      </w:r>
      <w:r w:rsidR="00AE1703" w:rsidRPr="00263C3D">
        <w:rPr>
          <w:sz w:val="22"/>
          <w:szCs w:val="22"/>
        </w:rPr>
        <w:t xml:space="preserve">. Οι εναλλακτικές λύσεις μέχρι στιγμής βρίσκονται στο εργοστάσιο της Άνδρου που τελεί σε ψυχρή εφεδρεία και το οποίο δεν μπορεί να στηρίζει και τα δύο νησιά ταυτόχρονα και η υπάρχουσα  διασύνδεση μέσω Σύρου, που καταλήγει </w:t>
      </w:r>
      <w:r w:rsidR="00AE1703" w:rsidRPr="00263C3D">
        <w:rPr>
          <w:sz w:val="22"/>
          <w:szCs w:val="22"/>
        </w:rPr>
        <w:lastRenderedPageBreak/>
        <w:t>στην περιοχή της Πανούσας και υποστηρίζει περίπου 66.000</w:t>
      </w:r>
      <w:r w:rsidR="00AE1703" w:rsidRPr="00263C3D">
        <w:rPr>
          <w:sz w:val="22"/>
          <w:szCs w:val="22"/>
          <w:lang w:val="en-US"/>
        </w:rPr>
        <w:t>kw</w:t>
      </w:r>
      <w:r w:rsidR="00AE1703" w:rsidRPr="00263C3D">
        <w:rPr>
          <w:sz w:val="22"/>
          <w:szCs w:val="22"/>
        </w:rPr>
        <w:t xml:space="preserve">. Από το Μάρτιο του 2013 έχει τεθεί σε δημόσια διαβούλευση το έργο της Ηλεκτρικής διασύνδεσης των Κυκλάδων που μεταξύ άλλων περιλαμβάνει τη διασύνδεση Λαυρίου – Σύρου με μήκους 108 χλμ καλώδιο και τη διασύνδεση Σύρου – Τήνου με μήκος 33χλμ καλώδιο και την κατασκευή ενός τερματικού καλωδίων 150 </w:t>
      </w:r>
      <w:r w:rsidR="00AE1703" w:rsidRPr="00263C3D">
        <w:rPr>
          <w:sz w:val="22"/>
          <w:szCs w:val="22"/>
          <w:lang w:val="en-US"/>
        </w:rPr>
        <w:t>kv</w:t>
      </w:r>
      <w:r w:rsidR="00AE1703" w:rsidRPr="00263C3D">
        <w:rPr>
          <w:sz w:val="22"/>
          <w:szCs w:val="22"/>
        </w:rPr>
        <w:t xml:space="preserve"> στην Τήνο. Η πρώτη φάση με τα  4 υποέργα της αναμένεται να τεθεί σε λειτουργία το β΄εξάμηνο του 2016 και έχει προϋπολογισμό 240.000.000€. </w:t>
      </w:r>
    </w:p>
    <w:p w:rsidR="00E55F85" w:rsidRPr="00263C3D" w:rsidRDefault="00740A18" w:rsidP="00440F6B">
      <w:pPr>
        <w:ind w:firstLine="0"/>
        <w:jc w:val="both"/>
        <w:rPr>
          <w:sz w:val="22"/>
          <w:szCs w:val="22"/>
        </w:rPr>
      </w:pPr>
      <w:r w:rsidRPr="00263C3D">
        <w:rPr>
          <w:sz w:val="22"/>
          <w:szCs w:val="22"/>
        </w:rPr>
        <w:t xml:space="preserve"> </w:t>
      </w:r>
      <w:r w:rsidR="000F0122" w:rsidRPr="00263C3D">
        <w:rPr>
          <w:sz w:val="22"/>
          <w:szCs w:val="22"/>
        </w:rPr>
        <w:t xml:space="preserve">Όλοι οι οικισμοί ηλεκτροδοτούνται ενώ στους Πύργο, Υστέρνια, Αγάπη και έχει προχωρήσει η υπογειοποίηση του  δικτύου σε μέρος του οικισμού. </w:t>
      </w:r>
    </w:p>
    <w:p w:rsidR="0093295E" w:rsidRPr="00263C3D" w:rsidRDefault="000F0122" w:rsidP="00440F6B">
      <w:pPr>
        <w:ind w:firstLine="0"/>
        <w:jc w:val="both"/>
        <w:rPr>
          <w:sz w:val="22"/>
          <w:szCs w:val="22"/>
        </w:rPr>
      </w:pPr>
      <w:r w:rsidRPr="00263C3D">
        <w:rPr>
          <w:sz w:val="22"/>
          <w:szCs w:val="22"/>
        </w:rPr>
        <w:t>Εγκατάσταση σταθερής τηλεφωνίας υπάρχει σε όλους τους οικισμούς, οι οποίοι καλύπτονται στο μεγαλύτερο ποσοστό από δίκτυο οπτικών ινών, το οποίο εξασφαλίζει και παροχή ηλ</w:t>
      </w:r>
      <w:r w:rsidR="00A70D6C" w:rsidRPr="00263C3D">
        <w:rPr>
          <w:sz w:val="22"/>
          <w:szCs w:val="22"/>
        </w:rPr>
        <w:t>ε</w:t>
      </w:r>
      <w:r w:rsidRPr="00263C3D">
        <w:rPr>
          <w:sz w:val="22"/>
          <w:szCs w:val="22"/>
        </w:rPr>
        <w:t>κτρονικ</w:t>
      </w:r>
      <w:r w:rsidR="00485B57" w:rsidRPr="00263C3D">
        <w:rPr>
          <w:sz w:val="22"/>
          <w:szCs w:val="22"/>
        </w:rPr>
        <w:t xml:space="preserve">ών υπηρεσιών υψηλής ταχύτητας. </w:t>
      </w:r>
    </w:p>
    <w:p w:rsidR="00690DFD" w:rsidRPr="00263C3D" w:rsidRDefault="001C2C51" w:rsidP="00690DFD">
      <w:pPr>
        <w:shd w:val="clear" w:color="auto" w:fill="FDE9D9" w:themeFill="accent6" w:themeFillTint="33"/>
        <w:spacing w:before="120" w:after="120"/>
        <w:jc w:val="center"/>
        <w:rPr>
          <w:rFonts w:cs="Arial"/>
          <w:sz w:val="22"/>
          <w:szCs w:val="22"/>
        </w:rPr>
      </w:pPr>
      <w:r>
        <w:rPr>
          <w:rFonts w:cs="Arial"/>
          <w:sz w:val="22"/>
          <w:szCs w:val="22"/>
        </w:rPr>
        <w:t>Αξιολόγηση Γενικών χαρακτηριστικών - Περιβάλλοντος</w:t>
      </w:r>
      <w:r w:rsidR="006241B4" w:rsidRPr="00263C3D">
        <w:rPr>
          <w:rFonts w:cs="Arial"/>
          <w:sz w:val="22"/>
          <w:szCs w:val="22"/>
        </w:rPr>
        <w:t xml:space="preserve"> του Δήμου.</w:t>
      </w:r>
      <w:r w:rsidR="009D2317" w:rsidRPr="00263C3D">
        <w:rPr>
          <w:rFonts w:cs="Arial"/>
          <w:sz w:val="22"/>
          <w:szCs w:val="22"/>
        </w:rPr>
        <w:t xml:space="preserve"> </w:t>
      </w:r>
      <w:r w:rsidR="009D2317" w:rsidRPr="00263C3D">
        <w:rPr>
          <w:rFonts w:cs="Arial"/>
          <w:sz w:val="22"/>
          <w:szCs w:val="22"/>
          <w:lang w:val="en-US"/>
        </w:rPr>
        <w:t>SWOT</w:t>
      </w:r>
      <w:r w:rsidR="009D2317" w:rsidRPr="00263C3D">
        <w:rPr>
          <w:rFonts w:cs="Arial"/>
          <w:sz w:val="22"/>
          <w:szCs w:val="22"/>
        </w:rPr>
        <w:t xml:space="preserve"> </w:t>
      </w:r>
      <w:r w:rsidR="009D2317" w:rsidRPr="00263C3D">
        <w:rPr>
          <w:rFonts w:cs="Arial"/>
          <w:sz w:val="22"/>
          <w:szCs w:val="22"/>
          <w:lang w:val="en-US"/>
        </w:rPr>
        <w:t>Analysis</w:t>
      </w:r>
    </w:p>
    <w:p w:rsidR="00AF037D" w:rsidRPr="00263C3D" w:rsidRDefault="00AF037D" w:rsidP="00FC61DC">
      <w:pPr>
        <w:shd w:val="clear" w:color="auto" w:fill="FFFFFF" w:themeFill="background1"/>
        <w:spacing w:before="120" w:after="120"/>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92"/>
        <w:gridCol w:w="5276"/>
      </w:tblGrid>
      <w:tr w:rsidR="00742D99" w:rsidRPr="00263C3D" w:rsidTr="00742D99">
        <w:trPr>
          <w:trHeight w:val="436"/>
        </w:trPr>
        <w:tc>
          <w:tcPr>
            <w:tcW w:w="0" w:type="auto"/>
            <w:gridSpan w:val="2"/>
            <w:shd w:val="clear" w:color="auto" w:fill="FDE9D9" w:themeFill="accent6" w:themeFillTint="33"/>
            <w:noWrap/>
            <w:vAlign w:val="bottom"/>
            <w:hideMark/>
          </w:tcPr>
          <w:p w:rsidR="00742D99" w:rsidRPr="007921BF" w:rsidRDefault="00742D99" w:rsidP="00742D99">
            <w:pPr>
              <w:widowControl/>
              <w:suppressAutoHyphens w:val="0"/>
              <w:jc w:val="center"/>
              <w:rPr>
                <w:rFonts w:eastAsia="Times New Roman"/>
                <w:b/>
                <w:kern w:val="0"/>
                <w:sz w:val="22"/>
                <w:szCs w:val="22"/>
                <w:lang w:eastAsia="el-GR"/>
              </w:rPr>
            </w:pPr>
            <w:r w:rsidRPr="007921BF">
              <w:rPr>
                <w:rFonts w:eastAsia="Times New Roman"/>
                <w:b/>
                <w:kern w:val="0"/>
                <w:sz w:val="22"/>
                <w:szCs w:val="22"/>
                <w:lang w:eastAsia="el-GR"/>
              </w:rPr>
              <w:t xml:space="preserve">ΦΥΣΙΚΟ ΚΑΙ ΟΙΚΙΣΤΙΚΟ ΠΕΡΙΒΑΛΛΟΝ </w:t>
            </w:r>
          </w:p>
        </w:tc>
      </w:tr>
      <w:tr w:rsidR="00742D99" w:rsidRPr="00263C3D" w:rsidTr="00742D99">
        <w:trPr>
          <w:trHeight w:val="436"/>
        </w:trPr>
        <w:tc>
          <w:tcPr>
            <w:tcW w:w="0" w:type="auto"/>
            <w:shd w:val="clear" w:color="auto" w:fill="FDE9D9" w:themeFill="accent6" w:themeFillTint="33"/>
            <w:noWrap/>
            <w:vAlign w:val="bottom"/>
            <w:hideMark/>
          </w:tcPr>
          <w:p w:rsidR="00742D99" w:rsidRPr="00263C3D" w:rsidRDefault="00742D99" w:rsidP="00685BA7">
            <w:pPr>
              <w:widowControl/>
              <w:suppressAutoHyphens w:val="0"/>
              <w:jc w:val="center"/>
              <w:rPr>
                <w:rFonts w:eastAsia="Times New Roman"/>
                <w:kern w:val="0"/>
                <w:sz w:val="22"/>
                <w:szCs w:val="22"/>
                <w:lang w:eastAsia="el-GR"/>
              </w:rPr>
            </w:pPr>
            <w:r>
              <w:rPr>
                <w:rFonts w:eastAsia="Times New Roman"/>
                <w:kern w:val="0"/>
                <w:sz w:val="22"/>
                <w:szCs w:val="22"/>
                <w:lang w:eastAsia="el-GR"/>
              </w:rPr>
              <w:t>Αδυναμίες</w:t>
            </w:r>
            <w:r w:rsidR="007245E6">
              <w:rPr>
                <w:rFonts w:eastAsia="Times New Roman"/>
                <w:kern w:val="0"/>
                <w:sz w:val="22"/>
                <w:szCs w:val="22"/>
                <w:lang w:eastAsia="el-GR"/>
              </w:rPr>
              <w:t xml:space="preserve"> - Μειονεκτήματα</w:t>
            </w:r>
          </w:p>
        </w:tc>
        <w:tc>
          <w:tcPr>
            <w:tcW w:w="0" w:type="auto"/>
            <w:shd w:val="clear" w:color="auto" w:fill="FDE9D9" w:themeFill="accent6" w:themeFillTint="33"/>
            <w:noWrap/>
            <w:vAlign w:val="bottom"/>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r w:rsidR="007245E6">
              <w:rPr>
                <w:rFonts w:eastAsia="Times New Roman"/>
                <w:kern w:val="0"/>
                <w:sz w:val="22"/>
                <w:szCs w:val="22"/>
                <w:lang w:eastAsia="el-GR"/>
              </w:rPr>
              <w:t>-πλεονεκτήματα</w:t>
            </w:r>
          </w:p>
        </w:tc>
      </w:tr>
      <w:tr w:rsidR="00742D99" w:rsidRPr="00263C3D" w:rsidTr="00742D99">
        <w:trPr>
          <w:trHeight w:val="5094"/>
        </w:trPr>
        <w:tc>
          <w:tcPr>
            <w:tcW w:w="0" w:type="auto"/>
            <w:shd w:val="clear" w:color="000000" w:fill="FFFFFF"/>
            <w:hideMark/>
          </w:tcPr>
          <w:p w:rsidR="00742D99" w:rsidRPr="00742D99" w:rsidRDefault="00742D99" w:rsidP="00F34617">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Pr="00742D99">
              <w:rPr>
                <w:rFonts w:eastAsia="Times New Roman"/>
                <w:kern w:val="0"/>
                <w:sz w:val="22"/>
                <w:szCs w:val="22"/>
                <w:lang w:eastAsia="el-GR"/>
              </w:rPr>
              <w:t>Προβληματική διαχείριση  απορριμμάτων</w:t>
            </w:r>
            <w:r w:rsidRPr="00742D99">
              <w:rPr>
                <w:rFonts w:eastAsia="Times New Roman"/>
                <w:kern w:val="0"/>
                <w:sz w:val="22"/>
                <w:szCs w:val="22"/>
                <w:lang w:eastAsia="el-GR"/>
              </w:rPr>
              <w:br/>
              <w:t>2. Διάβρωση εδαφώ</w:t>
            </w:r>
            <w:r w:rsidR="00F34617">
              <w:rPr>
                <w:rFonts w:eastAsia="Times New Roman"/>
                <w:kern w:val="0"/>
                <w:sz w:val="22"/>
                <w:szCs w:val="22"/>
                <w:lang w:eastAsia="el-GR"/>
              </w:rPr>
              <w:t xml:space="preserve">ν. </w:t>
            </w:r>
            <w:r w:rsidR="00F34617">
              <w:rPr>
                <w:rFonts w:eastAsia="Times New Roman"/>
                <w:kern w:val="0"/>
                <w:sz w:val="22"/>
                <w:szCs w:val="22"/>
                <w:lang w:eastAsia="el-GR"/>
              </w:rPr>
              <w:br/>
              <w:t>3. Ανεξέλεγκτη  δημιουργία</w:t>
            </w:r>
            <w:r w:rsidRPr="00742D99">
              <w:rPr>
                <w:rFonts w:eastAsia="Times New Roman"/>
                <w:kern w:val="0"/>
                <w:sz w:val="22"/>
                <w:szCs w:val="22"/>
                <w:lang w:eastAsia="el-GR"/>
              </w:rPr>
              <w:t xml:space="preserve"> αγροτικών δρόμων </w:t>
            </w:r>
            <w:r w:rsidRPr="00742D99">
              <w:rPr>
                <w:rFonts w:eastAsia="Times New Roman"/>
                <w:kern w:val="0"/>
                <w:sz w:val="22"/>
                <w:szCs w:val="22"/>
                <w:lang w:eastAsia="el-GR"/>
              </w:rPr>
              <w:br/>
              <w:t>4. Μη αποκατεστημένα λατομεία</w:t>
            </w:r>
            <w:r w:rsidRPr="00742D99">
              <w:rPr>
                <w:rFonts w:eastAsia="Times New Roman"/>
                <w:kern w:val="0"/>
                <w:sz w:val="22"/>
                <w:szCs w:val="22"/>
                <w:lang w:eastAsia="el-GR"/>
              </w:rPr>
              <w:br/>
              <w:t xml:space="preserve">5. Έντονη οικιστική ανάπτυξη παραθεριστικής κατοικίας χωρίς κεντρικό σχεδιασμό υποδομών ιδιαίτερα σε παραλιακές  περιοχές πλησίον της πόλης. </w:t>
            </w:r>
            <w:r w:rsidRPr="00742D99">
              <w:rPr>
                <w:rFonts w:eastAsia="Times New Roman"/>
                <w:kern w:val="0"/>
                <w:sz w:val="22"/>
                <w:szCs w:val="22"/>
                <w:lang w:eastAsia="el-GR"/>
              </w:rPr>
              <w:br/>
              <w:t xml:space="preserve">6. </w:t>
            </w:r>
            <w:r w:rsidR="00F34617">
              <w:rPr>
                <w:rFonts w:eastAsia="Times New Roman"/>
                <w:kern w:val="0"/>
                <w:sz w:val="22"/>
                <w:szCs w:val="22"/>
                <w:lang w:eastAsia="el-GR"/>
              </w:rPr>
              <w:t>Μη αποκατάσταση πρώην ΧΑΔΑ</w:t>
            </w:r>
            <w:r w:rsidRPr="00742D99">
              <w:rPr>
                <w:rFonts w:eastAsia="Times New Roman"/>
                <w:kern w:val="0"/>
                <w:sz w:val="22"/>
                <w:szCs w:val="22"/>
                <w:lang w:eastAsia="el-GR"/>
              </w:rPr>
              <w:br/>
              <w:t>7. Μόλυνση επιφανειακών και υπόγειων  υδάτων από ανεξέλεγκτη διάθεση οικιακών λυμάτων</w:t>
            </w:r>
            <w:r w:rsidRPr="00742D99">
              <w:rPr>
                <w:rFonts w:eastAsia="Times New Roman"/>
                <w:kern w:val="0"/>
                <w:sz w:val="22"/>
                <w:szCs w:val="22"/>
                <w:lang w:eastAsia="el-GR"/>
              </w:rPr>
              <w:br/>
              <w:t xml:space="preserve">8. Ρύπανση υδάτων από απόβλητα βιοτεχνικών μονάδων και μονάδων επεξεργασίας γεωργικών προϊόντων.  </w:t>
            </w:r>
            <w:r w:rsidRPr="00742D99">
              <w:rPr>
                <w:rFonts w:eastAsia="Times New Roman"/>
                <w:kern w:val="0"/>
                <w:sz w:val="22"/>
                <w:szCs w:val="22"/>
                <w:lang w:eastAsia="el-GR"/>
              </w:rPr>
              <w:br/>
              <w:t xml:space="preserve">9. </w:t>
            </w:r>
            <w:r w:rsidR="00F34617">
              <w:rPr>
                <w:rFonts w:eastAsia="Times New Roman"/>
                <w:kern w:val="0"/>
                <w:sz w:val="22"/>
                <w:szCs w:val="22"/>
                <w:lang w:eastAsia="el-GR"/>
              </w:rPr>
              <w:t>Μη ουσιαστική προστασία  χαρακτηρισμένων</w:t>
            </w:r>
            <w:r w:rsidRPr="00742D99">
              <w:rPr>
                <w:rFonts w:eastAsia="Times New Roman"/>
                <w:kern w:val="0"/>
                <w:sz w:val="22"/>
                <w:szCs w:val="22"/>
                <w:lang w:eastAsia="el-GR"/>
              </w:rPr>
              <w:t xml:space="preserve"> περι</w:t>
            </w:r>
            <w:r w:rsidR="00F34617">
              <w:rPr>
                <w:rFonts w:eastAsia="Times New Roman"/>
                <w:kern w:val="0"/>
                <w:sz w:val="22"/>
                <w:szCs w:val="22"/>
                <w:lang w:eastAsia="el-GR"/>
              </w:rPr>
              <w:t>οχών</w:t>
            </w:r>
            <w:r w:rsidRPr="00742D99">
              <w:rPr>
                <w:rFonts w:eastAsia="Times New Roman"/>
                <w:kern w:val="0"/>
                <w:sz w:val="22"/>
                <w:szCs w:val="22"/>
                <w:lang w:eastAsia="el-GR"/>
              </w:rPr>
              <w:t xml:space="preserve"> </w:t>
            </w:r>
            <w:r w:rsidR="00F34617">
              <w:rPr>
                <w:rFonts w:eastAsia="Times New Roman"/>
                <w:kern w:val="0"/>
                <w:sz w:val="22"/>
                <w:szCs w:val="22"/>
                <w:lang w:eastAsia="el-GR"/>
              </w:rPr>
              <w:t>(</w:t>
            </w:r>
            <w:r w:rsidRPr="00742D99">
              <w:rPr>
                <w:rFonts w:eastAsia="Times New Roman"/>
                <w:kern w:val="0"/>
                <w:sz w:val="22"/>
                <w:szCs w:val="22"/>
                <w:lang w:eastAsia="el-GR"/>
              </w:rPr>
              <w:t xml:space="preserve"> NATURA , καταφύγια άγριας ζωής, οικότοποι</w:t>
            </w:r>
            <w:r w:rsidR="00F34617">
              <w:rPr>
                <w:rFonts w:eastAsia="Times New Roman"/>
                <w:kern w:val="0"/>
                <w:sz w:val="22"/>
                <w:szCs w:val="22"/>
                <w:lang w:eastAsia="el-GR"/>
              </w:rPr>
              <w:t>)</w:t>
            </w:r>
            <w:r w:rsidRPr="00742D99">
              <w:rPr>
                <w:rFonts w:eastAsia="Times New Roman"/>
                <w:kern w:val="0"/>
                <w:sz w:val="22"/>
                <w:szCs w:val="22"/>
                <w:lang w:eastAsia="el-GR"/>
              </w:rPr>
              <w:t xml:space="preserve">.  </w:t>
            </w:r>
          </w:p>
          <w:p w:rsidR="007245E6" w:rsidRDefault="001A55DB" w:rsidP="00F34617">
            <w:pPr>
              <w:widowControl/>
              <w:suppressAutoHyphens w:val="0"/>
              <w:ind w:firstLine="0"/>
              <w:rPr>
                <w:rFonts w:eastAsia="Times New Roman"/>
                <w:kern w:val="0"/>
                <w:sz w:val="22"/>
                <w:szCs w:val="22"/>
                <w:lang w:eastAsia="el-GR"/>
              </w:rPr>
            </w:pPr>
            <w:r>
              <w:rPr>
                <w:rFonts w:eastAsia="Times New Roman"/>
                <w:kern w:val="0"/>
                <w:sz w:val="22"/>
                <w:szCs w:val="22"/>
                <w:lang w:eastAsia="el-GR"/>
              </w:rPr>
              <w:t>10.</w:t>
            </w:r>
            <w:r w:rsidR="00742D99" w:rsidRPr="001A55DB">
              <w:rPr>
                <w:rFonts w:eastAsia="Times New Roman"/>
                <w:kern w:val="0"/>
                <w:sz w:val="22"/>
                <w:szCs w:val="22"/>
                <w:lang w:eastAsia="el-GR"/>
              </w:rPr>
              <w:t>Υπερβόσκηση από μεγάλο αριθμό αιγοπροβάτων σε απελεύθερη κατάσταση.</w:t>
            </w:r>
            <w:r w:rsidR="007245E6">
              <w:rPr>
                <w:rFonts w:eastAsia="Times New Roman"/>
                <w:kern w:val="0"/>
                <w:sz w:val="22"/>
                <w:szCs w:val="22"/>
                <w:lang w:eastAsia="el-GR"/>
              </w:rPr>
              <w:t xml:space="preserve"> </w:t>
            </w:r>
          </w:p>
          <w:p w:rsidR="00742D99" w:rsidRPr="001A55DB" w:rsidRDefault="007245E6" w:rsidP="00F34617">
            <w:pPr>
              <w:widowControl/>
              <w:suppressAutoHyphens w:val="0"/>
              <w:ind w:firstLine="0"/>
              <w:rPr>
                <w:rFonts w:eastAsia="Times New Roman"/>
                <w:kern w:val="0"/>
                <w:sz w:val="22"/>
                <w:szCs w:val="22"/>
                <w:lang w:eastAsia="el-GR"/>
              </w:rPr>
            </w:pPr>
            <w:r>
              <w:rPr>
                <w:rFonts w:eastAsia="Times New Roman"/>
                <w:kern w:val="0"/>
                <w:sz w:val="22"/>
                <w:szCs w:val="22"/>
                <w:lang w:eastAsia="el-GR"/>
              </w:rPr>
              <w:lastRenderedPageBreak/>
              <w:t>11Δυσκολία στην απομάκρυνση απορριμμάτων ανα</w:t>
            </w:r>
            <w:r w:rsidR="00F34617">
              <w:rPr>
                <w:rFonts w:eastAsia="Times New Roman"/>
                <w:kern w:val="0"/>
                <w:sz w:val="22"/>
                <w:szCs w:val="22"/>
                <w:lang w:eastAsia="el-GR"/>
              </w:rPr>
              <w:t>κυκλώσιμων υλικών από την Τήνο, λόγω του υψηλού κόστους μεταφοράς</w:t>
            </w:r>
            <w:r w:rsidRPr="00263C3D">
              <w:rPr>
                <w:rFonts w:eastAsia="Times New Roman"/>
                <w:kern w:val="0"/>
                <w:sz w:val="22"/>
                <w:szCs w:val="22"/>
                <w:lang w:eastAsia="el-GR"/>
              </w:rPr>
              <w:br/>
            </w:r>
            <w:r>
              <w:rPr>
                <w:rFonts w:eastAsia="Times New Roman"/>
                <w:kern w:val="0"/>
                <w:sz w:val="22"/>
                <w:szCs w:val="22"/>
                <w:lang w:eastAsia="el-GR"/>
              </w:rPr>
              <w:t>1</w:t>
            </w:r>
            <w:r w:rsidRPr="00263C3D">
              <w:rPr>
                <w:rFonts w:eastAsia="Times New Roman"/>
                <w:kern w:val="0"/>
                <w:sz w:val="22"/>
                <w:szCs w:val="22"/>
                <w:lang w:eastAsia="el-GR"/>
              </w:rPr>
              <w:t xml:space="preserve">2. </w:t>
            </w:r>
            <w:r w:rsidR="00F34617">
              <w:rPr>
                <w:rFonts w:eastAsia="Times New Roman"/>
                <w:kern w:val="0"/>
                <w:sz w:val="22"/>
                <w:szCs w:val="22"/>
                <w:lang w:eastAsia="el-GR"/>
              </w:rPr>
              <w:t>Μεγάλη α</w:t>
            </w:r>
            <w:r w:rsidRPr="00263C3D">
              <w:rPr>
                <w:rFonts w:eastAsia="Times New Roman"/>
                <w:kern w:val="0"/>
                <w:sz w:val="22"/>
                <w:szCs w:val="22"/>
                <w:lang w:eastAsia="el-GR"/>
              </w:rPr>
              <w:t xml:space="preserve">ύξηση αναγκών καθαριότητας τη θερινή περίοδο,  για την εξυπηρέτηση επισκεπτών - εποχιακού πληθυσμού   </w:t>
            </w:r>
            <w:r w:rsidRPr="00263C3D">
              <w:rPr>
                <w:rFonts w:eastAsia="Times New Roman"/>
                <w:kern w:val="0"/>
                <w:sz w:val="22"/>
                <w:szCs w:val="22"/>
                <w:lang w:eastAsia="el-GR"/>
              </w:rPr>
              <w:br/>
            </w:r>
            <w:r>
              <w:rPr>
                <w:rFonts w:eastAsia="Times New Roman"/>
                <w:kern w:val="0"/>
                <w:sz w:val="22"/>
                <w:szCs w:val="22"/>
                <w:lang w:eastAsia="el-GR"/>
              </w:rPr>
              <w:t>1</w:t>
            </w:r>
            <w:r w:rsidRPr="00263C3D">
              <w:rPr>
                <w:rFonts w:eastAsia="Times New Roman"/>
                <w:kern w:val="0"/>
                <w:sz w:val="22"/>
                <w:szCs w:val="22"/>
                <w:lang w:eastAsia="el-GR"/>
              </w:rPr>
              <w:t>3. Μη ύπαρξη ΧΥΤΑ- ΧΥΤΥ</w:t>
            </w:r>
            <w:r w:rsidRPr="00263C3D">
              <w:rPr>
                <w:rFonts w:eastAsia="Times New Roman"/>
                <w:kern w:val="0"/>
                <w:sz w:val="22"/>
                <w:szCs w:val="22"/>
                <w:lang w:eastAsia="el-GR"/>
              </w:rPr>
              <w:br/>
            </w:r>
            <w:r w:rsidR="00F34617">
              <w:rPr>
                <w:rFonts w:eastAsia="Times New Roman"/>
                <w:kern w:val="0"/>
                <w:sz w:val="22"/>
                <w:szCs w:val="22"/>
                <w:lang w:eastAsia="el-GR"/>
              </w:rPr>
              <w:t xml:space="preserve">14. Η μόνιμη προσωρινότητα της λειτουργίας του </w:t>
            </w:r>
            <w:r>
              <w:rPr>
                <w:rFonts w:eastAsia="Times New Roman"/>
                <w:kern w:val="0"/>
                <w:sz w:val="22"/>
                <w:szCs w:val="22"/>
                <w:lang w:eastAsia="el-GR"/>
              </w:rPr>
              <w:t xml:space="preserve"> δεματοποιητή</w:t>
            </w:r>
            <w:r w:rsidRPr="00263C3D">
              <w:rPr>
                <w:rFonts w:eastAsia="Times New Roman"/>
                <w:kern w:val="0"/>
                <w:sz w:val="22"/>
                <w:szCs w:val="22"/>
                <w:lang w:eastAsia="el-GR"/>
              </w:rPr>
              <w:br/>
            </w:r>
            <w:r>
              <w:rPr>
                <w:rFonts w:eastAsia="Times New Roman"/>
                <w:kern w:val="0"/>
                <w:sz w:val="22"/>
                <w:szCs w:val="22"/>
                <w:lang w:eastAsia="el-GR"/>
              </w:rPr>
              <w:t>1</w:t>
            </w:r>
            <w:r w:rsidR="00F34617">
              <w:rPr>
                <w:rFonts w:eastAsia="Times New Roman"/>
                <w:kern w:val="0"/>
                <w:sz w:val="22"/>
                <w:szCs w:val="22"/>
                <w:lang w:eastAsia="el-GR"/>
              </w:rPr>
              <w:t>5. Δυσκολία</w:t>
            </w:r>
            <w:r w:rsidRPr="00263C3D">
              <w:rPr>
                <w:rFonts w:eastAsia="Times New Roman"/>
                <w:kern w:val="0"/>
                <w:sz w:val="22"/>
                <w:szCs w:val="22"/>
                <w:lang w:eastAsia="el-GR"/>
              </w:rPr>
              <w:t xml:space="preserve"> αντιμετώπισης απορριμμάτων οικοδομικών (μπάζα) και χωματουργικών εργασιών</w:t>
            </w:r>
            <w:r w:rsidR="00F34617">
              <w:rPr>
                <w:rFonts w:eastAsia="Times New Roman"/>
                <w:kern w:val="0"/>
                <w:sz w:val="22"/>
                <w:szCs w:val="22"/>
                <w:lang w:eastAsia="el-GR"/>
              </w:rPr>
              <w:t xml:space="preserve"> και ειδικών κατηγοριών απορριμμάτων</w:t>
            </w:r>
            <w:r w:rsidRPr="00263C3D">
              <w:rPr>
                <w:rFonts w:eastAsia="Times New Roman"/>
                <w:kern w:val="0"/>
                <w:sz w:val="22"/>
                <w:szCs w:val="22"/>
                <w:lang w:eastAsia="el-GR"/>
              </w:rPr>
              <w:t xml:space="preserve">  </w:t>
            </w:r>
            <w:r w:rsidRPr="00263C3D">
              <w:rPr>
                <w:rFonts w:eastAsia="Times New Roman"/>
                <w:kern w:val="0"/>
                <w:sz w:val="22"/>
                <w:szCs w:val="22"/>
                <w:lang w:eastAsia="el-GR"/>
              </w:rPr>
              <w:br/>
            </w:r>
            <w:r>
              <w:rPr>
                <w:rFonts w:eastAsia="Times New Roman"/>
                <w:kern w:val="0"/>
                <w:sz w:val="22"/>
                <w:szCs w:val="22"/>
                <w:lang w:eastAsia="el-GR"/>
              </w:rPr>
              <w:t>1</w:t>
            </w:r>
            <w:r w:rsidRPr="00263C3D">
              <w:rPr>
                <w:rFonts w:eastAsia="Times New Roman"/>
                <w:kern w:val="0"/>
                <w:sz w:val="22"/>
                <w:szCs w:val="22"/>
                <w:lang w:eastAsia="el-GR"/>
              </w:rPr>
              <w:t xml:space="preserve">6. Εφαρμογή ανακύκλωσης σε </w:t>
            </w:r>
            <w:r w:rsidR="00F34617">
              <w:rPr>
                <w:rFonts w:eastAsia="Times New Roman"/>
                <w:kern w:val="0"/>
                <w:sz w:val="22"/>
                <w:szCs w:val="22"/>
                <w:lang w:eastAsia="el-GR"/>
              </w:rPr>
              <w:t xml:space="preserve">πολύ </w:t>
            </w:r>
            <w:r w:rsidRPr="00263C3D">
              <w:rPr>
                <w:rFonts w:eastAsia="Times New Roman"/>
                <w:kern w:val="0"/>
                <w:sz w:val="22"/>
                <w:szCs w:val="22"/>
                <w:lang w:eastAsia="el-GR"/>
              </w:rPr>
              <w:t>περιορισμένο κομμάτι πληθυσμού.</w:t>
            </w:r>
          </w:p>
        </w:tc>
        <w:tc>
          <w:tcPr>
            <w:tcW w:w="0" w:type="auto"/>
            <w:shd w:val="clear" w:color="000000" w:fill="FFFFFF"/>
            <w:hideMark/>
          </w:tcPr>
          <w:p w:rsidR="00742D99" w:rsidRDefault="00742D99" w:rsidP="00821FA9">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lastRenderedPageBreak/>
              <w:t>1. Κομβική θέση Δήμου στο κέντρο του Αιγαιακού  θαλάσσιου γεωγραφικού χώρου.</w:t>
            </w:r>
            <w:r w:rsidRPr="00263C3D">
              <w:rPr>
                <w:rFonts w:eastAsia="Times New Roman"/>
                <w:kern w:val="0"/>
                <w:sz w:val="22"/>
                <w:szCs w:val="22"/>
                <w:lang w:eastAsia="el-GR"/>
              </w:rPr>
              <w:br/>
              <w:t>2.  Επαρκή ύδατα για την κάλυψη των αναγκών ύδρευσης και άρδευσης</w:t>
            </w:r>
            <w:r w:rsidRPr="00263C3D">
              <w:rPr>
                <w:rFonts w:eastAsia="Times New Roman"/>
                <w:kern w:val="0"/>
                <w:sz w:val="22"/>
                <w:szCs w:val="22"/>
                <w:lang w:eastAsia="el-GR"/>
              </w:rPr>
              <w:br/>
              <w:t>3. Οικολογική α</w:t>
            </w:r>
            <w:r w:rsidR="001A55DB">
              <w:rPr>
                <w:rFonts w:eastAsia="Times New Roman"/>
                <w:kern w:val="0"/>
                <w:sz w:val="22"/>
                <w:szCs w:val="22"/>
                <w:lang w:eastAsia="el-GR"/>
              </w:rPr>
              <w:t>ξία φυσικού περιβάλλοντος με</w:t>
            </w:r>
            <w:r w:rsidRPr="00263C3D">
              <w:rPr>
                <w:rFonts w:eastAsia="Times New Roman"/>
                <w:kern w:val="0"/>
                <w:sz w:val="22"/>
                <w:szCs w:val="22"/>
                <w:lang w:eastAsia="el-GR"/>
              </w:rPr>
              <w:t xml:space="preserve"> σημαντικά οικοσυστήματα. </w:t>
            </w:r>
            <w:r w:rsidRPr="00263C3D">
              <w:rPr>
                <w:rFonts w:eastAsia="Times New Roman"/>
                <w:kern w:val="0"/>
                <w:sz w:val="22"/>
                <w:szCs w:val="22"/>
                <w:lang w:eastAsia="el-GR"/>
              </w:rPr>
              <w:br/>
              <w:t xml:space="preserve">4. Μοναδικής αισθητικής αξίας παραδοσιακό  δομημένο περιβάλλον ενταγμένο αρμονικά στη </w:t>
            </w:r>
            <w:r w:rsidR="00821FA9">
              <w:rPr>
                <w:rFonts w:eastAsia="Times New Roman"/>
                <w:kern w:val="0"/>
                <w:sz w:val="22"/>
                <w:szCs w:val="22"/>
                <w:lang w:eastAsia="el-GR"/>
              </w:rPr>
              <w:t xml:space="preserve">φύση του νησιού.  </w:t>
            </w:r>
            <w:r w:rsidR="00821FA9">
              <w:rPr>
                <w:rFonts w:eastAsia="Times New Roman"/>
                <w:kern w:val="0"/>
                <w:sz w:val="22"/>
                <w:szCs w:val="22"/>
                <w:lang w:eastAsia="el-GR"/>
              </w:rPr>
              <w:br/>
              <w:t xml:space="preserve">5.Ιδιαίτερης </w:t>
            </w:r>
            <w:r w:rsidRPr="00263C3D">
              <w:rPr>
                <w:rFonts w:eastAsia="Times New Roman"/>
                <w:kern w:val="0"/>
                <w:sz w:val="22"/>
                <w:szCs w:val="22"/>
                <w:lang w:eastAsia="el-GR"/>
              </w:rPr>
              <w:t xml:space="preserve"> αξίας παραδοσιακά και ιστορικά  κτίσματα (περιστεριώνες εκκλησίες, κελιά κ.α. )</w:t>
            </w:r>
            <w:r w:rsidRPr="00263C3D">
              <w:rPr>
                <w:rFonts w:eastAsia="Times New Roman"/>
                <w:kern w:val="0"/>
                <w:sz w:val="22"/>
                <w:szCs w:val="22"/>
                <w:lang w:eastAsia="el-GR"/>
              </w:rPr>
              <w:br/>
              <w:t xml:space="preserve">6. Παραδοσιακοί οικισμοί με ιδιαίτερη αρχιτεκτονική. </w:t>
            </w:r>
            <w:r w:rsidRPr="00263C3D">
              <w:rPr>
                <w:rFonts w:eastAsia="Times New Roman"/>
                <w:kern w:val="0"/>
                <w:sz w:val="22"/>
                <w:szCs w:val="22"/>
                <w:lang w:eastAsia="el-GR"/>
              </w:rPr>
              <w:br/>
              <w:t>7. Μεγάλος πλούτος αρχαιοτήτων και μνημείων</w:t>
            </w:r>
            <w:r w:rsidRPr="00263C3D">
              <w:rPr>
                <w:rFonts w:eastAsia="Times New Roman"/>
                <w:kern w:val="0"/>
                <w:sz w:val="22"/>
                <w:szCs w:val="22"/>
                <w:lang w:eastAsia="el-GR"/>
              </w:rPr>
              <w:br/>
              <w:t xml:space="preserve">8. Μεγάλος ορυκτός πλούτος </w:t>
            </w:r>
            <w:r w:rsidRPr="00263C3D">
              <w:rPr>
                <w:rFonts w:eastAsia="Times New Roman"/>
                <w:kern w:val="0"/>
                <w:sz w:val="22"/>
                <w:szCs w:val="22"/>
                <w:lang w:eastAsia="el-GR"/>
              </w:rPr>
              <w:br/>
              <w:t>9. Αυξανόμενη ευαισθητοποίηση φορέων και πολιτών σε θέματα περιβάλλοντος.</w:t>
            </w:r>
          </w:p>
          <w:p w:rsidR="009E3598" w:rsidRPr="003E6522" w:rsidRDefault="009F37F4" w:rsidP="00821FA9">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10. Ελάχιστη σεισμικότητα </w:t>
            </w:r>
          </w:p>
          <w:p w:rsidR="007245E6" w:rsidRDefault="009E3598" w:rsidP="00821FA9">
            <w:pPr>
              <w:widowControl/>
              <w:suppressAutoHyphens w:val="0"/>
              <w:ind w:firstLine="0"/>
              <w:rPr>
                <w:rFonts w:eastAsia="Times New Roman"/>
                <w:kern w:val="0"/>
                <w:sz w:val="22"/>
                <w:szCs w:val="22"/>
                <w:lang w:eastAsia="el-GR"/>
              </w:rPr>
            </w:pPr>
            <w:r w:rsidRPr="009E3598">
              <w:rPr>
                <w:rFonts w:eastAsia="Times New Roman"/>
                <w:kern w:val="0"/>
                <w:sz w:val="22"/>
                <w:szCs w:val="22"/>
                <w:lang w:eastAsia="el-GR"/>
              </w:rPr>
              <w:t>11.</w:t>
            </w:r>
            <w:r w:rsidRPr="00263C3D">
              <w:rPr>
                <w:rFonts w:eastAsia="Times New Roman"/>
                <w:kern w:val="0"/>
                <w:sz w:val="22"/>
                <w:szCs w:val="22"/>
                <w:lang w:eastAsia="el-GR"/>
              </w:rPr>
              <w:t xml:space="preserve">Ανάπτυξη οικοτουριστικών δραστηριοτήτων και ήπιων μορφών τουρισμού </w:t>
            </w:r>
          </w:p>
          <w:p w:rsidR="000652D0" w:rsidRPr="00263C3D" w:rsidRDefault="007245E6" w:rsidP="00821FA9">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w:t>
            </w:r>
            <w:r>
              <w:rPr>
                <w:rFonts w:eastAsia="Times New Roman"/>
                <w:kern w:val="0"/>
                <w:sz w:val="22"/>
                <w:szCs w:val="22"/>
                <w:lang w:eastAsia="el-GR"/>
              </w:rPr>
              <w:t>2</w:t>
            </w:r>
            <w:r w:rsidR="00206F92">
              <w:rPr>
                <w:rFonts w:eastAsia="Times New Roman"/>
                <w:kern w:val="0"/>
                <w:sz w:val="22"/>
                <w:szCs w:val="22"/>
                <w:lang w:eastAsia="el-GR"/>
              </w:rPr>
              <w:t>.</w:t>
            </w:r>
            <w:r>
              <w:rPr>
                <w:rFonts w:eastAsia="Times New Roman"/>
                <w:kern w:val="0"/>
                <w:sz w:val="22"/>
                <w:szCs w:val="22"/>
                <w:lang w:eastAsia="el-GR"/>
              </w:rPr>
              <w:t xml:space="preserve"> Ενεργός συμμετοχή των κατοίκων </w:t>
            </w:r>
            <w:r w:rsidRPr="00263C3D">
              <w:rPr>
                <w:rFonts w:eastAsia="Times New Roman"/>
                <w:kern w:val="0"/>
                <w:sz w:val="22"/>
                <w:szCs w:val="22"/>
                <w:lang w:eastAsia="el-GR"/>
              </w:rPr>
              <w:t xml:space="preserve">στη διατήρηση </w:t>
            </w:r>
            <w:r>
              <w:rPr>
                <w:rFonts w:eastAsia="Times New Roman"/>
                <w:kern w:val="0"/>
                <w:sz w:val="22"/>
                <w:szCs w:val="22"/>
                <w:lang w:eastAsia="el-GR"/>
              </w:rPr>
              <w:lastRenderedPageBreak/>
              <w:t xml:space="preserve">της </w:t>
            </w:r>
            <w:r w:rsidRPr="00263C3D">
              <w:rPr>
                <w:rFonts w:eastAsia="Times New Roman"/>
                <w:kern w:val="0"/>
                <w:sz w:val="22"/>
                <w:szCs w:val="22"/>
                <w:lang w:eastAsia="el-GR"/>
              </w:rPr>
              <w:t>καθαριότητας τ</w:t>
            </w:r>
            <w:r>
              <w:rPr>
                <w:rFonts w:eastAsia="Times New Roman"/>
                <w:kern w:val="0"/>
                <w:sz w:val="22"/>
                <w:szCs w:val="22"/>
                <w:lang w:eastAsia="el-GR"/>
              </w:rPr>
              <w:t xml:space="preserve">ου περιβάλλοντος. </w:t>
            </w:r>
            <w:r>
              <w:rPr>
                <w:rFonts w:eastAsia="Times New Roman"/>
                <w:kern w:val="0"/>
                <w:sz w:val="22"/>
                <w:szCs w:val="22"/>
                <w:lang w:eastAsia="el-GR"/>
              </w:rPr>
              <w:br/>
            </w:r>
          </w:p>
          <w:p w:rsidR="009F37F4" w:rsidRPr="00263C3D" w:rsidRDefault="009F37F4" w:rsidP="00685BA7">
            <w:pPr>
              <w:widowControl/>
              <w:suppressAutoHyphens w:val="0"/>
              <w:rPr>
                <w:rFonts w:eastAsia="Times New Roman"/>
                <w:kern w:val="0"/>
                <w:sz w:val="22"/>
                <w:szCs w:val="22"/>
                <w:lang w:eastAsia="el-GR"/>
              </w:rPr>
            </w:pPr>
          </w:p>
        </w:tc>
      </w:tr>
      <w:tr w:rsidR="00742D99" w:rsidRPr="00263C3D" w:rsidTr="00742D99">
        <w:trPr>
          <w:trHeight w:val="300"/>
        </w:trPr>
        <w:tc>
          <w:tcPr>
            <w:tcW w:w="0" w:type="auto"/>
            <w:shd w:val="clear" w:color="auto" w:fill="FDE9D9" w:themeFill="accent6" w:themeFillTint="33"/>
            <w:noWrap/>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lastRenderedPageBreak/>
              <w:t>Περιορισμοί</w:t>
            </w:r>
          </w:p>
        </w:tc>
        <w:tc>
          <w:tcPr>
            <w:tcW w:w="0" w:type="auto"/>
            <w:shd w:val="clear" w:color="auto" w:fill="FDE9D9" w:themeFill="accent6" w:themeFillTint="33"/>
            <w:noWrap/>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742D99" w:rsidRPr="00263C3D" w:rsidTr="00742D99">
        <w:trPr>
          <w:trHeight w:val="2527"/>
        </w:trPr>
        <w:tc>
          <w:tcPr>
            <w:tcW w:w="0" w:type="auto"/>
            <w:shd w:val="clear" w:color="000000" w:fill="FFFFFF"/>
            <w:hideMark/>
          </w:tcPr>
          <w:p w:rsidR="007245E6" w:rsidRDefault="00742D99" w:rsidP="00206F92">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Μη έγκαιρη εφαρμογή θεσμικού πλαισίου </w:t>
            </w:r>
            <w:r w:rsidRPr="00263C3D">
              <w:rPr>
                <w:rFonts w:eastAsia="Times New Roman"/>
                <w:kern w:val="0"/>
                <w:sz w:val="22"/>
                <w:szCs w:val="22"/>
                <w:lang w:eastAsia="el-GR"/>
              </w:rPr>
              <w:br/>
              <w:t xml:space="preserve">προστασίας οικοσυστημάτων και κανονισμών δόμησης  </w:t>
            </w:r>
            <w:r w:rsidRPr="00263C3D">
              <w:rPr>
                <w:rFonts w:eastAsia="Times New Roman"/>
                <w:kern w:val="0"/>
                <w:sz w:val="22"/>
                <w:szCs w:val="22"/>
                <w:lang w:eastAsia="el-GR"/>
              </w:rPr>
              <w:br/>
              <w:t>2. Προβληματικός μηχανισμός καταγραφής και αντιμετώπισης  περιβαλλοντικών παραβάσεων</w:t>
            </w:r>
            <w:r w:rsidRPr="00263C3D">
              <w:rPr>
                <w:rFonts w:eastAsia="Times New Roman"/>
                <w:kern w:val="0"/>
                <w:sz w:val="22"/>
                <w:szCs w:val="22"/>
                <w:lang w:eastAsia="el-GR"/>
              </w:rPr>
              <w:br/>
              <w:t>3. Έλλιπής στελέχωση υπηρεσιών περιβάλλοντος</w:t>
            </w:r>
            <w:r w:rsidRPr="00263C3D">
              <w:rPr>
                <w:rFonts w:eastAsia="Times New Roman"/>
                <w:kern w:val="0"/>
                <w:sz w:val="22"/>
                <w:szCs w:val="22"/>
                <w:lang w:eastAsia="el-GR"/>
              </w:rPr>
              <w:br/>
              <w:t>4. Καθυστέρηση ολοκλήρωσης Πολεοδομικού Σχεδιασμού Τήνου</w:t>
            </w:r>
          </w:p>
          <w:p w:rsidR="00742D99" w:rsidRDefault="007245E6"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5</w:t>
            </w:r>
            <w:r w:rsidRPr="00263C3D">
              <w:rPr>
                <w:rFonts w:eastAsia="Times New Roman"/>
                <w:kern w:val="0"/>
                <w:sz w:val="22"/>
                <w:szCs w:val="22"/>
                <w:lang w:eastAsia="el-GR"/>
              </w:rPr>
              <w:t>. Οι περιορισμένοι οικονο</w:t>
            </w:r>
            <w:r>
              <w:rPr>
                <w:rFonts w:eastAsia="Times New Roman"/>
                <w:kern w:val="0"/>
                <w:sz w:val="22"/>
                <w:szCs w:val="22"/>
                <w:lang w:eastAsia="el-GR"/>
              </w:rPr>
              <w:t xml:space="preserve">μικοί πόροι.  </w:t>
            </w:r>
            <w:r>
              <w:rPr>
                <w:rFonts w:eastAsia="Times New Roman"/>
                <w:kern w:val="0"/>
                <w:sz w:val="22"/>
                <w:szCs w:val="22"/>
                <w:lang w:eastAsia="el-GR"/>
              </w:rPr>
              <w:br/>
              <w:t>6</w:t>
            </w:r>
            <w:r w:rsidRPr="00263C3D">
              <w:rPr>
                <w:rFonts w:eastAsia="Times New Roman"/>
                <w:kern w:val="0"/>
                <w:sz w:val="22"/>
                <w:szCs w:val="22"/>
                <w:lang w:eastAsia="el-GR"/>
              </w:rPr>
              <w:t>. Μεγάλη διασπορά οικισμών και θέσεων συγκέντρωσης οικιακών απορριμμάτων που δυσχεραίνει την αποκομιδή.</w:t>
            </w:r>
          </w:p>
          <w:p w:rsidR="00206F92" w:rsidRPr="00263C3D" w:rsidRDefault="00206F92" w:rsidP="00206F92">
            <w:pPr>
              <w:widowControl/>
              <w:suppressAutoHyphens w:val="0"/>
              <w:ind w:firstLine="0"/>
              <w:rPr>
                <w:rFonts w:eastAsia="Times New Roman"/>
                <w:kern w:val="0"/>
                <w:sz w:val="22"/>
                <w:szCs w:val="22"/>
                <w:lang w:eastAsia="el-GR"/>
              </w:rPr>
            </w:pPr>
          </w:p>
        </w:tc>
        <w:tc>
          <w:tcPr>
            <w:tcW w:w="0" w:type="auto"/>
            <w:shd w:val="clear" w:color="000000" w:fill="FFFFFF"/>
            <w:hideMark/>
          </w:tcPr>
          <w:p w:rsidR="00742D99" w:rsidRPr="00263C3D" w:rsidRDefault="00742D99" w:rsidP="00206F92">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Η ύπαρξη  ΓΠΣ και η σύνταξη ΣΧΟΑΠ που θα καλύπτει όλο το Δήμο Τήνου</w:t>
            </w:r>
            <w:r w:rsidRPr="00263C3D">
              <w:rPr>
                <w:rFonts w:eastAsia="Times New Roman"/>
                <w:kern w:val="0"/>
                <w:sz w:val="22"/>
                <w:szCs w:val="22"/>
                <w:lang w:eastAsia="el-GR"/>
              </w:rPr>
              <w:br/>
            </w:r>
            <w:r w:rsidR="001A55DB">
              <w:rPr>
                <w:rFonts w:eastAsia="Times New Roman"/>
                <w:kern w:val="0"/>
                <w:sz w:val="22"/>
                <w:szCs w:val="22"/>
                <w:lang w:eastAsia="el-GR"/>
              </w:rPr>
              <w:t xml:space="preserve">2. Ύπαρξη Ειδικού χωροταξικού </w:t>
            </w:r>
            <w:r w:rsidR="001A55DB">
              <w:rPr>
                <w:rFonts w:eastAsia="Times New Roman"/>
                <w:kern w:val="0"/>
                <w:sz w:val="22"/>
                <w:szCs w:val="22"/>
                <w:lang w:eastAsia="el-GR"/>
              </w:rPr>
              <w:br/>
              <w:t>3</w:t>
            </w:r>
            <w:r w:rsidRPr="00263C3D">
              <w:rPr>
                <w:rFonts w:eastAsia="Times New Roman"/>
                <w:kern w:val="0"/>
                <w:sz w:val="22"/>
                <w:szCs w:val="22"/>
                <w:lang w:eastAsia="el-GR"/>
              </w:rPr>
              <w:t>. Άσκηση  περιβαλλοντικής πολιτικής με τις νέες αρμοδιότητ</w:t>
            </w:r>
            <w:r w:rsidR="001A55DB">
              <w:rPr>
                <w:rFonts w:eastAsia="Times New Roman"/>
                <w:kern w:val="0"/>
                <w:sz w:val="22"/>
                <w:szCs w:val="22"/>
                <w:lang w:eastAsia="el-GR"/>
              </w:rPr>
              <w:t xml:space="preserve">ες του Καλλικράτη.  </w:t>
            </w:r>
            <w:r w:rsidR="001A55DB">
              <w:rPr>
                <w:rFonts w:eastAsia="Times New Roman"/>
                <w:kern w:val="0"/>
                <w:sz w:val="22"/>
                <w:szCs w:val="22"/>
                <w:lang w:eastAsia="el-GR"/>
              </w:rPr>
              <w:br/>
            </w:r>
            <w:r w:rsidR="00206F92">
              <w:rPr>
                <w:rFonts w:eastAsia="Times New Roman"/>
                <w:kern w:val="0"/>
                <w:sz w:val="22"/>
                <w:szCs w:val="22"/>
                <w:lang w:eastAsia="el-GR"/>
              </w:rPr>
              <w:t>4</w:t>
            </w:r>
            <w:r w:rsidR="001A55DB">
              <w:rPr>
                <w:rFonts w:eastAsia="Times New Roman"/>
                <w:kern w:val="0"/>
                <w:sz w:val="22"/>
                <w:szCs w:val="22"/>
                <w:lang w:eastAsia="el-GR"/>
              </w:rPr>
              <w:t xml:space="preserve">. </w:t>
            </w:r>
            <w:r w:rsidR="00206F92">
              <w:rPr>
                <w:rFonts w:eastAsia="Times New Roman"/>
                <w:kern w:val="0"/>
                <w:sz w:val="22"/>
                <w:szCs w:val="22"/>
                <w:lang w:eastAsia="el-GR"/>
              </w:rPr>
              <w:t>Προγραμματισμός α</w:t>
            </w:r>
            <w:r w:rsidRPr="00263C3D">
              <w:rPr>
                <w:rFonts w:eastAsia="Times New Roman"/>
                <w:kern w:val="0"/>
                <w:sz w:val="22"/>
                <w:szCs w:val="22"/>
                <w:lang w:eastAsia="el-GR"/>
              </w:rPr>
              <w:t>ποκατάσταση</w:t>
            </w:r>
            <w:r w:rsidR="00206F92">
              <w:rPr>
                <w:rFonts w:eastAsia="Times New Roman"/>
                <w:kern w:val="0"/>
                <w:sz w:val="22"/>
                <w:szCs w:val="22"/>
                <w:lang w:eastAsia="el-GR"/>
              </w:rPr>
              <w:t>ς</w:t>
            </w:r>
            <w:r w:rsidRPr="00263C3D">
              <w:rPr>
                <w:rFonts w:eastAsia="Times New Roman"/>
                <w:kern w:val="0"/>
                <w:sz w:val="22"/>
                <w:szCs w:val="22"/>
                <w:lang w:eastAsia="el-GR"/>
              </w:rPr>
              <w:t xml:space="preserve"> των παλαιών ΧΑΔΑ </w:t>
            </w:r>
            <w:r w:rsidRPr="00263C3D">
              <w:rPr>
                <w:rFonts w:eastAsia="Times New Roman"/>
                <w:kern w:val="0"/>
                <w:sz w:val="22"/>
                <w:szCs w:val="22"/>
                <w:lang w:eastAsia="el-GR"/>
              </w:rPr>
              <w:br/>
              <w:t xml:space="preserve">4. Κατασκευή ΒΙΟΚΑ πόλης Τήνου.  </w:t>
            </w:r>
          </w:p>
          <w:p w:rsidR="00742D99" w:rsidRPr="00263C3D" w:rsidRDefault="00742D99" w:rsidP="00206F92">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5. Κατασκευή ΧΥΤΥ και </w:t>
            </w:r>
            <w:r w:rsidR="00206F92">
              <w:rPr>
                <w:rFonts w:eastAsia="Times New Roman"/>
                <w:kern w:val="0"/>
                <w:sz w:val="22"/>
                <w:szCs w:val="22"/>
                <w:lang w:eastAsia="el-GR"/>
              </w:rPr>
              <w:t>εφα</w:t>
            </w:r>
            <w:r w:rsidR="00206F92" w:rsidRPr="00263C3D">
              <w:rPr>
                <w:rFonts w:eastAsia="Times New Roman"/>
                <w:kern w:val="0"/>
                <w:sz w:val="22"/>
                <w:szCs w:val="22"/>
                <w:lang w:eastAsia="el-GR"/>
              </w:rPr>
              <w:t>ρ</w:t>
            </w:r>
            <w:r w:rsidR="00206F92">
              <w:rPr>
                <w:rFonts w:eastAsia="Times New Roman"/>
                <w:kern w:val="0"/>
                <w:sz w:val="22"/>
                <w:szCs w:val="22"/>
                <w:lang w:eastAsia="el-GR"/>
              </w:rPr>
              <w:t>μογή</w:t>
            </w:r>
            <w:r w:rsidR="00206F92" w:rsidRPr="00263C3D">
              <w:rPr>
                <w:rFonts w:eastAsia="Times New Roman"/>
                <w:kern w:val="0"/>
                <w:sz w:val="22"/>
                <w:szCs w:val="22"/>
                <w:lang w:eastAsia="el-GR"/>
              </w:rPr>
              <w:t xml:space="preserve"> εναλλακτικής διαχείρισης των απορριμμάτων μέσω προγραμμάτων</w:t>
            </w:r>
            <w:r w:rsidR="00206F92">
              <w:rPr>
                <w:rFonts w:eastAsia="Times New Roman"/>
                <w:kern w:val="0"/>
                <w:sz w:val="22"/>
                <w:szCs w:val="22"/>
                <w:lang w:eastAsia="el-GR"/>
              </w:rPr>
              <w:t xml:space="preserve"> </w:t>
            </w:r>
            <w:r w:rsidR="00206F92" w:rsidRPr="00263C3D">
              <w:rPr>
                <w:rFonts w:eastAsia="Times New Roman"/>
                <w:kern w:val="0"/>
                <w:sz w:val="22"/>
                <w:szCs w:val="22"/>
                <w:lang w:eastAsia="el-GR"/>
              </w:rPr>
              <w:t xml:space="preserve">ανακύκλωσης και διαλογής στην πηγή </w:t>
            </w:r>
            <w:r w:rsidRPr="00263C3D">
              <w:rPr>
                <w:rFonts w:eastAsia="Times New Roman"/>
                <w:kern w:val="0"/>
                <w:sz w:val="22"/>
                <w:szCs w:val="22"/>
                <w:lang w:eastAsia="el-GR"/>
              </w:rPr>
              <w:t>εφαρμογή προγράμματος ανακύκλωσης</w:t>
            </w:r>
          </w:p>
          <w:p w:rsidR="00742D99" w:rsidRDefault="007245E6"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6</w:t>
            </w:r>
            <w:r w:rsidRPr="00263C3D">
              <w:rPr>
                <w:rFonts w:eastAsia="Times New Roman"/>
                <w:kern w:val="0"/>
                <w:sz w:val="22"/>
                <w:szCs w:val="22"/>
                <w:lang w:eastAsia="el-GR"/>
              </w:rPr>
              <w:t>. Ενιαίος σχεδιασμό</w:t>
            </w:r>
            <w:r w:rsidR="00206F92">
              <w:rPr>
                <w:rFonts w:eastAsia="Times New Roman"/>
                <w:kern w:val="0"/>
                <w:sz w:val="22"/>
                <w:szCs w:val="22"/>
                <w:lang w:eastAsia="el-GR"/>
              </w:rPr>
              <w:t>ς περιβαλλοντικής πολιτικής για την Τήνο</w:t>
            </w:r>
            <w:r>
              <w:rPr>
                <w:rFonts w:eastAsia="Times New Roman"/>
                <w:kern w:val="0"/>
                <w:sz w:val="22"/>
                <w:szCs w:val="22"/>
                <w:lang w:eastAsia="el-GR"/>
              </w:rPr>
              <w:t xml:space="preserve"> </w:t>
            </w:r>
            <w:r w:rsidR="00206F92">
              <w:rPr>
                <w:rFonts w:eastAsia="Times New Roman"/>
                <w:kern w:val="0"/>
                <w:sz w:val="22"/>
                <w:szCs w:val="22"/>
                <w:lang w:eastAsia="el-GR"/>
              </w:rPr>
              <w:t>.</w:t>
            </w:r>
            <w:r w:rsidR="00206F92" w:rsidRPr="00263C3D">
              <w:rPr>
                <w:rFonts w:eastAsia="Times New Roman"/>
                <w:kern w:val="0"/>
                <w:sz w:val="22"/>
                <w:szCs w:val="22"/>
                <w:lang w:eastAsia="el-GR"/>
              </w:rPr>
              <w:br/>
            </w:r>
            <w:r w:rsidR="00206F92">
              <w:rPr>
                <w:rFonts w:eastAsia="Times New Roman"/>
                <w:kern w:val="0"/>
                <w:sz w:val="22"/>
                <w:szCs w:val="22"/>
                <w:lang w:eastAsia="el-GR"/>
              </w:rPr>
              <w:t>7.Ανανέωση του εξοπλισμού και του στόλου οχημάτων με ευρωπαϊκή χρηματοδότηση.</w:t>
            </w:r>
          </w:p>
          <w:p w:rsidR="00206F92" w:rsidRPr="00263C3D" w:rsidRDefault="00206F92"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8. Έσοδα από την  αναμενόμενη πώληση προϊόντων ανακύκλωσης από τους Ο.Τ.Α. </w:t>
            </w:r>
          </w:p>
        </w:tc>
      </w:tr>
    </w:tbl>
    <w:p w:rsidR="00742D99" w:rsidRDefault="00742D99"/>
    <w:p w:rsidR="00206F92" w:rsidRDefault="00206F9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17"/>
        <w:gridCol w:w="5351"/>
      </w:tblGrid>
      <w:tr w:rsidR="001A55DB" w:rsidRPr="00263C3D" w:rsidTr="007245E6">
        <w:trPr>
          <w:trHeight w:val="582"/>
        </w:trPr>
        <w:tc>
          <w:tcPr>
            <w:tcW w:w="9968" w:type="dxa"/>
            <w:gridSpan w:val="2"/>
            <w:shd w:val="clear" w:color="auto" w:fill="FDE9D9" w:themeFill="accent6" w:themeFillTint="33"/>
            <w:noWrap/>
            <w:vAlign w:val="bottom"/>
            <w:hideMark/>
          </w:tcPr>
          <w:p w:rsidR="001A55DB" w:rsidRPr="007921BF" w:rsidRDefault="001C2C51" w:rsidP="001C2C51">
            <w:pPr>
              <w:widowControl/>
              <w:suppressAutoHyphens w:val="0"/>
              <w:jc w:val="center"/>
              <w:rPr>
                <w:rFonts w:eastAsia="Times New Roman"/>
                <w:b/>
                <w:kern w:val="0"/>
                <w:sz w:val="22"/>
                <w:szCs w:val="22"/>
                <w:lang w:eastAsia="el-GR"/>
              </w:rPr>
            </w:pPr>
            <w:r w:rsidRPr="007921BF">
              <w:rPr>
                <w:rFonts w:eastAsia="Times New Roman"/>
                <w:b/>
                <w:kern w:val="0"/>
                <w:sz w:val="22"/>
                <w:szCs w:val="22"/>
                <w:lang w:eastAsia="el-GR"/>
              </w:rPr>
              <w:lastRenderedPageBreak/>
              <w:t xml:space="preserve">ΒΑΣΙΚΕΣ ΥΠΟΔΟΜΕΣ - </w:t>
            </w:r>
            <w:r w:rsidR="001A55DB" w:rsidRPr="007921BF">
              <w:rPr>
                <w:rFonts w:eastAsia="Times New Roman"/>
                <w:b/>
                <w:kern w:val="0"/>
                <w:sz w:val="22"/>
                <w:szCs w:val="22"/>
                <w:lang w:eastAsia="el-GR"/>
              </w:rPr>
              <w:t>ΔΙΚΤΥΑ</w:t>
            </w:r>
          </w:p>
        </w:tc>
      </w:tr>
      <w:tr w:rsidR="001C2C51" w:rsidRPr="00263C3D" w:rsidTr="007245E6">
        <w:trPr>
          <w:trHeight w:val="582"/>
        </w:trPr>
        <w:tc>
          <w:tcPr>
            <w:tcW w:w="4617" w:type="dxa"/>
            <w:shd w:val="clear" w:color="auto" w:fill="FDE9D9" w:themeFill="accent6" w:themeFillTint="33"/>
            <w:noWrap/>
            <w:vAlign w:val="bottom"/>
            <w:hideMark/>
          </w:tcPr>
          <w:p w:rsidR="00742D99" w:rsidRPr="00263C3D" w:rsidRDefault="00EC646C" w:rsidP="00EC646C">
            <w:pPr>
              <w:widowControl/>
              <w:suppressAutoHyphens w:val="0"/>
              <w:jc w:val="center"/>
              <w:rPr>
                <w:rFonts w:eastAsia="Times New Roman"/>
                <w:kern w:val="0"/>
                <w:sz w:val="22"/>
                <w:szCs w:val="22"/>
                <w:lang w:eastAsia="el-GR"/>
              </w:rPr>
            </w:pPr>
            <w:r>
              <w:rPr>
                <w:rFonts w:eastAsia="Times New Roman"/>
                <w:kern w:val="0"/>
                <w:sz w:val="22"/>
                <w:szCs w:val="22"/>
                <w:lang w:eastAsia="el-GR"/>
              </w:rPr>
              <w:t>Αδυναμίες</w:t>
            </w:r>
          </w:p>
        </w:tc>
        <w:tc>
          <w:tcPr>
            <w:tcW w:w="5351" w:type="dxa"/>
            <w:shd w:val="clear" w:color="auto" w:fill="FDE9D9" w:themeFill="accent6" w:themeFillTint="33"/>
            <w:noWrap/>
            <w:vAlign w:val="bottom"/>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p>
        </w:tc>
      </w:tr>
      <w:tr w:rsidR="001C2C51" w:rsidRPr="00263C3D" w:rsidTr="007245E6">
        <w:trPr>
          <w:trHeight w:val="3114"/>
        </w:trPr>
        <w:tc>
          <w:tcPr>
            <w:tcW w:w="4617" w:type="dxa"/>
            <w:shd w:val="clear" w:color="000000" w:fill="FFFFFF"/>
            <w:hideMark/>
          </w:tcPr>
          <w:p w:rsidR="00EC646C" w:rsidRDefault="00EC646C"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742D99" w:rsidRPr="00EC646C">
              <w:rPr>
                <w:rFonts w:eastAsia="Times New Roman"/>
                <w:kern w:val="0"/>
                <w:sz w:val="22"/>
                <w:szCs w:val="22"/>
                <w:lang w:eastAsia="el-GR"/>
              </w:rPr>
              <w:t>Προβληματική παροχή ηλεκτρικής ενέργειας</w:t>
            </w:r>
            <w:r w:rsidR="00742D99" w:rsidRPr="00EC646C">
              <w:rPr>
                <w:rFonts w:eastAsia="Times New Roman"/>
                <w:kern w:val="0"/>
                <w:sz w:val="22"/>
                <w:szCs w:val="22"/>
                <w:lang w:eastAsia="el-GR"/>
              </w:rPr>
              <w:br/>
              <w:t xml:space="preserve">2. </w:t>
            </w:r>
            <w:r w:rsidRPr="00EC646C">
              <w:rPr>
                <w:rFonts w:eastAsia="Times New Roman"/>
                <w:kern w:val="0"/>
                <w:sz w:val="22"/>
                <w:szCs w:val="22"/>
                <w:lang w:eastAsia="el-GR"/>
              </w:rPr>
              <w:t>Ανάγκη</w:t>
            </w:r>
            <w:r w:rsidR="00742D99" w:rsidRPr="00EC646C">
              <w:rPr>
                <w:rFonts w:eastAsia="Times New Roman"/>
                <w:kern w:val="0"/>
                <w:sz w:val="22"/>
                <w:szCs w:val="22"/>
                <w:lang w:eastAsia="el-GR"/>
              </w:rPr>
              <w:t xml:space="preserve"> περιφερειακών οδών σε Κώμη Πύργο, Πάνορμο, Στενή </w:t>
            </w:r>
            <w:r w:rsidR="00742D99" w:rsidRPr="00EC646C">
              <w:rPr>
                <w:rFonts w:eastAsia="Times New Roman"/>
                <w:kern w:val="0"/>
                <w:sz w:val="22"/>
                <w:szCs w:val="22"/>
                <w:lang w:eastAsia="el-GR"/>
              </w:rPr>
              <w:br/>
              <w:t xml:space="preserve">3. </w:t>
            </w:r>
            <w:r w:rsidRPr="00EC646C">
              <w:rPr>
                <w:rFonts w:eastAsia="Times New Roman"/>
                <w:kern w:val="0"/>
                <w:sz w:val="22"/>
                <w:szCs w:val="22"/>
                <w:lang w:eastAsia="el-GR"/>
              </w:rPr>
              <w:t xml:space="preserve">Μη ύπαρξη </w:t>
            </w:r>
            <w:r w:rsidR="00742D99" w:rsidRPr="00EC646C">
              <w:rPr>
                <w:rFonts w:eastAsia="Times New Roman"/>
                <w:kern w:val="0"/>
                <w:sz w:val="22"/>
                <w:szCs w:val="22"/>
                <w:lang w:eastAsia="el-GR"/>
              </w:rPr>
              <w:t xml:space="preserve"> </w:t>
            </w:r>
            <w:r w:rsidR="00206F92">
              <w:rPr>
                <w:rFonts w:eastAsia="Times New Roman"/>
                <w:kern w:val="0"/>
                <w:sz w:val="22"/>
                <w:szCs w:val="22"/>
                <w:lang w:eastAsia="el-GR"/>
              </w:rPr>
              <w:t xml:space="preserve">αρκετών </w:t>
            </w:r>
            <w:r w:rsidR="00742D99" w:rsidRPr="00EC646C">
              <w:rPr>
                <w:rFonts w:eastAsia="Times New Roman"/>
                <w:kern w:val="0"/>
                <w:sz w:val="22"/>
                <w:szCs w:val="22"/>
                <w:lang w:eastAsia="el-GR"/>
              </w:rPr>
              <w:t xml:space="preserve">χώρων στάθμευσης </w:t>
            </w:r>
            <w:r w:rsidRPr="00EC646C">
              <w:rPr>
                <w:rFonts w:eastAsia="Times New Roman"/>
                <w:kern w:val="0"/>
                <w:sz w:val="22"/>
                <w:szCs w:val="22"/>
                <w:lang w:eastAsia="el-GR"/>
              </w:rPr>
              <w:t xml:space="preserve">στην πόλη και τους μεγάλους οικισμούς </w:t>
            </w:r>
            <w:r w:rsidR="00742D99" w:rsidRPr="00EC646C">
              <w:rPr>
                <w:rFonts w:eastAsia="Times New Roman"/>
                <w:kern w:val="0"/>
                <w:sz w:val="22"/>
                <w:szCs w:val="22"/>
                <w:lang w:eastAsia="el-GR"/>
              </w:rPr>
              <w:t>.</w:t>
            </w:r>
            <w:r w:rsidR="00742D99" w:rsidRPr="00EC646C">
              <w:rPr>
                <w:rFonts w:eastAsia="Times New Roman"/>
                <w:kern w:val="0"/>
                <w:sz w:val="22"/>
                <w:szCs w:val="22"/>
                <w:lang w:eastAsia="el-GR"/>
              </w:rPr>
              <w:br/>
              <w:t>4. Μη επαρκής λιμενική υποδομή</w:t>
            </w:r>
            <w:r w:rsidR="00742D99" w:rsidRPr="00EC646C">
              <w:rPr>
                <w:rFonts w:eastAsia="Times New Roman"/>
                <w:kern w:val="0"/>
                <w:sz w:val="22"/>
                <w:szCs w:val="22"/>
                <w:lang w:eastAsia="el-GR"/>
              </w:rPr>
              <w:br/>
              <w:t>5. Μη ολοκληρωμένες υποδομές θαλάσσιου τουρισμού (</w:t>
            </w:r>
            <w:r w:rsidRPr="00EC646C">
              <w:rPr>
                <w:rFonts w:eastAsia="Times New Roman"/>
                <w:kern w:val="0"/>
                <w:sz w:val="22"/>
                <w:szCs w:val="22"/>
                <w:lang w:eastAsia="el-GR"/>
              </w:rPr>
              <w:t xml:space="preserve">π.χ. </w:t>
            </w:r>
            <w:r w:rsidR="00742D99" w:rsidRPr="00EC646C">
              <w:rPr>
                <w:rFonts w:eastAsia="Times New Roman"/>
                <w:kern w:val="0"/>
                <w:sz w:val="22"/>
                <w:szCs w:val="22"/>
                <w:lang w:eastAsia="el-GR"/>
              </w:rPr>
              <w:t>μαρίνα</w:t>
            </w:r>
            <w:r w:rsidRPr="00EC646C">
              <w:rPr>
                <w:rFonts w:eastAsia="Times New Roman"/>
                <w:kern w:val="0"/>
                <w:sz w:val="22"/>
                <w:szCs w:val="22"/>
                <w:lang w:eastAsia="el-GR"/>
              </w:rPr>
              <w:t xml:space="preserve"> σκαφών</w:t>
            </w:r>
            <w:r w:rsidR="00742D99" w:rsidRPr="00EC646C">
              <w:rPr>
                <w:rFonts w:eastAsia="Times New Roman"/>
                <w:kern w:val="0"/>
                <w:sz w:val="22"/>
                <w:szCs w:val="22"/>
                <w:lang w:eastAsia="el-GR"/>
              </w:rPr>
              <w:t>)</w:t>
            </w:r>
            <w:r w:rsidR="00742D99" w:rsidRPr="00EC646C">
              <w:rPr>
                <w:rFonts w:eastAsia="Times New Roman"/>
                <w:kern w:val="0"/>
                <w:sz w:val="22"/>
                <w:szCs w:val="22"/>
                <w:lang w:eastAsia="el-GR"/>
              </w:rPr>
              <w:br/>
              <w:t>6. Περιορισμένη συχνότητα υπεραστικών δρομολογίων μεταξύ οικισμών κατά τη διάρκεια του χειμώνα</w:t>
            </w:r>
          </w:p>
          <w:p w:rsidR="00EC646C" w:rsidRPr="00EC646C" w:rsidRDefault="00EC646C"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7. Περιορισμένη συχνότητα πλοίων κατά τη διάρκεια του χειμώνα. </w:t>
            </w:r>
          </w:p>
        </w:tc>
        <w:tc>
          <w:tcPr>
            <w:tcW w:w="5351" w:type="dxa"/>
            <w:shd w:val="clear" w:color="000000" w:fill="FFFFFF"/>
            <w:hideMark/>
          </w:tcPr>
          <w:p w:rsidR="00FA72F6" w:rsidRDefault="00742D99" w:rsidP="00206F92">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Ύπαρξη  περιφερειακού και</w:t>
            </w:r>
            <w:r w:rsidR="00FA72F6">
              <w:rPr>
                <w:rFonts w:eastAsia="Times New Roman"/>
                <w:kern w:val="0"/>
                <w:sz w:val="22"/>
                <w:szCs w:val="22"/>
                <w:lang w:eastAsia="el-GR"/>
              </w:rPr>
              <w:t xml:space="preserve"> </w:t>
            </w:r>
            <w:r w:rsidRPr="00263C3D">
              <w:rPr>
                <w:rFonts w:eastAsia="Times New Roman"/>
                <w:kern w:val="0"/>
                <w:sz w:val="22"/>
                <w:szCs w:val="22"/>
                <w:lang w:eastAsia="el-GR"/>
              </w:rPr>
              <w:t>Δημοτικού οδικού δικτύου σε καλή κατάσταση.</w:t>
            </w:r>
            <w:r w:rsidRPr="00263C3D">
              <w:rPr>
                <w:rFonts w:eastAsia="Times New Roman"/>
                <w:kern w:val="0"/>
                <w:sz w:val="22"/>
                <w:szCs w:val="22"/>
                <w:lang w:eastAsia="el-GR"/>
              </w:rPr>
              <w:br/>
              <w:t xml:space="preserve">2. Επαρκές δίκτυο συλλογής και διάθεσης  ομβρίων εντός οικισμών </w:t>
            </w:r>
            <w:r w:rsidRPr="00263C3D">
              <w:rPr>
                <w:rFonts w:eastAsia="Times New Roman"/>
                <w:kern w:val="0"/>
                <w:sz w:val="22"/>
                <w:szCs w:val="22"/>
                <w:lang w:eastAsia="el-GR"/>
              </w:rPr>
              <w:br/>
              <w:t>3. Ικανοποιητικό τηλεπικοινωνιακό δίκτυο</w:t>
            </w:r>
            <w:r w:rsidRPr="00263C3D">
              <w:rPr>
                <w:rFonts w:eastAsia="Times New Roman"/>
                <w:kern w:val="0"/>
                <w:sz w:val="22"/>
                <w:szCs w:val="22"/>
                <w:lang w:eastAsia="el-GR"/>
              </w:rPr>
              <w:br/>
              <w:t>4. Ικανοποιητικό δίκτυο ηλεκτροφωτισμού</w:t>
            </w:r>
          </w:p>
          <w:p w:rsidR="00742D99" w:rsidRPr="00263C3D" w:rsidRDefault="00206F92"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5.Ικανοποίητική  παροχή</w:t>
            </w:r>
            <w:r w:rsidR="00FA72F6">
              <w:rPr>
                <w:rFonts w:eastAsia="Times New Roman"/>
                <w:kern w:val="0"/>
                <w:sz w:val="22"/>
                <w:szCs w:val="22"/>
                <w:lang w:eastAsia="el-GR"/>
              </w:rPr>
              <w:t xml:space="preserve"> ύδατος</w:t>
            </w:r>
            <w:r>
              <w:rPr>
                <w:rFonts w:eastAsia="Times New Roman"/>
                <w:kern w:val="0"/>
                <w:sz w:val="22"/>
                <w:szCs w:val="22"/>
                <w:lang w:eastAsia="el-GR"/>
              </w:rPr>
              <w:t xml:space="preserve"> </w:t>
            </w:r>
            <w:r w:rsidR="00FA72F6">
              <w:rPr>
                <w:rFonts w:eastAsia="Times New Roman"/>
                <w:kern w:val="0"/>
                <w:sz w:val="22"/>
                <w:szCs w:val="22"/>
                <w:lang w:eastAsia="el-GR"/>
              </w:rPr>
              <w:t xml:space="preserve"> σε μεγάλο ποσοστό του πληθυσμού</w:t>
            </w:r>
            <w:r w:rsidR="00742D99" w:rsidRPr="00263C3D">
              <w:rPr>
                <w:rFonts w:eastAsia="Times New Roman"/>
                <w:kern w:val="0"/>
                <w:sz w:val="22"/>
                <w:szCs w:val="22"/>
                <w:lang w:eastAsia="el-GR"/>
              </w:rPr>
              <w:br/>
            </w:r>
          </w:p>
        </w:tc>
      </w:tr>
      <w:tr w:rsidR="001C2C51" w:rsidRPr="00263C3D" w:rsidTr="007245E6">
        <w:trPr>
          <w:trHeight w:val="255"/>
        </w:trPr>
        <w:tc>
          <w:tcPr>
            <w:tcW w:w="4617" w:type="dxa"/>
            <w:shd w:val="clear" w:color="auto" w:fill="FDE9D9" w:themeFill="accent6" w:themeFillTint="33"/>
            <w:noWrap/>
            <w:vAlign w:val="bottom"/>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5351" w:type="dxa"/>
            <w:shd w:val="clear" w:color="auto" w:fill="FDE9D9" w:themeFill="accent6" w:themeFillTint="33"/>
            <w:noWrap/>
            <w:vAlign w:val="bottom"/>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1C2C51" w:rsidRPr="00263C3D" w:rsidTr="007245E6">
        <w:trPr>
          <w:trHeight w:val="3554"/>
        </w:trPr>
        <w:tc>
          <w:tcPr>
            <w:tcW w:w="4617" w:type="dxa"/>
            <w:shd w:val="clear" w:color="000000" w:fill="FFFFFF"/>
            <w:hideMark/>
          </w:tcPr>
          <w:p w:rsidR="00FA72F6" w:rsidRDefault="00FA72F6"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1. </w:t>
            </w:r>
            <w:r w:rsidRPr="00263C3D">
              <w:rPr>
                <w:rFonts w:eastAsia="Times New Roman"/>
                <w:kern w:val="0"/>
                <w:sz w:val="22"/>
                <w:szCs w:val="22"/>
                <w:lang w:eastAsia="el-GR"/>
              </w:rPr>
              <w:t>Προβληματική προσπελασιμότη</w:t>
            </w:r>
            <w:r>
              <w:rPr>
                <w:rFonts w:eastAsia="Times New Roman"/>
                <w:kern w:val="0"/>
                <w:sz w:val="22"/>
                <w:szCs w:val="22"/>
                <w:lang w:eastAsia="el-GR"/>
              </w:rPr>
              <w:t>τα της πόλης τη θερινή περίοδο για πεζούς και οχήματα.</w:t>
            </w:r>
          </w:p>
          <w:p w:rsidR="00742D99" w:rsidRPr="00263C3D" w:rsidRDefault="00742D99" w:rsidP="00206F92">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2. Προβληματικές θαλάσσιες μεταφορές (νησιωτικότητα) τόσο με την πρωτεύουσα του νομού όσο και με τους λιμένες της Αττικής.</w:t>
            </w:r>
            <w:r w:rsidRPr="00263C3D">
              <w:rPr>
                <w:rFonts w:eastAsia="Times New Roman"/>
                <w:kern w:val="0"/>
                <w:sz w:val="22"/>
                <w:szCs w:val="22"/>
                <w:lang w:eastAsia="el-GR"/>
              </w:rPr>
              <w:br/>
              <w:t>3. Η μη ύπαρξη δικτύου αποχέτευσης σε όλους τους οικισμούς.</w:t>
            </w:r>
            <w:r w:rsidRPr="00263C3D">
              <w:rPr>
                <w:rFonts w:eastAsia="Times New Roman"/>
                <w:kern w:val="0"/>
                <w:sz w:val="22"/>
                <w:szCs w:val="22"/>
                <w:lang w:eastAsia="el-GR"/>
              </w:rPr>
              <w:br/>
              <w:t>4. Η παλαιότητα</w:t>
            </w:r>
            <w:r w:rsidR="00206F92">
              <w:rPr>
                <w:rFonts w:eastAsia="Times New Roman"/>
                <w:kern w:val="0"/>
                <w:sz w:val="22"/>
                <w:szCs w:val="22"/>
                <w:lang w:eastAsia="el-GR"/>
              </w:rPr>
              <w:t xml:space="preserve"> του δικτύου ύδρευσης και η δυσκολία</w:t>
            </w:r>
            <w:r w:rsidRPr="00263C3D">
              <w:rPr>
                <w:rFonts w:eastAsia="Times New Roman"/>
                <w:kern w:val="0"/>
                <w:sz w:val="22"/>
                <w:szCs w:val="22"/>
                <w:lang w:eastAsia="el-GR"/>
              </w:rPr>
              <w:t xml:space="preserve"> τροφοδότηση</w:t>
            </w:r>
            <w:r w:rsidR="00206F92">
              <w:rPr>
                <w:rFonts w:eastAsia="Times New Roman"/>
                <w:kern w:val="0"/>
                <w:sz w:val="22"/>
                <w:szCs w:val="22"/>
                <w:lang w:eastAsia="el-GR"/>
              </w:rPr>
              <w:t>ς</w:t>
            </w:r>
            <w:r w:rsidRPr="00263C3D">
              <w:rPr>
                <w:rFonts w:eastAsia="Times New Roman"/>
                <w:kern w:val="0"/>
                <w:sz w:val="22"/>
                <w:szCs w:val="22"/>
                <w:lang w:eastAsia="el-GR"/>
              </w:rPr>
              <w:t xml:space="preserve"> των οικισμών τους καλοκαιρινούς μήνες.</w:t>
            </w:r>
            <w:r w:rsidRPr="00263C3D">
              <w:rPr>
                <w:rFonts w:eastAsia="Times New Roman"/>
                <w:kern w:val="0"/>
                <w:sz w:val="22"/>
                <w:szCs w:val="22"/>
                <w:lang w:eastAsia="el-GR"/>
              </w:rPr>
              <w:br/>
              <w:t xml:space="preserve">5. Η υπογειοποίηση του δικτύου ηλεκτροφωτισμού σε </w:t>
            </w:r>
            <w:r w:rsidR="00206F92">
              <w:rPr>
                <w:rFonts w:eastAsia="Times New Roman"/>
                <w:kern w:val="0"/>
                <w:sz w:val="22"/>
                <w:szCs w:val="22"/>
                <w:lang w:eastAsia="el-GR"/>
              </w:rPr>
              <w:t>λίγες</w:t>
            </w:r>
            <w:r w:rsidRPr="00263C3D">
              <w:rPr>
                <w:rFonts w:eastAsia="Times New Roman"/>
                <w:kern w:val="0"/>
                <w:sz w:val="22"/>
                <w:szCs w:val="22"/>
                <w:lang w:eastAsia="el-GR"/>
              </w:rPr>
              <w:t xml:space="preserve"> περιοχές </w:t>
            </w:r>
            <w:r w:rsidR="00EC646C">
              <w:rPr>
                <w:rFonts w:eastAsia="Times New Roman"/>
                <w:kern w:val="0"/>
                <w:sz w:val="22"/>
                <w:szCs w:val="22"/>
                <w:lang w:eastAsia="el-GR"/>
              </w:rPr>
              <w:t xml:space="preserve">οικισμών. </w:t>
            </w:r>
          </w:p>
        </w:tc>
        <w:tc>
          <w:tcPr>
            <w:tcW w:w="5351" w:type="dxa"/>
            <w:shd w:val="clear" w:color="000000" w:fill="FFFFFF"/>
            <w:hideMark/>
          </w:tcPr>
          <w:p w:rsidR="00FA72F6" w:rsidRDefault="00742D99" w:rsidP="00206F92">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Κατασκευή φράγματος Γ</w:t>
            </w:r>
            <w:r w:rsidR="007921BF">
              <w:rPr>
                <w:rFonts w:eastAsia="Times New Roman"/>
                <w:kern w:val="0"/>
                <w:sz w:val="22"/>
                <w:szCs w:val="22"/>
                <w:lang w:eastAsia="el-GR"/>
              </w:rPr>
              <w:t>ρίζας (400.000 κ.μ.)</w:t>
            </w:r>
            <w:r w:rsidR="007921BF">
              <w:rPr>
                <w:rFonts w:eastAsia="Times New Roman"/>
                <w:kern w:val="0"/>
                <w:sz w:val="22"/>
                <w:szCs w:val="22"/>
                <w:lang w:eastAsia="el-GR"/>
              </w:rPr>
              <w:br/>
              <w:t xml:space="preserve">2. Κατασκευή </w:t>
            </w:r>
            <w:r w:rsidRPr="00263C3D">
              <w:rPr>
                <w:rFonts w:eastAsia="Times New Roman"/>
                <w:kern w:val="0"/>
                <w:sz w:val="22"/>
                <w:szCs w:val="22"/>
                <w:lang w:eastAsia="el-GR"/>
              </w:rPr>
              <w:t>λιμνοδεξαμενής Λειβάδας (30</w:t>
            </w:r>
            <w:r w:rsidR="00EC646C">
              <w:rPr>
                <w:rFonts w:eastAsia="Times New Roman"/>
                <w:kern w:val="0"/>
                <w:sz w:val="22"/>
                <w:szCs w:val="22"/>
                <w:lang w:eastAsia="el-GR"/>
              </w:rPr>
              <w:t>0.000 κ.μ.)</w:t>
            </w:r>
          </w:p>
          <w:p w:rsidR="00EC646C" w:rsidRDefault="00FA72F6"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3. Εκμετάλευση υδάτων φράγματος Βακέτας</w:t>
            </w:r>
            <w:r w:rsidR="00742D99" w:rsidRPr="00263C3D">
              <w:rPr>
                <w:rFonts w:eastAsia="Times New Roman"/>
                <w:kern w:val="0"/>
                <w:sz w:val="22"/>
                <w:szCs w:val="22"/>
                <w:lang w:eastAsia="el-GR"/>
              </w:rPr>
              <w:br/>
            </w:r>
            <w:r w:rsidR="002625C4">
              <w:rPr>
                <w:rFonts w:eastAsia="Times New Roman"/>
                <w:kern w:val="0"/>
                <w:sz w:val="22"/>
                <w:szCs w:val="22"/>
                <w:lang w:eastAsia="el-GR"/>
              </w:rPr>
              <w:t>4</w:t>
            </w:r>
            <w:r w:rsidR="00742D99" w:rsidRPr="00263C3D">
              <w:rPr>
                <w:rFonts w:eastAsia="Times New Roman"/>
                <w:kern w:val="0"/>
                <w:sz w:val="22"/>
                <w:szCs w:val="22"/>
                <w:lang w:eastAsia="el-GR"/>
              </w:rPr>
              <w:t>. Ολοκλήρωση της διασύνδεσης του δικτύου ηλεκτ</w:t>
            </w:r>
            <w:r w:rsidR="00EC646C">
              <w:rPr>
                <w:rFonts w:eastAsia="Times New Roman"/>
                <w:kern w:val="0"/>
                <w:sz w:val="22"/>
                <w:szCs w:val="22"/>
                <w:lang w:eastAsia="el-GR"/>
              </w:rPr>
              <w:t>ρισμού με την ηπ</w:t>
            </w:r>
            <w:r w:rsidR="002625C4">
              <w:rPr>
                <w:rFonts w:eastAsia="Times New Roman"/>
                <w:kern w:val="0"/>
                <w:sz w:val="22"/>
                <w:szCs w:val="22"/>
                <w:lang w:eastAsia="el-GR"/>
              </w:rPr>
              <w:t xml:space="preserve">ειρωτική χώρα </w:t>
            </w:r>
            <w:r w:rsidR="002625C4">
              <w:rPr>
                <w:rFonts w:eastAsia="Times New Roman"/>
                <w:kern w:val="0"/>
                <w:sz w:val="22"/>
                <w:szCs w:val="22"/>
                <w:lang w:eastAsia="el-GR"/>
              </w:rPr>
              <w:br/>
              <w:t>5</w:t>
            </w:r>
            <w:r w:rsidR="00742D99" w:rsidRPr="00263C3D">
              <w:rPr>
                <w:rFonts w:eastAsia="Times New Roman"/>
                <w:kern w:val="0"/>
                <w:sz w:val="22"/>
                <w:szCs w:val="22"/>
                <w:lang w:eastAsia="el-GR"/>
              </w:rPr>
              <w:t>. Η αξι</w:t>
            </w:r>
            <w:r w:rsidR="00206F92">
              <w:rPr>
                <w:rFonts w:eastAsia="Times New Roman"/>
                <w:kern w:val="0"/>
                <w:sz w:val="22"/>
                <w:szCs w:val="22"/>
                <w:lang w:eastAsia="el-GR"/>
              </w:rPr>
              <w:t>οποίηση πόρων από το ΕΣΠΑ σε θέματα υποδομών ύδρευσης</w:t>
            </w:r>
          </w:p>
          <w:p w:rsidR="007921BF" w:rsidRDefault="007921BF" w:rsidP="00206F92">
            <w:pPr>
              <w:widowControl/>
              <w:suppressAutoHyphens w:val="0"/>
              <w:ind w:firstLine="0"/>
              <w:rPr>
                <w:rFonts w:eastAsia="Times New Roman"/>
                <w:kern w:val="0"/>
                <w:sz w:val="22"/>
                <w:szCs w:val="22"/>
                <w:lang w:eastAsia="el-GR"/>
              </w:rPr>
            </w:pPr>
            <w:r>
              <w:rPr>
                <w:rFonts w:eastAsia="Times New Roman"/>
                <w:kern w:val="0"/>
                <w:sz w:val="22"/>
                <w:szCs w:val="22"/>
                <w:lang w:eastAsia="el-GR"/>
              </w:rPr>
              <w:t>6. Κατασκευή υδατοδρόμιου</w:t>
            </w:r>
          </w:p>
          <w:p w:rsidR="00742D99" w:rsidRPr="00263C3D" w:rsidRDefault="00742D99" w:rsidP="00206F92">
            <w:pPr>
              <w:widowControl/>
              <w:suppressAutoHyphens w:val="0"/>
              <w:ind w:firstLine="0"/>
              <w:rPr>
                <w:rFonts w:eastAsia="Times New Roman"/>
                <w:kern w:val="0"/>
                <w:sz w:val="22"/>
                <w:szCs w:val="22"/>
                <w:lang w:eastAsia="el-GR"/>
              </w:rPr>
            </w:pPr>
          </w:p>
        </w:tc>
      </w:tr>
    </w:tbl>
    <w:p w:rsidR="007354ED" w:rsidRPr="00206F92" w:rsidRDefault="007354ED"/>
    <w:p w:rsidR="00435E60" w:rsidRPr="00206F92" w:rsidRDefault="00435E60"/>
    <w:p w:rsidR="00435E60" w:rsidRPr="00206F92" w:rsidRDefault="00435E60"/>
    <w:p w:rsidR="00435E60" w:rsidRPr="00206F92" w:rsidRDefault="00435E60"/>
    <w:p w:rsidR="00435E60" w:rsidRPr="00206F92" w:rsidRDefault="00435E60"/>
    <w:p w:rsidR="00435E60" w:rsidRPr="00206F92" w:rsidRDefault="00435E60"/>
    <w:p w:rsidR="00435E60" w:rsidRPr="00206F92" w:rsidRDefault="00435E60" w:rsidP="0063081B">
      <w:pPr>
        <w:ind w:firstLin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05"/>
        <w:gridCol w:w="5663"/>
      </w:tblGrid>
      <w:tr w:rsidR="009F37F4" w:rsidRPr="00263C3D" w:rsidTr="00FA72F6">
        <w:trPr>
          <w:trHeight w:val="300"/>
        </w:trPr>
        <w:tc>
          <w:tcPr>
            <w:tcW w:w="0" w:type="auto"/>
            <w:gridSpan w:val="2"/>
            <w:shd w:val="clear" w:color="auto" w:fill="EAF1DD" w:themeFill="accent3" w:themeFillTint="33"/>
            <w:noWrap/>
            <w:vAlign w:val="bottom"/>
            <w:hideMark/>
          </w:tcPr>
          <w:p w:rsidR="009F37F4" w:rsidRPr="00263C3D" w:rsidRDefault="001C2C51" w:rsidP="001C2C51">
            <w:pPr>
              <w:widowControl/>
              <w:suppressAutoHyphens w:val="0"/>
              <w:jc w:val="center"/>
              <w:rPr>
                <w:rFonts w:eastAsia="Times New Roman"/>
                <w:kern w:val="0"/>
                <w:sz w:val="22"/>
                <w:szCs w:val="22"/>
                <w:lang w:eastAsia="el-GR"/>
              </w:rPr>
            </w:pPr>
            <w:r>
              <w:rPr>
                <w:rFonts w:eastAsia="Times New Roman"/>
                <w:kern w:val="0"/>
                <w:sz w:val="22"/>
                <w:szCs w:val="22"/>
                <w:lang w:eastAsia="el-GR"/>
              </w:rPr>
              <w:t>ΧΡΗΣΕΙΣ ΓΗΣ – ΧΩΡΟΤΑΞΙΑ - ΔΟΜΗΣΗ</w:t>
            </w:r>
          </w:p>
        </w:tc>
      </w:tr>
      <w:tr w:rsidR="0063081B" w:rsidRPr="00263C3D" w:rsidTr="00FA72F6">
        <w:trPr>
          <w:trHeight w:val="300"/>
        </w:trPr>
        <w:tc>
          <w:tcPr>
            <w:tcW w:w="0" w:type="auto"/>
            <w:shd w:val="clear" w:color="auto" w:fill="EAF1DD" w:themeFill="accent3" w:themeFillTint="33"/>
            <w:noWrap/>
            <w:vAlign w:val="bottom"/>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Προβλήματα/ανάγκες</w:t>
            </w:r>
          </w:p>
        </w:tc>
        <w:tc>
          <w:tcPr>
            <w:tcW w:w="0" w:type="auto"/>
            <w:shd w:val="clear" w:color="auto" w:fill="EAF1DD" w:themeFill="accent3" w:themeFillTint="33"/>
            <w:noWrap/>
            <w:hideMark/>
          </w:tcPr>
          <w:p w:rsidR="00742D99" w:rsidRPr="00263C3D" w:rsidRDefault="00742D99" w:rsidP="00685BA7">
            <w:pPr>
              <w:widowControl/>
              <w:suppressAutoHyphens w:val="0"/>
              <w:rPr>
                <w:rFonts w:eastAsia="Times New Roman"/>
                <w:kern w:val="0"/>
                <w:sz w:val="22"/>
                <w:szCs w:val="22"/>
                <w:lang w:eastAsia="el-GR"/>
              </w:rPr>
            </w:pPr>
            <w:r w:rsidRPr="00263C3D">
              <w:rPr>
                <w:rFonts w:eastAsia="Times New Roman"/>
                <w:kern w:val="0"/>
                <w:sz w:val="22"/>
                <w:szCs w:val="22"/>
                <w:lang w:eastAsia="el-GR"/>
              </w:rPr>
              <w:t>Δυνατότητες</w:t>
            </w:r>
          </w:p>
        </w:tc>
      </w:tr>
      <w:tr w:rsidR="0063081B" w:rsidRPr="00263C3D" w:rsidTr="00FA72F6">
        <w:trPr>
          <w:trHeight w:val="2847"/>
        </w:trPr>
        <w:tc>
          <w:tcPr>
            <w:tcW w:w="0" w:type="auto"/>
            <w:shd w:val="clear" w:color="auto" w:fill="FFFFFF" w:themeFill="background1"/>
            <w:hideMark/>
          </w:tcPr>
          <w:p w:rsidR="00E71CD1" w:rsidRDefault="00742D99" w:rsidP="0063081B">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Ταχύτατη οικιστική ανάπτυξη και αστικοποίηση την τελευταία  δεκαετία .</w:t>
            </w:r>
            <w:r w:rsidRPr="00263C3D">
              <w:rPr>
                <w:rFonts w:eastAsia="Times New Roman"/>
                <w:kern w:val="0"/>
                <w:sz w:val="22"/>
                <w:szCs w:val="22"/>
                <w:lang w:eastAsia="el-GR"/>
              </w:rPr>
              <w:br/>
              <w:t xml:space="preserve">2. Έλλειψη ελεύθερων χώρων στην πόλη της Τήνου. </w:t>
            </w:r>
            <w:r w:rsidRPr="00263C3D">
              <w:rPr>
                <w:rFonts w:eastAsia="Times New Roman"/>
                <w:kern w:val="0"/>
                <w:sz w:val="22"/>
                <w:szCs w:val="22"/>
                <w:lang w:eastAsia="el-GR"/>
              </w:rPr>
              <w:br/>
              <w:t xml:space="preserve">3. </w:t>
            </w:r>
            <w:r w:rsidR="007354ED">
              <w:rPr>
                <w:rFonts w:eastAsia="Times New Roman"/>
                <w:kern w:val="0"/>
                <w:sz w:val="22"/>
                <w:szCs w:val="22"/>
                <w:lang w:eastAsia="el-GR"/>
              </w:rPr>
              <w:t>Δυσκολία ελέγχου των αυθαίρετων κτισμάτων</w:t>
            </w:r>
          </w:p>
          <w:p w:rsidR="00742D99" w:rsidRPr="00263C3D" w:rsidRDefault="00742D99" w:rsidP="0063081B">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4. Αριθμός οικισμών χωρίς οριοθέτηση. </w:t>
            </w:r>
            <w:r w:rsidRPr="00263C3D">
              <w:rPr>
                <w:rFonts w:eastAsia="Times New Roman"/>
                <w:kern w:val="0"/>
                <w:sz w:val="22"/>
                <w:szCs w:val="22"/>
                <w:lang w:eastAsia="el-GR"/>
              </w:rPr>
              <w:br/>
              <w:t>5. Προβληματικές παράλιες περιοχ</w:t>
            </w:r>
            <w:r w:rsidR="0063081B">
              <w:rPr>
                <w:rFonts w:eastAsia="Times New Roman"/>
                <w:kern w:val="0"/>
                <w:sz w:val="22"/>
                <w:szCs w:val="22"/>
                <w:lang w:eastAsia="el-GR"/>
              </w:rPr>
              <w:t>ές με τοπικά προβλήματα χωροθέτησης</w:t>
            </w:r>
            <w:r w:rsidRPr="00263C3D">
              <w:rPr>
                <w:rFonts w:eastAsia="Times New Roman"/>
                <w:kern w:val="0"/>
                <w:sz w:val="22"/>
                <w:szCs w:val="22"/>
                <w:lang w:eastAsia="el-GR"/>
              </w:rPr>
              <w:t xml:space="preserve"> </w:t>
            </w:r>
            <w:r w:rsidR="007354ED">
              <w:rPr>
                <w:rFonts w:eastAsia="Times New Roman"/>
                <w:kern w:val="0"/>
                <w:sz w:val="22"/>
                <w:szCs w:val="22"/>
                <w:lang w:eastAsia="el-GR"/>
              </w:rPr>
              <w:t xml:space="preserve"> </w:t>
            </w:r>
            <w:r w:rsidR="0063081B">
              <w:rPr>
                <w:rFonts w:eastAsia="Times New Roman"/>
                <w:kern w:val="0"/>
                <w:sz w:val="22"/>
                <w:szCs w:val="22"/>
                <w:lang w:eastAsia="el-GR"/>
              </w:rPr>
              <w:t xml:space="preserve">κυρίως </w:t>
            </w:r>
            <w:r w:rsidR="007354ED">
              <w:rPr>
                <w:rFonts w:eastAsia="Times New Roman"/>
                <w:kern w:val="0"/>
                <w:sz w:val="22"/>
                <w:szCs w:val="22"/>
                <w:lang w:eastAsia="el-GR"/>
              </w:rPr>
              <w:t>στο νότιο κομμάτι του νησιού</w:t>
            </w:r>
          </w:p>
        </w:tc>
        <w:tc>
          <w:tcPr>
            <w:tcW w:w="0" w:type="auto"/>
            <w:shd w:val="clear" w:color="auto" w:fill="FFFFFF" w:themeFill="background1"/>
            <w:hideMark/>
          </w:tcPr>
          <w:p w:rsidR="007354ED" w:rsidRPr="00263C3D" w:rsidRDefault="00742D99" w:rsidP="0063081B">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Ύπαρξη Ειδικού χωροταξικού για την Τήνο</w:t>
            </w:r>
            <w:r w:rsidRPr="00263C3D">
              <w:rPr>
                <w:rFonts w:eastAsia="Times New Roman"/>
                <w:kern w:val="0"/>
                <w:sz w:val="22"/>
                <w:szCs w:val="22"/>
                <w:lang w:eastAsia="el-GR"/>
              </w:rPr>
              <w:br/>
              <w:t>2. Υπαρξη ΣΧΟΟΑΠ για τις Δ.Ε. Εξωμβούργου και Πανόρμου</w:t>
            </w:r>
            <w:r w:rsidRPr="00263C3D">
              <w:rPr>
                <w:rFonts w:eastAsia="Times New Roman"/>
                <w:kern w:val="0"/>
                <w:sz w:val="22"/>
                <w:szCs w:val="22"/>
                <w:lang w:eastAsia="el-GR"/>
              </w:rPr>
              <w:br/>
              <w:t>3.</w:t>
            </w:r>
            <w:r w:rsidR="0063081B">
              <w:rPr>
                <w:rFonts w:eastAsia="Times New Roman"/>
                <w:kern w:val="0"/>
                <w:sz w:val="22"/>
                <w:szCs w:val="22"/>
                <w:lang w:eastAsia="el-GR"/>
              </w:rPr>
              <w:t xml:space="preserve"> Ύπαρξη Τμήματος Δόμησης</w:t>
            </w:r>
            <w:r w:rsidRPr="00263C3D">
              <w:rPr>
                <w:rFonts w:eastAsia="Times New Roman"/>
                <w:kern w:val="0"/>
                <w:sz w:val="22"/>
                <w:szCs w:val="22"/>
                <w:lang w:eastAsia="el-GR"/>
              </w:rPr>
              <w:t xml:space="preserve"> στο Δήμο Τήνου</w:t>
            </w:r>
            <w:r w:rsidRPr="00263C3D">
              <w:rPr>
                <w:rFonts w:eastAsia="Times New Roman"/>
                <w:kern w:val="0"/>
                <w:sz w:val="22"/>
                <w:szCs w:val="22"/>
                <w:lang w:eastAsia="el-GR"/>
              </w:rPr>
              <w:br/>
              <w:t xml:space="preserve">4. Οικιστικό περιβάλλον χωρίς πίεση χώρων (πλην πόλης)  και σχετικά ανεπτυγμένων υποδομών. </w:t>
            </w:r>
          </w:p>
        </w:tc>
      </w:tr>
      <w:tr w:rsidR="0063081B" w:rsidRPr="00263C3D" w:rsidTr="00FA72F6">
        <w:trPr>
          <w:trHeight w:val="300"/>
        </w:trPr>
        <w:tc>
          <w:tcPr>
            <w:tcW w:w="0" w:type="auto"/>
            <w:shd w:val="clear" w:color="auto" w:fill="EAF1DD" w:themeFill="accent3" w:themeFillTint="33"/>
            <w:noWrap/>
            <w:vAlign w:val="bottom"/>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0" w:type="auto"/>
            <w:shd w:val="clear" w:color="auto" w:fill="EAF1DD" w:themeFill="accent3" w:themeFillTint="33"/>
            <w:noWrap/>
            <w:vAlign w:val="bottom"/>
            <w:hideMark/>
          </w:tcPr>
          <w:p w:rsidR="00742D99" w:rsidRPr="00263C3D" w:rsidRDefault="00742D9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63081B" w:rsidRPr="00263C3D" w:rsidTr="007354ED">
        <w:trPr>
          <w:trHeight w:val="2360"/>
        </w:trPr>
        <w:tc>
          <w:tcPr>
            <w:tcW w:w="0" w:type="auto"/>
            <w:shd w:val="clear" w:color="auto" w:fill="FFFFFF" w:themeFill="background1"/>
            <w:hideMark/>
          </w:tcPr>
          <w:p w:rsidR="00742D99" w:rsidRPr="00263C3D" w:rsidRDefault="00742D99" w:rsidP="0063081B">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Η νέα διοικητική μεταρρύθμιση και οι ε</w:t>
            </w:r>
            <w:r w:rsidR="001C2C51">
              <w:rPr>
                <w:rFonts w:eastAsia="Times New Roman"/>
                <w:kern w:val="0"/>
                <w:sz w:val="22"/>
                <w:szCs w:val="22"/>
                <w:lang w:eastAsia="el-GR"/>
              </w:rPr>
              <w:t xml:space="preserve">πικείμενες αλλαγές στο Γ.Ο.Κ. </w:t>
            </w:r>
            <w:r w:rsidRPr="00263C3D">
              <w:rPr>
                <w:rFonts w:eastAsia="Times New Roman"/>
                <w:kern w:val="0"/>
                <w:sz w:val="22"/>
                <w:szCs w:val="22"/>
                <w:lang w:eastAsia="el-GR"/>
              </w:rPr>
              <w:br/>
              <w:t xml:space="preserve">2. Η πρακτική της  επέκτασης των χρήσεων γης οι οποίες ασκούν έντονες πιέσεις στο φυσικό περιβάλλον. </w:t>
            </w:r>
            <w:r w:rsidRPr="00263C3D">
              <w:rPr>
                <w:rFonts w:eastAsia="Times New Roman"/>
                <w:kern w:val="0"/>
                <w:sz w:val="22"/>
                <w:szCs w:val="22"/>
                <w:lang w:eastAsia="el-GR"/>
              </w:rPr>
              <w:br/>
              <w:t xml:space="preserve">3. Μη χαρακτηρισμένοι οικισμοί </w:t>
            </w:r>
            <w:r w:rsidRPr="00263C3D">
              <w:rPr>
                <w:rFonts w:eastAsia="Times New Roman"/>
                <w:kern w:val="0"/>
                <w:sz w:val="22"/>
                <w:szCs w:val="22"/>
                <w:lang w:eastAsia="el-GR"/>
              </w:rPr>
              <w:br/>
              <w:t xml:space="preserve">4. Μη οριοθετημένοι οικισμοί </w:t>
            </w:r>
            <w:r w:rsidRPr="00263C3D">
              <w:rPr>
                <w:rFonts w:eastAsia="Times New Roman"/>
                <w:kern w:val="0"/>
                <w:sz w:val="22"/>
                <w:szCs w:val="22"/>
                <w:lang w:eastAsia="el-GR"/>
              </w:rPr>
              <w:br/>
              <w:t>5. Καθυστέρηση ολοκλήρωσης ΓΠΣ Τήνου</w:t>
            </w:r>
            <w:r w:rsidR="0063081B">
              <w:rPr>
                <w:rFonts w:eastAsia="Times New Roman"/>
                <w:kern w:val="0"/>
                <w:sz w:val="22"/>
                <w:szCs w:val="22"/>
                <w:lang w:eastAsia="el-GR"/>
              </w:rPr>
              <w:t xml:space="preserve"> και ΣΧΟΑΠ</w:t>
            </w:r>
          </w:p>
        </w:tc>
        <w:tc>
          <w:tcPr>
            <w:tcW w:w="0" w:type="auto"/>
            <w:shd w:val="clear" w:color="auto" w:fill="FFFFFF" w:themeFill="background1"/>
            <w:hideMark/>
          </w:tcPr>
          <w:p w:rsidR="00742D99" w:rsidRDefault="00742D99" w:rsidP="0063081B">
            <w:pPr>
              <w:widowControl/>
              <w:suppressAutoHyphens w:val="0"/>
              <w:ind w:firstLine="27"/>
              <w:rPr>
                <w:rFonts w:eastAsia="Times New Roman"/>
                <w:kern w:val="0"/>
                <w:sz w:val="22"/>
                <w:szCs w:val="22"/>
                <w:lang w:eastAsia="el-GR"/>
              </w:rPr>
            </w:pPr>
            <w:r w:rsidRPr="00263C3D">
              <w:rPr>
                <w:rFonts w:eastAsia="Times New Roman"/>
                <w:kern w:val="0"/>
                <w:sz w:val="22"/>
                <w:szCs w:val="22"/>
                <w:lang w:eastAsia="el-GR"/>
              </w:rPr>
              <w:t>1. Η</w:t>
            </w:r>
            <w:r w:rsidR="001C2C51">
              <w:rPr>
                <w:rFonts w:eastAsia="Times New Roman"/>
                <w:kern w:val="0"/>
                <w:sz w:val="22"/>
                <w:szCs w:val="22"/>
                <w:lang w:eastAsia="el-GR"/>
              </w:rPr>
              <w:t xml:space="preserve"> προοπτική </w:t>
            </w:r>
            <w:r w:rsidRPr="00263C3D">
              <w:rPr>
                <w:rFonts w:eastAsia="Times New Roman"/>
                <w:kern w:val="0"/>
                <w:sz w:val="22"/>
                <w:szCs w:val="22"/>
                <w:lang w:eastAsia="el-GR"/>
              </w:rPr>
              <w:t xml:space="preserve"> ύπαρξη</w:t>
            </w:r>
            <w:r w:rsidR="001C2C51">
              <w:rPr>
                <w:rFonts w:eastAsia="Times New Roman"/>
                <w:kern w:val="0"/>
                <w:sz w:val="22"/>
                <w:szCs w:val="22"/>
                <w:lang w:eastAsia="el-GR"/>
              </w:rPr>
              <w:t>ς</w:t>
            </w:r>
            <w:r w:rsidRPr="00263C3D">
              <w:rPr>
                <w:rFonts w:eastAsia="Times New Roman"/>
                <w:kern w:val="0"/>
                <w:sz w:val="22"/>
                <w:szCs w:val="22"/>
                <w:lang w:eastAsia="el-GR"/>
              </w:rPr>
              <w:t xml:space="preserve"> ΣΧΟΟΑΠ - ΓΠΣ  για όλο το Δήμο Τήνου.</w:t>
            </w:r>
            <w:r w:rsidRPr="00263C3D">
              <w:rPr>
                <w:rFonts w:eastAsia="Times New Roman"/>
                <w:kern w:val="0"/>
                <w:sz w:val="22"/>
                <w:szCs w:val="22"/>
                <w:lang w:eastAsia="el-GR"/>
              </w:rPr>
              <w:br/>
              <w:t>2. Εκσυγχρονισμός Ειδικού Χωροταξικού.</w:t>
            </w:r>
            <w:r w:rsidRPr="00263C3D">
              <w:rPr>
                <w:rFonts w:eastAsia="Times New Roman"/>
                <w:kern w:val="0"/>
                <w:sz w:val="22"/>
                <w:szCs w:val="22"/>
                <w:lang w:eastAsia="el-GR"/>
              </w:rPr>
              <w:br/>
              <w:t>3. Ύπαρξη πολλών κατοικιών πρ</w:t>
            </w:r>
            <w:r w:rsidR="0063081B">
              <w:rPr>
                <w:rFonts w:eastAsia="Times New Roman"/>
                <w:kern w:val="0"/>
                <w:sz w:val="22"/>
                <w:szCs w:val="22"/>
                <w:lang w:eastAsia="el-GR"/>
              </w:rPr>
              <w:t>ος διάθεση - πώληση.</w:t>
            </w:r>
            <w:r w:rsidR="0063081B">
              <w:rPr>
                <w:rFonts w:eastAsia="Times New Roman"/>
                <w:kern w:val="0"/>
                <w:sz w:val="22"/>
                <w:szCs w:val="22"/>
                <w:lang w:eastAsia="el-GR"/>
              </w:rPr>
              <w:br/>
              <w:t xml:space="preserve">4. Πρόσφατες αλλαγές </w:t>
            </w:r>
            <w:r w:rsidRPr="00263C3D">
              <w:rPr>
                <w:rFonts w:eastAsia="Times New Roman"/>
                <w:kern w:val="0"/>
                <w:sz w:val="22"/>
                <w:szCs w:val="22"/>
                <w:lang w:eastAsia="el-GR"/>
              </w:rPr>
              <w:t xml:space="preserve"> των πολεοδομικών ρυθμίσεων μπορεί να επιτελέσει στον εξορθολογισμό και  την τήρηση των κανόνων της οικιστικής πολιτικής  προς όφελος της αστικής ανάπτυξης.  </w:t>
            </w:r>
          </w:p>
          <w:p w:rsidR="001C2C51" w:rsidRPr="00263C3D" w:rsidRDefault="001C2C51" w:rsidP="0063081B">
            <w:pPr>
              <w:widowControl/>
              <w:suppressAutoHyphens w:val="0"/>
              <w:ind w:firstLine="0"/>
              <w:rPr>
                <w:rFonts w:eastAsia="Times New Roman"/>
                <w:kern w:val="0"/>
                <w:sz w:val="22"/>
                <w:szCs w:val="22"/>
                <w:lang w:eastAsia="el-GR"/>
              </w:rPr>
            </w:pPr>
            <w:r>
              <w:rPr>
                <w:rFonts w:eastAsia="Times New Roman"/>
                <w:kern w:val="0"/>
                <w:sz w:val="22"/>
                <w:szCs w:val="22"/>
                <w:lang w:eastAsia="el-GR"/>
              </w:rPr>
              <w:t>5. Εφαρμογή Κτηματολογίου</w:t>
            </w:r>
          </w:p>
        </w:tc>
      </w:tr>
    </w:tbl>
    <w:p w:rsidR="00690DFD" w:rsidRPr="00263C3D" w:rsidRDefault="00690DFD" w:rsidP="00032910">
      <w:pPr>
        <w:spacing w:before="120" w:after="120"/>
        <w:rPr>
          <w:rFonts w:cs="Arial"/>
          <w:sz w:val="22"/>
          <w:szCs w:val="22"/>
          <w:u w:val="single"/>
        </w:rPr>
      </w:pPr>
    </w:p>
    <w:p w:rsidR="001C2C51" w:rsidRPr="007921BF" w:rsidRDefault="003E6921" w:rsidP="001C2C51">
      <w:pPr>
        <w:spacing w:before="120" w:after="120"/>
        <w:jc w:val="center"/>
        <w:rPr>
          <w:rFonts w:cs="Arial"/>
          <w:b/>
          <w:sz w:val="22"/>
          <w:szCs w:val="22"/>
          <w:u w:val="single"/>
        </w:rPr>
      </w:pPr>
      <w:r w:rsidRPr="007921BF">
        <w:rPr>
          <w:rFonts w:cs="Arial"/>
          <w:b/>
          <w:sz w:val="22"/>
          <w:szCs w:val="22"/>
          <w:u w:val="single"/>
        </w:rPr>
        <w:t>Κρίσιμα Ζητήματα !</w:t>
      </w:r>
    </w:p>
    <w:p w:rsidR="001C2C51" w:rsidRPr="007921BF" w:rsidRDefault="009420B7" w:rsidP="007921BF">
      <w:pPr>
        <w:pStyle w:val="af6"/>
        <w:numPr>
          <w:ilvl w:val="0"/>
          <w:numId w:val="45"/>
        </w:numPr>
        <w:rPr>
          <w:rFonts w:cs="Arial"/>
          <w:sz w:val="22"/>
          <w:szCs w:val="22"/>
          <w:u w:val="single"/>
        </w:rPr>
      </w:pPr>
      <w:r w:rsidRPr="007921BF">
        <w:rPr>
          <w:rFonts w:eastAsia="Times New Roman"/>
          <w:kern w:val="0"/>
          <w:sz w:val="22"/>
          <w:szCs w:val="22"/>
          <w:lang w:eastAsia="el-GR"/>
        </w:rPr>
        <w:t>Η συνεχής συντήρηση, αποκατάσταση και βελτίωση του οδικού δικτύου της περι</w:t>
      </w:r>
      <w:r w:rsidR="001C2C51" w:rsidRPr="007921BF">
        <w:rPr>
          <w:rFonts w:eastAsia="Times New Roman"/>
          <w:kern w:val="0"/>
          <w:sz w:val="22"/>
          <w:szCs w:val="22"/>
          <w:lang w:eastAsia="el-GR"/>
        </w:rPr>
        <w:t>οχής</w:t>
      </w:r>
      <w:r w:rsidR="001C2C51" w:rsidRPr="007921BF">
        <w:rPr>
          <w:rFonts w:eastAsia="Times New Roman"/>
          <w:kern w:val="0"/>
          <w:sz w:val="22"/>
          <w:szCs w:val="22"/>
          <w:lang w:eastAsia="el-GR"/>
        </w:rPr>
        <w:br/>
        <w:t xml:space="preserve"> Η βελτίωση του δικτύου ύδρευσης</w:t>
      </w:r>
      <w:r w:rsidR="007354ED" w:rsidRPr="007921BF">
        <w:rPr>
          <w:rFonts w:eastAsia="Times New Roman"/>
          <w:kern w:val="0"/>
          <w:sz w:val="22"/>
          <w:szCs w:val="22"/>
          <w:lang w:eastAsia="el-GR"/>
        </w:rPr>
        <w:t xml:space="preserve"> σε ποσότητα και ποιότητα</w:t>
      </w:r>
      <w:r w:rsidR="001C2C51" w:rsidRPr="007921BF">
        <w:rPr>
          <w:rFonts w:eastAsia="Times New Roman"/>
          <w:kern w:val="0"/>
          <w:sz w:val="22"/>
          <w:szCs w:val="22"/>
          <w:lang w:eastAsia="el-GR"/>
        </w:rPr>
        <w:t>.</w:t>
      </w:r>
    </w:p>
    <w:p w:rsidR="007921BF" w:rsidRDefault="001C2C51"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Η σταθεροποίηση </w:t>
      </w:r>
      <w:r w:rsidR="009420B7" w:rsidRPr="007921BF">
        <w:rPr>
          <w:rFonts w:eastAsia="Times New Roman"/>
          <w:kern w:val="0"/>
          <w:sz w:val="22"/>
          <w:szCs w:val="22"/>
          <w:lang w:eastAsia="el-GR"/>
        </w:rPr>
        <w:t xml:space="preserve">του δικτύου ηλεκτροφωτισμού. </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Διασύνδεση με το ηπειρωτικό δίκτυο</w:t>
      </w:r>
      <w:r w:rsidR="003E6921" w:rsidRPr="007921BF">
        <w:rPr>
          <w:rFonts w:eastAsia="Times New Roman"/>
          <w:kern w:val="0"/>
          <w:sz w:val="22"/>
          <w:szCs w:val="22"/>
          <w:lang w:eastAsia="el-GR"/>
        </w:rPr>
        <w:t xml:space="preserve">  -ε</w:t>
      </w:r>
      <w:r w:rsidRPr="007921BF">
        <w:rPr>
          <w:rFonts w:eastAsia="Times New Roman"/>
          <w:kern w:val="0"/>
          <w:sz w:val="22"/>
          <w:szCs w:val="22"/>
          <w:lang w:eastAsia="el-GR"/>
        </w:rPr>
        <w:t>ξασφάλιση επ</w:t>
      </w:r>
      <w:r w:rsidR="003E6921" w:rsidRPr="007921BF">
        <w:rPr>
          <w:rFonts w:eastAsia="Times New Roman"/>
          <w:kern w:val="0"/>
          <w:sz w:val="22"/>
          <w:szCs w:val="22"/>
          <w:lang w:eastAsia="el-GR"/>
        </w:rPr>
        <w:t>άρκειας ηλεκτρικού ρεύματος</w:t>
      </w:r>
      <w:r w:rsidRPr="007921BF">
        <w:rPr>
          <w:rFonts w:eastAsia="Times New Roman"/>
          <w:kern w:val="0"/>
          <w:sz w:val="22"/>
          <w:szCs w:val="22"/>
          <w:lang w:eastAsia="el-GR"/>
        </w:rPr>
        <w:t>.</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Η δημιουργία αποχετευτικού δικτύου ακαθάρτων και ομβρίων υδάτων όπου δεν υπάρχει.</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Η εφαρμογή ενός ολοκληρωμένου συστήματος εναλλακτικής διαχείρισης των στερεών αποβλήτων.</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Σχεδιασμός</w:t>
      </w:r>
      <w:r w:rsidR="001C2C51" w:rsidRPr="007921BF">
        <w:rPr>
          <w:rFonts w:eastAsia="Times New Roman"/>
          <w:kern w:val="0"/>
          <w:sz w:val="22"/>
          <w:szCs w:val="22"/>
          <w:lang w:eastAsia="el-GR"/>
        </w:rPr>
        <w:t xml:space="preserve"> και εξοπλισμός</w:t>
      </w:r>
      <w:r w:rsidRPr="007921BF">
        <w:rPr>
          <w:rFonts w:eastAsia="Times New Roman"/>
          <w:kern w:val="0"/>
          <w:sz w:val="22"/>
          <w:szCs w:val="22"/>
          <w:lang w:eastAsia="el-GR"/>
        </w:rPr>
        <w:t xml:space="preserve"> Πολιτικής Προστασίας </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Η περιβαλλο</w:t>
      </w:r>
      <w:r w:rsidR="003E6921" w:rsidRPr="007921BF">
        <w:rPr>
          <w:rFonts w:eastAsia="Times New Roman"/>
          <w:kern w:val="0"/>
          <w:sz w:val="22"/>
          <w:szCs w:val="22"/>
          <w:lang w:eastAsia="el-GR"/>
        </w:rPr>
        <w:t xml:space="preserve">ντική αξιοποίηση των αγροτικών </w:t>
      </w:r>
      <w:r w:rsidRPr="007921BF">
        <w:rPr>
          <w:rFonts w:eastAsia="Times New Roman"/>
          <w:kern w:val="0"/>
          <w:sz w:val="22"/>
          <w:szCs w:val="22"/>
          <w:lang w:eastAsia="el-GR"/>
        </w:rPr>
        <w:t>υποπροϊόντων.</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Η βελτίωση της συγκοινωνίας μεταξύ οικισμών.</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Βελτίωση συγκοινωνίας και θαλάσσιων μεταφορών.</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lastRenderedPageBreak/>
        <w:t xml:space="preserve"> Βελτίωση λιμενικών υποδομών</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Η υλοποίηση προγραμμάτων περιβαλλοντικής ενημέρωσης και ευαισθητοποίησης.</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Η αξιοποίηση - ανάπλαση των κοινόχρηστων χώρων στους οικισμούς.</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Η αυξανόμενη ρύπανση του φυσικού περιβάλλοντος  λόγω της ανεξέλεγκτης διάθεσης των απορριμμάτων. </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Ρύπανση των επιφανειακών και υπόγειων υδάτω</w:t>
      </w:r>
      <w:r w:rsidR="003E6921" w:rsidRPr="007921BF">
        <w:rPr>
          <w:rFonts w:eastAsia="Times New Roman"/>
          <w:kern w:val="0"/>
          <w:sz w:val="22"/>
          <w:szCs w:val="22"/>
          <w:lang w:eastAsia="el-GR"/>
        </w:rPr>
        <w:t>ν από τα αστικά και γεωργικά λύ</w:t>
      </w:r>
      <w:r w:rsidRPr="007921BF">
        <w:rPr>
          <w:rFonts w:eastAsia="Times New Roman"/>
          <w:kern w:val="0"/>
          <w:sz w:val="22"/>
          <w:szCs w:val="22"/>
          <w:lang w:eastAsia="el-GR"/>
        </w:rPr>
        <w:t xml:space="preserve">ματα. </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 Στελέχωση της υπηρεσίας καθαριότητας και εξοπλισμός της με περισσότερα και πιο  σύγχρονα μέσα.</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Ενημέρωσης σε αγρότες και κτηνοτρόφους του Δήμου σχετικά με ζητήματα ορθής διαχείρισης των</w:t>
      </w:r>
      <w:r w:rsidR="00EC7FD7" w:rsidRPr="007921BF">
        <w:rPr>
          <w:rFonts w:eastAsia="Times New Roman"/>
          <w:kern w:val="0"/>
          <w:sz w:val="22"/>
          <w:szCs w:val="22"/>
          <w:lang w:eastAsia="el-GR"/>
        </w:rPr>
        <w:t xml:space="preserve"> αποβλήτων τους. </w:t>
      </w:r>
    </w:p>
    <w:p w:rsidR="007921BF" w:rsidRDefault="00EC7FD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Ενημέρωση</w:t>
      </w:r>
      <w:r w:rsidR="009420B7" w:rsidRPr="007921BF">
        <w:rPr>
          <w:rFonts w:eastAsia="Times New Roman"/>
          <w:kern w:val="0"/>
          <w:sz w:val="22"/>
          <w:szCs w:val="22"/>
          <w:lang w:eastAsia="el-GR"/>
        </w:rPr>
        <w:t xml:space="preserve"> των πολιτών για θέματα διαχείρισης αστικών απορριμμάτων και ανακύκλωσης.  </w:t>
      </w:r>
    </w:p>
    <w:p w:rsidR="007921BF" w:rsidRDefault="009420B7"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Οικιστικά ζητήματα λόγω μη ορ</w:t>
      </w:r>
      <w:r w:rsidR="007245E6" w:rsidRPr="007921BF">
        <w:rPr>
          <w:rFonts w:eastAsia="Times New Roman"/>
          <w:kern w:val="0"/>
          <w:sz w:val="22"/>
          <w:szCs w:val="22"/>
          <w:lang w:eastAsia="el-GR"/>
        </w:rPr>
        <w:t xml:space="preserve">ιοθέτησης οικισμών. </w:t>
      </w:r>
    </w:p>
    <w:p w:rsidR="007921BF" w:rsidRDefault="007245E6"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 xml:space="preserve">Περιορισμός </w:t>
      </w:r>
      <w:r w:rsidR="009420B7" w:rsidRPr="007921BF">
        <w:rPr>
          <w:rFonts w:eastAsia="Times New Roman"/>
          <w:kern w:val="0"/>
          <w:sz w:val="22"/>
          <w:szCs w:val="22"/>
          <w:lang w:eastAsia="el-GR"/>
        </w:rPr>
        <w:t>αυθαίρετη</w:t>
      </w:r>
      <w:r w:rsidRPr="007921BF">
        <w:rPr>
          <w:rFonts w:eastAsia="Times New Roman"/>
          <w:kern w:val="0"/>
          <w:sz w:val="22"/>
          <w:szCs w:val="22"/>
          <w:lang w:eastAsia="el-GR"/>
        </w:rPr>
        <w:t>ς</w:t>
      </w:r>
      <w:r w:rsidR="009420B7" w:rsidRPr="007921BF">
        <w:rPr>
          <w:rFonts w:eastAsia="Times New Roman"/>
          <w:kern w:val="0"/>
          <w:sz w:val="22"/>
          <w:szCs w:val="22"/>
          <w:lang w:eastAsia="el-GR"/>
        </w:rPr>
        <w:t xml:space="preserve"> δόμηση</w:t>
      </w:r>
      <w:r w:rsidRPr="007921BF">
        <w:rPr>
          <w:rFonts w:eastAsia="Times New Roman"/>
          <w:kern w:val="0"/>
          <w:sz w:val="22"/>
          <w:szCs w:val="22"/>
          <w:lang w:eastAsia="el-GR"/>
        </w:rPr>
        <w:t>ς στους οικισμούς και</w:t>
      </w:r>
      <w:r w:rsidR="009420B7" w:rsidRPr="007921BF">
        <w:rPr>
          <w:rFonts w:eastAsia="Times New Roman"/>
          <w:kern w:val="0"/>
          <w:sz w:val="22"/>
          <w:szCs w:val="22"/>
          <w:lang w:eastAsia="el-GR"/>
        </w:rPr>
        <w:t xml:space="preserve"> τήρηση των χ</w:t>
      </w:r>
      <w:r w:rsidR="003E6921" w:rsidRPr="007921BF">
        <w:rPr>
          <w:rFonts w:eastAsia="Times New Roman"/>
          <w:kern w:val="0"/>
          <w:sz w:val="22"/>
          <w:szCs w:val="22"/>
          <w:lang w:eastAsia="el-GR"/>
        </w:rPr>
        <w:t xml:space="preserve">ρήσεων γης. </w:t>
      </w:r>
    </w:p>
    <w:p w:rsidR="009420B7" w:rsidRPr="007921BF" w:rsidRDefault="003E6921" w:rsidP="007921BF">
      <w:pPr>
        <w:pStyle w:val="af6"/>
        <w:numPr>
          <w:ilvl w:val="0"/>
          <w:numId w:val="45"/>
        </w:numPr>
        <w:rPr>
          <w:rFonts w:eastAsia="Times New Roman"/>
          <w:kern w:val="0"/>
          <w:sz w:val="22"/>
          <w:szCs w:val="22"/>
          <w:lang w:eastAsia="el-GR"/>
        </w:rPr>
      </w:pPr>
      <w:r w:rsidRPr="007921BF">
        <w:rPr>
          <w:rFonts w:eastAsia="Times New Roman"/>
          <w:kern w:val="0"/>
          <w:sz w:val="22"/>
          <w:szCs w:val="22"/>
          <w:lang w:eastAsia="el-GR"/>
        </w:rPr>
        <w:t>Ολοκληρωμένος έ</w:t>
      </w:r>
      <w:r w:rsidR="009420B7" w:rsidRPr="007921BF">
        <w:rPr>
          <w:rFonts w:eastAsia="Times New Roman"/>
          <w:kern w:val="0"/>
          <w:sz w:val="22"/>
          <w:szCs w:val="22"/>
          <w:lang w:eastAsia="el-GR"/>
        </w:rPr>
        <w:t>λ</w:t>
      </w:r>
      <w:r w:rsidRPr="007921BF">
        <w:rPr>
          <w:rFonts w:eastAsia="Times New Roman"/>
          <w:kern w:val="0"/>
          <w:sz w:val="22"/>
          <w:szCs w:val="22"/>
          <w:lang w:eastAsia="el-GR"/>
        </w:rPr>
        <w:t>ε</w:t>
      </w:r>
      <w:r w:rsidR="009420B7" w:rsidRPr="007921BF">
        <w:rPr>
          <w:rFonts w:eastAsia="Times New Roman"/>
          <w:kern w:val="0"/>
          <w:sz w:val="22"/>
          <w:szCs w:val="22"/>
          <w:lang w:eastAsia="el-GR"/>
        </w:rPr>
        <w:t>γχος και εφαρμογή των γενικών και ειδικών πολεοδομικών  κανόνων από τις πολεοδομικές υπηρεσίες.</w:t>
      </w:r>
    </w:p>
    <w:p w:rsidR="006241B4" w:rsidRPr="00263C3D" w:rsidRDefault="006241B4" w:rsidP="004C69EA">
      <w:pPr>
        <w:shd w:val="clear" w:color="auto" w:fill="FDE9D9" w:themeFill="accent6" w:themeFillTint="33"/>
        <w:spacing w:before="120" w:after="120"/>
        <w:jc w:val="both"/>
        <w:rPr>
          <w:rFonts w:cs="Arial"/>
          <w:b/>
          <w:bCs/>
          <w:i/>
          <w:sz w:val="22"/>
          <w:szCs w:val="22"/>
        </w:rPr>
      </w:pPr>
      <w:r w:rsidRPr="00263C3D">
        <w:rPr>
          <w:rFonts w:cs="Arial"/>
          <w:b/>
          <w:i/>
          <w:sz w:val="22"/>
          <w:szCs w:val="22"/>
        </w:rPr>
        <w:t xml:space="preserve">Β.1.1.4. </w:t>
      </w:r>
      <w:r w:rsidRPr="00263C3D">
        <w:rPr>
          <w:rFonts w:cs="Arial"/>
          <w:b/>
          <w:bCs/>
          <w:i/>
          <w:sz w:val="22"/>
          <w:szCs w:val="22"/>
        </w:rPr>
        <w:t>Κοινωνική Πολιτική , Παιδεία, Πολιτισμός. Αθλητισμός</w:t>
      </w:r>
    </w:p>
    <w:p w:rsidR="006241B4" w:rsidRPr="00263C3D" w:rsidRDefault="006241B4" w:rsidP="00FB29AB">
      <w:pPr>
        <w:pStyle w:val="ac"/>
        <w:spacing w:after="0"/>
        <w:rPr>
          <w:sz w:val="22"/>
          <w:szCs w:val="22"/>
        </w:rPr>
      </w:pPr>
      <w:r w:rsidRPr="00263C3D">
        <w:rPr>
          <w:sz w:val="22"/>
          <w:szCs w:val="22"/>
        </w:rPr>
        <w:t>Το παρόν κεφάλαιο  επιδιώκει να παρουσιάσει μια σειρά από κοινωνικούς δείκτες,  να καταδείξει τις πιθανές μεταβολές τους τις δεκαετίες 1991-2001-2011 καθώς και να εντοπίσει ομοιότητες και διαφορές του Δήμου με τα αντίστοιχα στοιχεία του πληθυσμού ευρύτερων χωρικών επιπέδων, όπως της Περιφέρειας Νοτίου Αιγαίου αλλά και του συνόλου της Χώρας.  Η καταγραφή περιλαμβάνει το κοινωνικό προφίλ των κατοίκων του Δήμου με σκοπό να εντοπισθούν κοινωνικές ομάδες- στόχοι οι οποίες απαιτούν ειδική κοινωνική μέριμνα, καθώς και τις υπάρχουσες κοινωνικές δομές (πρόνοια, υγεία, εκπαίδευση, πολιτισμός κ.λπ.)</w:t>
      </w:r>
      <w:r w:rsidR="007323A7" w:rsidRPr="00263C3D">
        <w:rPr>
          <w:sz w:val="22"/>
          <w:szCs w:val="22"/>
        </w:rPr>
        <w:t xml:space="preserve"> </w:t>
      </w:r>
      <w:r w:rsidRPr="00263C3D">
        <w:rPr>
          <w:sz w:val="22"/>
          <w:szCs w:val="22"/>
        </w:rPr>
        <w:t xml:space="preserve">Τα στοιχεία που παρουσιάζονται παρακάτω είναι αποτέλεσμα της επεξεργασίας των στατιστικών στοιχείων της ΕΣΥΕ του 2001, </w:t>
      </w:r>
      <w:r w:rsidR="00A04587" w:rsidRPr="00263C3D">
        <w:rPr>
          <w:sz w:val="22"/>
          <w:szCs w:val="22"/>
        </w:rPr>
        <w:t xml:space="preserve">και αυτών που υπάρχουν στο Τμήμα Κοινωνικής Προστασίας Παιδείας και Πολιτισμού του Δήμου. </w:t>
      </w:r>
    </w:p>
    <w:p w:rsidR="006E1B19" w:rsidRPr="006E1B19" w:rsidRDefault="006241B4" w:rsidP="006E1B19">
      <w:pPr>
        <w:shd w:val="clear" w:color="auto" w:fill="FDE9D9" w:themeFill="accent6" w:themeFillTint="33"/>
        <w:spacing w:before="120" w:after="120"/>
        <w:jc w:val="center"/>
        <w:rPr>
          <w:rFonts w:cs="Arial"/>
          <w:i/>
          <w:sz w:val="22"/>
          <w:szCs w:val="22"/>
        </w:rPr>
      </w:pPr>
      <w:r w:rsidRPr="00263C3D">
        <w:rPr>
          <w:rFonts w:cs="Arial"/>
          <w:i/>
          <w:sz w:val="22"/>
          <w:szCs w:val="22"/>
        </w:rPr>
        <w:t xml:space="preserve">Κοινωνική Σύνθεση </w:t>
      </w:r>
    </w:p>
    <w:p w:rsidR="00CE329D" w:rsidRPr="00D265E0" w:rsidRDefault="00C75964" w:rsidP="00CE329D">
      <w:pPr>
        <w:jc w:val="both"/>
        <w:rPr>
          <w:rFonts w:cs="Arial"/>
          <w:sz w:val="22"/>
          <w:szCs w:val="22"/>
        </w:rPr>
      </w:pPr>
      <w:r w:rsidRPr="00263C3D">
        <w:rPr>
          <w:rFonts w:cs="Arial"/>
          <w:sz w:val="22"/>
          <w:szCs w:val="22"/>
        </w:rPr>
        <w:t>Με βάση τ</w:t>
      </w:r>
      <w:r w:rsidR="004C2E34" w:rsidRPr="00263C3D">
        <w:rPr>
          <w:rFonts w:cs="Arial"/>
          <w:sz w:val="22"/>
          <w:szCs w:val="22"/>
        </w:rPr>
        <w:t>α στοιχεία της απογραφής του 201</w:t>
      </w:r>
      <w:r w:rsidRPr="00263C3D">
        <w:rPr>
          <w:rFonts w:cs="Arial"/>
          <w:sz w:val="22"/>
          <w:szCs w:val="22"/>
        </w:rPr>
        <w:t>1 της Ε.Σ.Υ.Ε., το μεγαλύτερο μέρος του πληθυσμού κατατάσσεται στην κατηγορία τω  έγγαμων, καταλαμβάνοντας ένα ποσοστό της τάξης του 53% επί του συνολικού πληθυσμού, ακολουθεί η κατηγορ</w:t>
      </w:r>
      <w:r w:rsidR="004C2E34" w:rsidRPr="00263C3D">
        <w:rPr>
          <w:rFonts w:cs="Arial"/>
          <w:sz w:val="22"/>
          <w:szCs w:val="22"/>
        </w:rPr>
        <w:t>ία των άγαμων που αποτελεί το 35</w:t>
      </w:r>
      <w:r w:rsidRPr="00263C3D">
        <w:rPr>
          <w:rFonts w:cs="Arial"/>
          <w:sz w:val="22"/>
          <w:szCs w:val="22"/>
        </w:rPr>
        <w:t xml:space="preserve">% του πληθυσμού και έπεται η κατηγορία των χήρων με 8%, των διαζευγμένων με </w:t>
      </w:r>
      <w:r w:rsidR="004C2E34" w:rsidRPr="00263C3D">
        <w:rPr>
          <w:rFonts w:cs="Arial"/>
          <w:sz w:val="22"/>
          <w:szCs w:val="22"/>
        </w:rPr>
        <w:t>σχεδόν 3</w:t>
      </w:r>
      <w:r w:rsidR="009D2B37" w:rsidRPr="00263C3D">
        <w:rPr>
          <w:rFonts w:cs="Arial"/>
          <w:sz w:val="22"/>
          <w:szCs w:val="22"/>
        </w:rPr>
        <w:t>%.</w:t>
      </w:r>
      <w:r w:rsidRPr="00263C3D">
        <w:rPr>
          <w:rFonts w:cs="Arial"/>
          <w:sz w:val="22"/>
          <w:szCs w:val="22"/>
        </w:rPr>
        <w:t xml:space="preserve"> </w:t>
      </w:r>
      <w:r w:rsidR="00594762" w:rsidRPr="00263C3D">
        <w:rPr>
          <w:rFonts w:cs="Arial"/>
          <w:sz w:val="22"/>
          <w:szCs w:val="22"/>
        </w:rPr>
        <w:t xml:space="preserve">Τα αντίστοιχα ποσοστά του συνόλου της Ελληνικής Επικράτειας για την ίδια περίοδο είναι </w:t>
      </w:r>
      <w:r w:rsidR="00806AFE" w:rsidRPr="00263C3D">
        <w:rPr>
          <w:rFonts w:cs="Arial"/>
          <w:sz w:val="22"/>
          <w:szCs w:val="22"/>
        </w:rPr>
        <w:t>50</w:t>
      </w:r>
      <w:r w:rsidR="00594762" w:rsidRPr="00263C3D">
        <w:rPr>
          <w:rFonts w:cs="Arial"/>
          <w:sz w:val="22"/>
          <w:szCs w:val="22"/>
        </w:rPr>
        <w:t>,</w:t>
      </w:r>
      <w:r w:rsidR="00806AFE" w:rsidRPr="00263C3D">
        <w:rPr>
          <w:rFonts w:cs="Arial"/>
          <w:sz w:val="22"/>
          <w:szCs w:val="22"/>
        </w:rPr>
        <w:t>26% έγγαμοι, 39</w:t>
      </w:r>
      <w:r w:rsidR="00594762" w:rsidRPr="00263C3D">
        <w:rPr>
          <w:rFonts w:cs="Arial"/>
          <w:sz w:val="22"/>
          <w:szCs w:val="22"/>
        </w:rPr>
        <w:t>,</w:t>
      </w:r>
      <w:r w:rsidR="00806AFE" w:rsidRPr="00263C3D">
        <w:rPr>
          <w:rFonts w:cs="Arial"/>
          <w:sz w:val="22"/>
          <w:szCs w:val="22"/>
        </w:rPr>
        <w:t>08% άγαμοι, 7,59</w:t>
      </w:r>
      <w:r w:rsidR="00594762" w:rsidRPr="00263C3D">
        <w:rPr>
          <w:rFonts w:cs="Arial"/>
          <w:sz w:val="22"/>
          <w:szCs w:val="22"/>
        </w:rPr>
        <w:t xml:space="preserve">% για τους χήρους </w:t>
      </w:r>
      <w:r w:rsidR="00806AFE" w:rsidRPr="00263C3D">
        <w:rPr>
          <w:rFonts w:cs="Arial"/>
          <w:sz w:val="22"/>
          <w:szCs w:val="22"/>
        </w:rPr>
        <w:t>και 3,07 για τους</w:t>
      </w:r>
      <w:r w:rsidR="00594762" w:rsidRPr="00263C3D">
        <w:rPr>
          <w:rFonts w:cs="Arial"/>
          <w:sz w:val="22"/>
          <w:szCs w:val="22"/>
        </w:rPr>
        <w:t xml:space="preserve"> διαζευγμένους. </w:t>
      </w:r>
      <w:r w:rsidRPr="00263C3D">
        <w:rPr>
          <w:rFonts w:cs="Arial"/>
          <w:sz w:val="22"/>
          <w:szCs w:val="22"/>
        </w:rPr>
        <w:t xml:space="preserve">Σε απόλυτες τιμές οι έγγαμοι </w:t>
      </w:r>
      <w:r w:rsidR="009D2B37" w:rsidRPr="00263C3D">
        <w:rPr>
          <w:rFonts w:cs="Arial"/>
          <w:sz w:val="22"/>
          <w:szCs w:val="22"/>
        </w:rPr>
        <w:t>αριθμούν 4.609</w:t>
      </w:r>
      <w:r w:rsidRPr="00263C3D">
        <w:rPr>
          <w:rFonts w:cs="Arial"/>
          <w:sz w:val="22"/>
          <w:szCs w:val="22"/>
        </w:rPr>
        <w:t xml:space="preserve"> άτομα, οι άγαμοι </w:t>
      </w:r>
      <w:r w:rsidR="009D2B37" w:rsidRPr="00263C3D">
        <w:rPr>
          <w:rFonts w:cs="Arial"/>
          <w:sz w:val="22"/>
          <w:szCs w:val="22"/>
        </w:rPr>
        <w:t>3.040</w:t>
      </w:r>
      <w:r w:rsidRPr="00263C3D">
        <w:rPr>
          <w:rFonts w:cs="Arial"/>
          <w:sz w:val="22"/>
          <w:szCs w:val="22"/>
        </w:rPr>
        <w:t xml:space="preserve"> άτομα ενώ οι χήροι-διαζευγμένοι και σε διάσταση είναι </w:t>
      </w:r>
      <w:r w:rsidR="009D2B37" w:rsidRPr="00263C3D">
        <w:rPr>
          <w:rFonts w:cs="Arial"/>
          <w:sz w:val="22"/>
          <w:szCs w:val="22"/>
        </w:rPr>
        <w:t>733</w:t>
      </w:r>
      <w:r w:rsidR="000D471C" w:rsidRPr="00263C3D">
        <w:rPr>
          <w:rFonts w:cs="Arial"/>
          <w:sz w:val="22"/>
          <w:szCs w:val="22"/>
        </w:rPr>
        <w:t xml:space="preserve"> και </w:t>
      </w:r>
      <w:r w:rsidR="009D2B37" w:rsidRPr="00263C3D">
        <w:rPr>
          <w:rFonts w:cs="Arial"/>
          <w:sz w:val="22"/>
          <w:szCs w:val="22"/>
        </w:rPr>
        <w:t>254</w:t>
      </w:r>
      <w:r w:rsidR="000D471C" w:rsidRPr="00263C3D">
        <w:rPr>
          <w:rFonts w:cs="Arial"/>
          <w:sz w:val="22"/>
          <w:szCs w:val="22"/>
        </w:rPr>
        <w:t xml:space="preserve"> άτομα αντίστοιχα.. </w:t>
      </w:r>
    </w:p>
    <w:p w:rsidR="000A05F3" w:rsidRPr="00D265E0" w:rsidRDefault="000A05F3" w:rsidP="00CE329D">
      <w:pPr>
        <w:jc w:val="both"/>
        <w:rPr>
          <w:rFonts w:cs="Arial"/>
          <w:sz w:val="22"/>
          <w:szCs w:val="22"/>
        </w:rPr>
      </w:pPr>
    </w:p>
    <w:p w:rsidR="00CE329D" w:rsidRPr="00D265E0" w:rsidRDefault="00CE329D" w:rsidP="00CE329D">
      <w:pPr>
        <w:ind w:firstLine="0"/>
        <w:jc w:val="both"/>
        <w:rPr>
          <w:rFonts w:cs="Arial"/>
          <w:noProof/>
          <w:sz w:val="22"/>
          <w:szCs w:val="22"/>
          <w:lang w:eastAsia="el-GR"/>
        </w:rPr>
      </w:pPr>
    </w:p>
    <w:p w:rsidR="009C7283" w:rsidRDefault="009C7283" w:rsidP="00CE329D">
      <w:pPr>
        <w:jc w:val="both"/>
        <w:rPr>
          <w:rFonts w:cs="Arial"/>
          <w:sz w:val="22"/>
          <w:szCs w:val="22"/>
        </w:rPr>
      </w:pPr>
    </w:p>
    <w:p w:rsidR="00991B19" w:rsidRPr="00D265E0" w:rsidRDefault="00991B19" w:rsidP="00CE329D">
      <w:pPr>
        <w:jc w:val="both"/>
        <w:rPr>
          <w:rFonts w:cs="Arial"/>
          <w:sz w:val="22"/>
          <w:szCs w:val="22"/>
        </w:rPr>
      </w:pPr>
    </w:p>
    <w:p w:rsidR="00EB09C0" w:rsidRPr="006E1B19" w:rsidRDefault="00991B19" w:rsidP="00CE329D">
      <w:pPr>
        <w:jc w:val="both"/>
        <w:rPr>
          <w:rFonts w:cs="Arial"/>
          <w:sz w:val="22"/>
          <w:szCs w:val="22"/>
        </w:rPr>
      </w:pPr>
      <w:r>
        <w:rPr>
          <w:rFonts w:cs="Arial"/>
          <w:noProof/>
          <w:sz w:val="22"/>
          <w:szCs w:val="22"/>
          <w:lang w:eastAsia="el-GR"/>
        </w:rPr>
        <w:drawing>
          <wp:anchor distT="0" distB="0" distL="114300" distR="114300" simplePos="0" relativeHeight="251740160" behindDoc="0" locked="0" layoutInCell="1" allowOverlap="1">
            <wp:simplePos x="699534" y="914400"/>
            <wp:positionH relativeFrom="margin">
              <wp:posOffset>230505</wp:posOffset>
            </wp:positionH>
            <wp:positionV relativeFrom="margin">
              <wp:posOffset>530225</wp:posOffset>
            </wp:positionV>
            <wp:extent cx="5683885" cy="3743325"/>
            <wp:effectExtent l="19050" t="0" r="12065" b="0"/>
            <wp:wrapSquare wrapText="bothSides"/>
            <wp:docPr id="66"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anchor>
        </w:drawing>
      </w:r>
      <w:r w:rsidR="00C67A7B" w:rsidRPr="00263C3D">
        <w:rPr>
          <w:rFonts w:cs="Arial"/>
          <w:sz w:val="22"/>
          <w:szCs w:val="22"/>
        </w:rPr>
        <w:t>Πηγή ΕΣΥΕ 20</w:t>
      </w:r>
      <w:r w:rsidR="0014547C" w:rsidRPr="00263C3D">
        <w:rPr>
          <w:rFonts w:cs="Arial"/>
          <w:sz w:val="22"/>
          <w:szCs w:val="22"/>
        </w:rPr>
        <w:t>1</w:t>
      </w:r>
      <w:r w:rsidR="00C67A7B" w:rsidRPr="00263C3D">
        <w:rPr>
          <w:rFonts w:cs="Arial"/>
          <w:sz w:val="22"/>
          <w:szCs w:val="22"/>
        </w:rPr>
        <w:t>1, Ιδία επεξεργασία</w:t>
      </w:r>
      <w:r w:rsidR="006E1B19">
        <w:rPr>
          <w:rFonts w:cs="Arial"/>
          <w:sz w:val="22"/>
          <w:szCs w:val="22"/>
        </w:rPr>
        <w:t xml:space="preserve"> </w:t>
      </w:r>
      <w:r w:rsidR="001A1ED0" w:rsidRPr="00263C3D">
        <w:rPr>
          <w:rFonts w:cs="Arial"/>
          <w:sz w:val="22"/>
          <w:szCs w:val="22"/>
        </w:rPr>
        <w:t>Στην εξέλιξη της οικογενειακής κατάστασης του πληθυσμού αυτή την δεκαετία π</w:t>
      </w:r>
      <w:r w:rsidR="000D471C" w:rsidRPr="00263C3D">
        <w:rPr>
          <w:rFonts w:cs="Arial"/>
          <w:sz w:val="22"/>
          <w:szCs w:val="22"/>
        </w:rPr>
        <w:t>αρατηρούμε ότι</w:t>
      </w:r>
      <w:r w:rsidR="001A1ED0" w:rsidRPr="00263C3D">
        <w:rPr>
          <w:rFonts w:cs="Arial"/>
          <w:sz w:val="22"/>
          <w:szCs w:val="22"/>
        </w:rPr>
        <w:t xml:space="preserve"> δεν υπάρχουν μεγάλες αλλαγές ως προς την κατανομή τ</w:t>
      </w:r>
      <w:r w:rsidR="00A97D90" w:rsidRPr="00263C3D">
        <w:rPr>
          <w:rFonts w:cs="Arial"/>
          <w:sz w:val="22"/>
          <w:szCs w:val="22"/>
        </w:rPr>
        <w:t>ου πληθυσμού σχετικά με την οικογενειακή του</w:t>
      </w:r>
      <w:r w:rsidR="00587F66">
        <w:rPr>
          <w:rFonts w:cs="Arial"/>
          <w:sz w:val="22"/>
          <w:szCs w:val="22"/>
        </w:rPr>
        <w:t xml:space="preserve"> κ</w:t>
      </w:r>
      <w:r w:rsidR="00A97D90" w:rsidRPr="00263C3D">
        <w:rPr>
          <w:rFonts w:cs="Arial"/>
          <w:sz w:val="22"/>
          <w:szCs w:val="22"/>
        </w:rPr>
        <w:t xml:space="preserve">ατάσταση. Ίσως αυτό που θα έπρεπε να προβληματίσει είναι η αύξηση του ποσοστού του πληθυσμού που είναι διαζευγμένοι </w:t>
      </w:r>
      <w:r w:rsidR="0014547C" w:rsidRPr="00263C3D">
        <w:rPr>
          <w:rFonts w:cs="Arial"/>
          <w:sz w:val="22"/>
          <w:szCs w:val="22"/>
        </w:rPr>
        <w:t xml:space="preserve">αλλά το ποσοστό παρά το ότι έχει μικρή αύξηση είναι μικρότερο του εθνικού μέσου όρου. Στις επιμέρους Δημοτικές Ενότητες </w:t>
      </w:r>
      <w:r w:rsidR="000D471C" w:rsidRPr="00263C3D">
        <w:rPr>
          <w:rFonts w:cs="Arial"/>
          <w:sz w:val="22"/>
          <w:szCs w:val="22"/>
        </w:rPr>
        <w:t xml:space="preserve">η ενότητα με το μεγαλύτερο ποσοστό των αγάμων είναι αυτή της Τήνου με 38,66% επί του συνόλου με μεγάλη διαφορά από τις άλλες Δ.Ε., η ενότητα με το μεγαλύτερο ποσοστό έγγαμων είναι του Πανόρμου με 56,47%. Η ίδια  ενότητα εμφανίζει τα μεγαλύτερα ποσοστά σε χήρους και διαζευγμένους με 3,1% και 0,36% αντίστοιχα. Τέλος η Δ.Ε. Τήνου έχει </w:t>
      </w:r>
      <w:r w:rsidR="00DA6BAC" w:rsidRPr="00263C3D">
        <w:rPr>
          <w:rFonts w:cs="Arial"/>
          <w:sz w:val="22"/>
          <w:szCs w:val="22"/>
        </w:rPr>
        <w:t xml:space="preserve">το μεγαλύτερο ποσοστό κατοίκων σε διάσταση με 0,9% </w:t>
      </w:r>
      <w:r w:rsidR="006E1B19">
        <w:rPr>
          <w:rFonts w:cs="Arial"/>
          <w:noProof/>
          <w:sz w:val="22"/>
          <w:szCs w:val="22"/>
          <w:lang w:eastAsia="el-GR"/>
        </w:rPr>
        <w:drawing>
          <wp:anchor distT="0" distB="0" distL="114300" distR="114300" simplePos="0" relativeHeight="251789312" behindDoc="0" locked="0" layoutInCell="1" allowOverlap="1">
            <wp:simplePos x="0" y="0"/>
            <wp:positionH relativeFrom="margin">
              <wp:posOffset>1154430</wp:posOffset>
            </wp:positionH>
            <wp:positionV relativeFrom="margin">
              <wp:posOffset>6115050</wp:posOffset>
            </wp:positionV>
            <wp:extent cx="5449570" cy="2990850"/>
            <wp:effectExtent l="19050" t="0" r="17780" b="0"/>
            <wp:wrapSquare wrapText="bothSides"/>
            <wp:docPr id="98" name="Γράφημα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anchor>
        </w:drawing>
      </w:r>
      <w:r w:rsidR="00DA6BAC" w:rsidRPr="00263C3D">
        <w:rPr>
          <w:rFonts w:cs="Arial"/>
          <w:sz w:val="22"/>
          <w:szCs w:val="22"/>
        </w:rPr>
        <w:t xml:space="preserve">στο σύνολο του πληθυσμού. </w:t>
      </w:r>
      <w:r w:rsidR="000D471C" w:rsidRPr="00263C3D">
        <w:rPr>
          <w:rFonts w:cs="Arial"/>
          <w:sz w:val="22"/>
          <w:szCs w:val="22"/>
        </w:rPr>
        <w:t xml:space="preserve"> </w:t>
      </w:r>
    </w:p>
    <w:p w:rsidR="00EB09C0" w:rsidRPr="00263C3D" w:rsidRDefault="00EB09C0" w:rsidP="000D471C">
      <w:pPr>
        <w:spacing w:before="120" w:after="120"/>
        <w:rPr>
          <w:rFonts w:cs="Arial"/>
          <w:sz w:val="22"/>
          <w:szCs w:val="22"/>
        </w:rPr>
      </w:pPr>
      <w:r>
        <w:rPr>
          <w:rFonts w:cs="Arial"/>
          <w:i/>
          <w:sz w:val="22"/>
          <w:szCs w:val="22"/>
        </w:rPr>
        <w:t xml:space="preserve">Ο </w:t>
      </w:r>
      <w:r w:rsidR="00D07763" w:rsidRPr="00263C3D">
        <w:rPr>
          <w:rFonts w:cs="Arial"/>
          <w:sz w:val="22"/>
          <w:szCs w:val="22"/>
        </w:rPr>
        <w:t xml:space="preserve"> αριθμός των νοικοκυριών στο Δήμο Τήνου φτάνει τον αριθμό </w:t>
      </w:r>
      <w:r w:rsidR="00D07763" w:rsidRPr="00263C3D">
        <w:rPr>
          <w:rFonts w:cs="Arial"/>
          <w:sz w:val="22"/>
          <w:szCs w:val="22"/>
        </w:rPr>
        <w:lastRenderedPageBreak/>
        <w:t xml:space="preserve">των 3.625. </w:t>
      </w:r>
      <w:r w:rsidR="008250E2" w:rsidRPr="00263C3D">
        <w:rPr>
          <w:rFonts w:cs="Arial"/>
          <w:sz w:val="22"/>
          <w:szCs w:val="22"/>
        </w:rPr>
        <w:t>Από αυτά υπερισχύει η ομάδα με τα δύο μέλη ανά νοικοκυριό με 1.183 και ακολουθεί η ομάδα του ενός ατόμου ανά νοικοκυριό με 1.063 νοικοκυριά. Το μέσο μέγεθος νοικοκ</w:t>
      </w:r>
      <w:r w:rsidR="005361B9">
        <w:rPr>
          <w:rFonts w:cs="Arial"/>
          <w:sz w:val="22"/>
          <w:szCs w:val="22"/>
        </w:rPr>
        <w:t xml:space="preserve">υριού στο Δήμο είναι 2,34 άτομα. Γεγονός προς προβληματισμό  είναι  ότι το 12,30%  από τα συνολικά 8.636 άτομα του πληθυσμού του νησιού  ζούνε μόνοι τους και είναι κυρίως ηλικιωμένοι τόσο σε αγροτικές περιοχές όσο και στην πόλη του νησιού.  </w:t>
      </w:r>
    </w:p>
    <w:p w:rsidR="00CE7EF9" w:rsidRPr="00263C3D" w:rsidRDefault="00CE7EF9" w:rsidP="00DA6BAC">
      <w:pPr>
        <w:spacing w:before="120" w:after="120"/>
        <w:jc w:val="both"/>
        <w:rPr>
          <w:rFonts w:cs="Arial"/>
          <w:i/>
          <w:sz w:val="22"/>
          <w:szCs w:val="22"/>
        </w:rPr>
      </w:pPr>
      <w:r w:rsidRPr="00263C3D">
        <w:rPr>
          <w:rFonts w:cs="Arial"/>
          <w:i/>
          <w:sz w:val="22"/>
          <w:szCs w:val="22"/>
        </w:rPr>
        <w:t>Υπηκοότητα</w:t>
      </w:r>
    </w:p>
    <w:p w:rsidR="00A44155" w:rsidRPr="00263C3D" w:rsidRDefault="00DA6BAC" w:rsidP="00DA6BAC">
      <w:pPr>
        <w:spacing w:before="120" w:after="120"/>
        <w:jc w:val="both"/>
        <w:rPr>
          <w:rFonts w:cs="Arial"/>
          <w:sz w:val="22"/>
          <w:szCs w:val="22"/>
        </w:rPr>
      </w:pPr>
      <w:r w:rsidRPr="00263C3D">
        <w:rPr>
          <w:rFonts w:cs="Arial"/>
          <w:i/>
          <w:sz w:val="22"/>
          <w:szCs w:val="22"/>
        </w:rPr>
        <w:t xml:space="preserve"> </w:t>
      </w:r>
      <w:r w:rsidR="00EF0C32" w:rsidRPr="00263C3D">
        <w:rPr>
          <w:rFonts w:cs="Arial"/>
          <w:sz w:val="22"/>
          <w:szCs w:val="22"/>
        </w:rPr>
        <w:t xml:space="preserve">Όσον αφορά τη σύνθεση του πληθυσμού </w:t>
      </w:r>
      <w:r w:rsidRPr="00263C3D">
        <w:rPr>
          <w:rFonts w:cs="Arial"/>
          <w:sz w:val="22"/>
          <w:szCs w:val="22"/>
        </w:rPr>
        <w:t xml:space="preserve">παρατηρούμε ότι στο Δήμο </w:t>
      </w:r>
      <w:r w:rsidR="00EF0C32" w:rsidRPr="00263C3D">
        <w:rPr>
          <w:rFonts w:cs="Arial"/>
          <w:sz w:val="22"/>
          <w:szCs w:val="22"/>
        </w:rPr>
        <w:t>Τήνου</w:t>
      </w:r>
      <w:r w:rsidR="00551B70" w:rsidRPr="00263C3D">
        <w:rPr>
          <w:rFonts w:cs="Arial"/>
          <w:sz w:val="22"/>
          <w:szCs w:val="22"/>
        </w:rPr>
        <w:t xml:space="preserve"> 7.728 κάτοικοι (89,49%)</w:t>
      </w:r>
      <w:r w:rsidR="002C42FE" w:rsidRPr="00263C3D">
        <w:rPr>
          <w:rFonts w:cs="Arial"/>
          <w:sz w:val="22"/>
          <w:szCs w:val="22"/>
        </w:rPr>
        <w:t>, εί</w:t>
      </w:r>
      <w:r w:rsidR="00551B70" w:rsidRPr="00263C3D">
        <w:rPr>
          <w:rFonts w:cs="Arial"/>
          <w:sz w:val="22"/>
          <w:szCs w:val="22"/>
        </w:rPr>
        <w:t xml:space="preserve">ναι ελληνικής υπηκοότητας με 908 κατοίκους να είναι αλλοδαποί </w:t>
      </w:r>
      <w:r w:rsidR="00CE7EF9" w:rsidRPr="00263C3D">
        <w:rPr>
          <w:rFonts w:cs="Arial"/>
          <w:sz w:val="22"/>
          <w:szCs w:val="22"/>
        </w:rPr>
        <w:t xml:space="preserve">ήτοι το </w:t>
      </w:r>
      <w:r w:rsidR="00551B70" w:rsidRPr="00263C3D">
        <w:rPr>
          <w:rFonts w:cs="Arial"/>
          <w:sz w:val="22"/>
          <w:szCs w:val="22"/>
        </w:rPr>
        <w:t xml:space="preserve">10,51% </w:t>
      </w:r>
    </w:p>
    <w:p w:rsidR="00C67A7B" w:rsidRPr="00263C3D" w:rsidRDefault="00D07763" w:rsidP="00DA6BAC">
      <w:pPr>
        <w:spacing w:before="120" w:after="120"/>
        <w:jc w:val="both"/>
        <w:rPr>
          <w:rFonts w:cs="Arial"/>
          <w:b/>
          <w:sz w:val="22"/>
          <w:szCs w:val="22"/>
        </w:rPr>
      </w:pPr>
      <w:r w:rsidRPr="00263C3D">
        <w:rPr>
          <w:rFonts w:cs="Arial"/>
          <w:b/>
          <w:sz w:val="22"/>
          <w:szCs w:val="22"/>
          <w:lang w:val="en-US"/>
        </w:rPr>
        <w:t>K</w:t>
      </w:r>
      <w:r w:rsidRPr="00263C3D">
        <w:rPr>
          <w:rFonts w:cs="Arial"/>
          <w:b/>
          <w:sz w:val="22"/>
          <w:szCs w:val="22"/>
        </w:rPr>
        <w:t>άτοικοι Δήμου Τήνου υπηκοότητα</w:t>
      </w:r>
      <w:r w:rsidR="00C67A7B" w:rsidRPr="00263C3D">
        <w:rPr>
          <w:rFonts w:cs="Arial"/>
          <w:b/>
          <w:sz w:val="22"/>
          <w:szCs w:val="22"/>
        </w:rPr>
        <w:t xml:space="preserve"> </w:t>
      </w:r>
    </w:p>
    <w:p w:rsidR="00DB0439" w:rsidRPr="00263C3D" w:rsidRDefault="00475258" w:rsidP="00FF7492">
      <w:pPr>
        <w:spacing w:before="120" w:after="120"/>
        <w:rPr>
          <w:rFonts w:cs="Arial"/>
          <w:i/>
          <w:sz w:val="22"/>
          <w:szCs w:val="22"/>
        </w:rPr>
      </w:pPr>
      <w:r w:rsidRPr="00263C3D">
        <w:rPr>
          <w:rFonts w:cs="Arial"/>
          <w:i/>
          <w:sz w:val="22"/>
          <w:szCs w:val="22"/>
        </w:rPr>
        <w:t xml:space="preserve"> </w:t>
      </w:r>
      <w:r w:rsidR="007245E6" w:rsidRPr="007245E6">
        <w:rPr>
          <w:rFonts w:cs="Arial"/>
          <w:i/>
          <w:noProof/>
          <w:sz w:val="22"/>
          <w:szCs w:val="22"/>
          <w:lang w:eastAsia="el-GR"/>
        </w:rPr>
        <w:drawing>
          <wp:inline distT="0" distB="0" distL="0" distR="0">
            <wp:extent cx="5248275" cy="2486025"/>
            <wp:effectExtent l="19050" t="0" r="9525" b="0"/>
            <wp:docPr id="92"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7245E6" w:rsidRPr="00263C3D" w:rsidRDefault="00CE7EF9" w:rsidP="00FF7492">
      <w:pPr>
        <w:spacing w:before="120" w:after="120"/>
        <w:jc w:val="right"/>
        <w:rPr>
          <w:rFonts w:cs="Arial"/>
          <w:sz w:val="22"/>
          <w:szCs w:val="22"/>
        </w:rPr>
      </w:pPr>
      <w:r w:rsidRPr="00263C3D">
        <w:rPr>
          <w:rFonts w:cs="Arial"/>
          <w:sz w:val="22"/>
          <w:szCs w:val="22"/>
        </w:rPr>
        <w:t>Πηγή ΕΣΥΕ 2011</w:t>
      </w:r>
      <w:r w:rsidR="00C67A7B" w:rsidRPr="00263C3D">
        <w:rPr>
          <w:rFonts w:cs="Arial"/>
          <w:sz w:val="22"/>
          <w:szCs w:val="22"/>
        </w:rPr>
        <w:t>, Ιδία επεξεργασία</w:t>
      </w:r>
    </w:p>
    <w:p w:rsidR="006241B4" w:rsidRPr="00263C3D" w:rsidRDefault="006241B4" w:rsidP="00A70D6C">
      <w:pPr>
        <w:shd w:val="clear" w:color="auto" w:fill="FDE9D9" w:themeFill="accent6" w:themeFillTint="33"/>
        <w:spacing w:before="120" w:after="120"/>
        <w:jc w:val="center"/>
        <w:rPr>
          <w:rFonts w:cs="Arial"/>
          <w:i/>
          <w:sz w:val="22"/>
          <w:szCs w:val="22"/>
        </w:rPr>
      </w:pPr>
      <w:r w:rsidRPr="00263C3D">
        <w:rPr>
          <w:rFonts w:cs="Arial"/>
          <w:i/>
          <w:sz w:val="22"/>
          <w:szCs w:val="22"/>
        </w:rPr>
        <w:t>Εκπαιδευτικό Επίπεδο Πληθυσμού του Δήμου</w:t>
      </w:r>
      <w:r w:rsidR="00B15D4C" w:rsidRPr="00263C3D">
        <w:rPr>
          <w:rFonts w:cs="Arial"/>
          <w:i/>
          <w:sz w:val="22"/>
          <w:szCs w:val="22"/>
        </w:rPr>
        <w:t xml:space="preserve"> -Υποδομές Εκπαίδευσης</w:t>
      </w:r>
    </w:p>
    <w:p w:rsidR="006C586F" w:rsidRPr="00263C3D" w:rsidRDefault="0080276A" w:rsidP="008A71D0">
      <w:pPr>
        <w:jc w:val="both"/>
        <w:rPr>
          <w:sz w:val="22"/>
          <w:szCs w:val="22"/>
        </w:rPr>
      </w:pPr>
      <w:r w:rsidRPr="00263C3D">
        <w:rPr>
          <w:sz w:val="22"/>
          <w:szCs w:val="22"/>
        </w:rPr>
        <w:t xml:space="preserve">Από </w:t>
      </w:r>
      <w:r w:rsidR="00AF61D6" w:rsidRPr="00263C3D">
        <w:rPr>
          <w:sz w:val="22"/>
          <w:szCs w:val="22"/>
        </w:rPr>
        <w:t>αυτά τα στοιχεία</w:t>
      </w:r>
      <w:r w:rsidR="002F2BAB">
        <w:rPr>
          <w:sz w:val="22"/>
          <w:szCs w:val="22"/>
        </w:rPr>
        <w:t xml:space="preserve"> του επιπέδου εκπαίδευσης </w:t>
      </w:r>
      <w:r w:rsidR="00AF61D6" w:rsidRPr="00263C3D">
        <w:rPr>
          <w:sz w:val="22"/>
          <w:szCs w:val="22"/>
        </w:rPr>
        <w:t xml:space="preserve"> προκύπτει ότι </w:t>
      </w:r>
      <w:r w:rsidRPr="00263C3D">
        <w:rPr>
          <w:sz w:val="22"/>
          <w:szCs w:val="22"/>
        </w:rPr>
        <w:t xml:space="preserve"> απόφοιτοι </w:t>
      </w:r>
      <w:r w:rsidR="00AF61D6" w:rsidRPr="00263C3D">
        <w:rPr>
          <w:sz w:val="22"/>
          <w:szCs w:val="22"/>
        </w:rPr>
        <w:t xml:space="preserve">πρωτοβάθμιας εκπαίδευσης </w:t>
      </w:r>
      <w:r w:rsidR="002F2BAB" w:rsidRPr="00263C3D">
        <w:rPr>
          <w:sz w:val="22"/>
          <w:szCs w:val="22"/>
        </w:rPr>
        <w:t>συνιστ</w:t>
      </w:r>
      <w:r w:rsidR="002F2BAB">
        <w:rPr>
          <w:sz w:val="22"/>
          <w:szCs w:val="22"/>
        </w:rPr>
        <w:t>ούν</w:t>
      </w:r>
      <w:r w:rsidR="002F2BAB" w:rsidRPr="00263C3D">
        <w:rPr>
          <w:sz w:val="22"/>
          <w:szCs w:val="22"/>
        </w:rPr>
        <w:t xml:space="preserve"> τον κύριο κορμό </w:t>
      </w:r>
      <w:r w:rsidR="002F2BAB">
        <w:rPr>
          <w:sz w:val="22"/>
          <w:szCs w:val="22"/>
        </w:rPr>
        <w:t>του εκπαιδευτικού πληθυσμού και αν</w:t>
      </w:r>
      <w:r w:rsidR="00AF61D6" w:rsidRPr="00263C3D">
        <w:rPr>
          <w:sz w:val="22"/>
          <w:szCs w:val="22"/>
        </w:rPr>
        <w:t xml:space="preserve">έρχονται σε 2.953 άτομα ενώ η Δευτεροβάθμια εκπαίδευση </w:t>
      </w:r>
      <w:r w:rsidR="002F2BAB">
        <w:rPr>
          <w:sz w:val="22"/>
          <w:szCs w:val="22"/>
        </w:rPr>
        <w:t>είναι  2.890</w:t>
      </w:r>
      <w:r w:rsidR="00AF61D6" w:rsidRPr="00263C3D">
        <w:rPr>
          <w:sz w:val="22"/>
          <w:szCs w:val="22"/>
        </w:rPr>
        <w:t xml:space="preserve"> άτομα. Τέλος απόφοιτοι τριτοβά</w:t>
      </w:r>
      <w:r w:rsidR="006C586F" w:rsidRPr="00263C3D">
        <w:rPr>
          <w:sz w:val="22"/>
          <w:szCs w:val="22"/>
        </w:rPr>
        <w:t xml:space="preserve">θμιας εκπαίδευσης είναι 988 και </w:t>
      </w:r>
      <w:r w:rsidR="00AF61D6" w:rsidRPr="00263C3D">
        <w:rPr>
          <w:sz w:val="22"/>
          <w:szCs w:val="22"/>
        </w:rPr>
        <w:t>857</w:t>
      </w:r>
      <w:r w:rsidR="006C586F" w:rsidRPr="00263C3D">
        <w:rPr>
          <w:sz w:val="22"/>
          <w:szCs w:val="22"/>
        </w:rPr>
        <w:t xml:space="preserve"> άτομα</w:t>
      </w:r>
      <w:r w:rsidR="00AF61D6" w:rsidRPr="00263C3D">
        <w:rPr>
          <w:sz w:val="22"/>
          <w:szCs w:val="22"/>
        </w:rPr>
        <w:t xml:space="preserve"> να εντάσσονται σε λοιπές εκπαιδευτικές κατηγορίες, χωρίς διευκρίνηση</w:t>
      </w:r>
      <w:r w:rsidRPr="00263C3D">
        <w:rPr>
          <w:sz w:val="22"/>
          <w:szCs w:val="22"/>
        </w:rPr>
        <w:t xml:space="preserve">. </w:t>
      </w:r>
      <w:r w:rsidR="006C586F" w:rsidRPr="00263C3D">
        <w:rPr>
          <w:sz w:val="22"/>
          <w:szCs w:val="22"/>
        </w:rPr>
        <w:t>Η κατάσταση το</w:t>
      </w:r>
      <w:r w:rsidR="002F2BAB">
        <w:rPr>
          <w:sz w:val="22"/>
          <w:szCs w:val="22"/>
        </w:rPr>
        <w:t>υ εκπαιδευτικού επιπέδου το 2011</w:t>
      </w:r>
      <w:r w:rsidR="006C586F" w:rsidRPr="00263C3D">
        <w:rPr>
          <w:sz w:val="22"/>
          <w:szCs w:val="22"/>
        </w:rPr>
        <w:t xml:space="preserve"> </w:t>
      </w:r>
      <w:r w:rsidR="002F2BAB">
        <w:rPr>
          <w:sz w:val="22"/>
          <w:szCs w:val="22"/>
        </w:rPr>
        <w:t xml:space="preserve">συνολικά είναι </w:t>
      </w:r>
      <w:r w:rsidR="006C586F" w:rsidRPr="00263C3D">
        <w:rPr>
          <w:sz w:val="22"/>
          <w:szCs w:val="22"/>
        </w:rPr>
        <w:t xml:space="preserve"> η εξής</w:t>
      </w:r>
    </w:p>
    <w:p w:rsidR="002E1C06" w:rsidRPr="00263C3D" w:rsidRDefault="002E1C06" w:rsidP="002E1C06">
      <w:pPr>
        <w:jc w:val="both"/>
        <w:rPr>
          <w:b/>
          <w:sz w:val="22"/>
          <w:szCs w:val="22"/>
        </w:rPr>
      </w:pPr>
      <w:r w:rsidRPr="00263C3D">
        <w:rPr>
          <w:b/>
          <w:sz w:val="22"/>
          <w:szCs w:val="22"/>
        </w:rPr>
        <w:t xml:space="preserve">Επίπεδο εκπαίδευσης ανά Δ.Ε. </w:t>
      </w:r>
      <w:r w:rsidR="00AF61D6" w:rsidRPr="00263C3D">
        <w:rPr>
          <w:b/>
          <w:sz w:val="22"/>
          <w:szCs w:val="22"/>
        </w:rPr>
        <w:t>(20</w:t>
      </w:r>
      <w:r w:rsidR="002F2BAB">
        <w:rPr>
          <w:b/>
          <w:sz w:val="22"/>
          <w:szCs w:val="22"/>
        </w:rPr>
        <w:t>1</w:t>
      </w:r>
      <w:r w:rsidR="00AF61D6" w:rsidRPr="00263C3D">
        <w:rPr>
          <w:b/>
          <w:sz w:val="22"/>
          <w:szCs w:val="22"/>
        </w:rPr>
        <w:t>1)</w:t>
      </w:r>
    </w:p>
    <w:tbl>
      <w:tblPr>
        <w:tblpPr w:leftFromText="180" w:rightFromText="180" w:vertAnchor="text" w:horzAnchor="margin" w:tblpY="13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08"/>
        <w:gridCol w:w="1260"/>
      </w:tblGrid>
      <w:tr w:rsidR="002F2BAB" w:rsidRPr="00991B19" w:rsidTr="002F2BAB">
        <w:trPr>
          <w:trHeight w:val="1020"/>
        </w:trPr>
        <w:tc>
          <w:tcPr>
            <w:tcW w:w="4445" w:type="pct"/>
            <w:shd w:val="clear" w:color="auto" w:fill="D6E3BC" w:themeFill="accent3" w:themeFillTint="66"/>
            <w:noWrap/>
            <w:vAlign w:val="center"/>
            <w:hideMark/>
          </w:tcPr>
          <w:p w:rsidR="002F2BAB" w:rsidRPr="00991B19" w:rsidRDefault="002F2BAB" w:rsidP="00792247">
            <w:pPr>
              <w:widowControl/>
              <w:suppressAutoHyphens w:val="0"/>
              <w:ind w:firstLine="0"/>
              <w:jc w:val="center"/>
              <w:rPr>
                <w:rFonts w:eastAsia="Times New Roman"/>
                <w:b/>
                <w:bCs/>
                <w:kern w:val="0"/>
                <w:sz w:val="22"/>
                <w:szCs w:val="22"/>
                <w:lang w:eastAsia="el-GR"/>
              </w:rPr>
            </w:pPr>
            <w:r w:rsidRPr="00991B19">
              <w:rPr>
                <w:rFonts w:eastAsia="Times New Roman"/>
                <w:b/>
                <w:bCs/>
                <w:kern w:val="0"/>
                <w:sz w:val="22"/>
                <w:szCs w:val="22"/>
                <w:lang w:eastAsia="el-GR"/>
              </w:rPr>
              <w:t>ΕΠΙΠΕΔΟ ΕΚΠΑΙΔΕΥΣΗΣ</w:t>
            </w:r>
          </w:p>
        </w:tc>
        <w:tc>
          <w:tcPr>
            <w:tcW w:w="555" w:type="pct"/>
            <w:shd w:val="clear" w:color="auto" w:fill="D6E3BC" w:themeFill="accent3" w:themeFillTint="66"/>
            <w:noWrap/>
            <w:vAlign w:val="center"/>
            <w:hideMark/>
          </w:tcPr>
          <w:p w:rsidR="002F2BAB" w:rsidRPr="00991B19" w:rsidRDefault="002F2BAB" w:rsidP="00991B19">
            <w:pPr>
              <w:widowControl/>
              <w:suppressAutoHyphens w:val="0"/>
              <w:ind w:firstLine="0"/>
              <w:rPr>
                <w:rFonts w:eastAsia="Times New Roman"/>
                <w:b/>
                <w:bCs/>
                <w:kern w:val="0"/>
                <w:sz w:val="22"/>
                <w:szCs w:val="22"/>
                <w:lang w:eastAsia="el-GR"/>
              </w:rPr>
            </w:pPr>
            <w:r w:rsidRPr="00991B19">
              <w:rPr>
                <w:rFonts w:eastAsia="Times New Roman"/>
                <w:b/>
                <w:bCs/>
                <w:kern w:val="0"/>
                <w:sz w:val="22"/>
                <w:szCs w:val="22"/>
                <w:lang w:eastAsia="el-GR"/>
              </w:rPr>
              <w:t>ΔΗΜΟΣ ΤΗΝΟΥ</w:t>
            </w:r>
          </w:p>
        </w:tc>
      </w:tr>
      <w:tr w:rsidR="002F2BAB" w:rsidRPr="00991B19" w:rsidTr="002F2BAB">
        <w:trPr>
          <w:trHeight w:val="255"/>
        </w:trPr>
        <w:tc>
          <w:tcPr>
            <w:tcW w:w="4445" w:type="pct"/>
            <w:shd w:val="clear" w:color="auto" w:fill="auto"/>
            <w:noWrap/>
            <w:vAlign w:val="bottom"/>
            <w:hideMark/>
          </w:tcPr>
          <w:p w:rsidR="002F2BAB" w:rsidRPr="00991B19" w:rsidRDefault="002F2BAB" w:rsidP="00991B19">
            <w:pPr>
              <w:widowControl/>
              <w:suppressAutoHyphens w:val="0"/>
              <w:ind w:firstLine="0"/>
              <w:rPr>
                <w:rFonts w:eastAsia="Times New Roman"/>
                <w:bCs/>
                <w:kern w:val="0"/>
                <w:sz w:val="22"/>
                <w:szCs w:val="22"/>
                <w:lang w:eastAsia="el-GR"/>
              </w:rPr>
            </w:pPr>
            <w:r w:rsidRPr="00991B19">
              <w:rPr>
                <w:rFonts w:eastAsia="Times New Roman"/>
                <w:bCs/>
                <w:kern w:val="0"/>
                <w:sz w:val="22"/>
                <w:szCs w:val="22"/>
                <w:lang w:eastAsia="el-GR"/>
              </w:rPr>
              <w:t>Κάτοχοι διδακτορικού ή μεταπτυχιακού τίτλου / Πτυχιούχοι Παν/μίου - Πολυτεχνείου, ΑΤΕΙ, ΑΣΠΑΙΤΕ, ανώτερων επαγγελματικών  και ισότιμων σχολών</w:t>
            </w:r>
          </w:p>
        </w:tc>
        <w:tc>
          <w:tcPr>
            <w:tcW w:w="555" w:type="pct"/>
            <w:shd w:val="clear" w:color="auto" w:fill="auto"/>
            <w:noWrap/>
            <w:vAlign w:val="center"/>
            <w:hideMark/>
          </w:tcPr>
          <w:p w:rsidR="002F2BAB" w:rsidRPr="00991B19" w:rsidRDefault="002F2BAB" w:rsidP="00991B19">
            <w:pPr>
              <w:widowControl/>
              <w:suppressAutoHyphens w:val="0"/>
              <w:ind w:firstLine="0"/>
              <w:jc w:val="center"/>
              <w:rPr>
                <w:rFonts w:eastAsia="Times New Roman"/>
                <w:b/>
                <w:kern w:val="0"/>
                <w:sz w:val="22"/>
                <w:szCs w:val="22"/>
                <w:lang w:eastAsia="el-GR"/>
              </w:rPr>
            </w:pPr>
            <w:r w:rsidRPr="00991B19">
              <w:rPr>
                <w:rFonts w:eastAsia="Times New Roman"/>
                <w:b/>
                <w:kern w:val="0"/>
                <w:sz w:val="22"/>
                <w:szCs w:val="22"/>
                <w:lang w:eastAsia="el-GR"/>
              </w:rPr>
              <w:t>988</w:t>
            </w:r>
          </w:p>
        </w:tc>
      </w:tr>
      <w:tr w:rsidR="002F2BAB" w:rsidRPr="00991B19" w:rsidTr="002F2BAB">
        <w:trPr>
          <w:trHeight w:val="255"/>
        </w:trPr>
        <w:tc>
          <w:tcPr>
            <w:tcW w:w="4445" w:type="pct"/>
            <w:shd w:val="clear" w:color="auto" w:fill="auto"/>
            <w:noWrap/>
            <w:vAlign w:val="bottom"/>
            <w:hideMark/>
          </w:tcPr>
          <w:p w:rsidR="002F2BAB" w:rsidRPr="00991B19" w:rsidRDefault="002F2BAB" w:rsidP="00991B19">
            <w:pPr>
              <w:widowControl/>
              <w:suppressAutoHyphens w:val="0"/>
              <w:ind w:firstLine="0"/>
              <w:rPr>
                <w:rFonts w:eastAsia="Times New Roman"/>
                <w:bCs/>
                <w:kern w:val="0"/>
                <w:sz w:val="22"/>
                <w:szCs w:val="22"/>
                <w:lang w:eastAsia="el-GR"/>
              </w:rPr>
            </w:pPr>
            <w:r w:rsidRPr="00991B19">
              <w:rPr>
                <w:rFonts w:eastAsia="Times New Roman"/>
                <w:bCs/>
                <w:kern w:val="0"/>
                <w:sz w:val="22"/>
                <w:szCs w:val="22"/>
                <w:lang w:eastAsia="el-GR"/>
              </w:rPr>
              <w:t>Πτυχιούχοι μεταδευτεροβάθμιας εκπαίδευσης (ΙΕΚ, Κολλέγια κλπ.)</w:t>
            </w:r>
          </w:p>
        </w:tc>
        <w:tc>
          <w:tcPr>
            <w:tcW w:w="555" w:type="pct"/>
            <w:shd w:val="clear" w:color="auto" w:fill="auto"/>
            <w:noWrap/>
            <w:vAlign w:val="center"/>
            <w:hideMark/>
          </w:tcPr>
          <w:p w:rsidR="002F2BAB" w:rsidRPr="00991B19" w:rsidRDefault="002F2BAB" w:rsidP="00991B19">
            <w:pPr>
              <w:widowControl/>
              <w:suppressAutoHyphens w:val="0"/>
              <w:ind w:firstLine="0"/>
              <w:jc w:val="center"/>
              <w:rPr>
                <w:rFonts w:eastAsia="Times New Roman"/>
                <w:b/>
                <w:kern w:val="0"/>
                <w:sz w:val="22"/>
                <w:szCs w:val="22"/>
                <w:lang w:eastAsia="el-GR"/>
              </w:rPr>
            </w:pPr>
            <w:r w:rsidRPr="00991B19">
              <w:rPr>
                <w:rFonts w:eastAsia="Times New Roman"/>
                <w:b/>
                <w:kern w:val="0"/>
                <w:sz w:val="22"/>
                <w:szCs w:val="22"/>
                <w:lang w:eastAsia="el-GR"/>
              </w:rPr>
              <w:t>442</w:t>
            </w:r>
          </w:p>
        </w:tc>
      </w:tr>
      <w:tr w:rsidR="002F2BAB" w:rsidRPr="00991B19" w:rsidTr="002F2BAB">
        <w:trPr>
          <w:trHeight w:val="255"/>
        </w:trPr>
        <w:tc>
          <w:tcPr>
            <w:tcW w:w="4445" w:type="pct"/>
            <w:shd w:val="clear" w:color="auto" w:fill="auto"/>
            <w:noWrap/>
            <w:vAlign w:val="bottom"/>
            <w:hideMark/>
          </w:tcPr>
          <w:p w:rsidR="002F2BAB" w:rsidRPr="00991B19" w:rsidRDefault="002F2BAB" w:rsidP="00991B19">
            <w:pPr>
              <w:widowControl/>
              <w:suppressAutoHyphens w:val="0"/>
              <w:ind w:firstLine="0"/>
              <w:rPr>
                <w:rFonts w:eastAsia="Times New Roman"/>
                <w:bCs/>
                <w:kern w:val="0"/>
                <w:sz w:val="22"/>
                <w:szCs w:val="22"/>
                <w:lang w:eastAsia="el-GR"/>
              </w:rPr>
            </w:pPr>
            <w:r w:rsidRPr="00991B19">
              <w:rPr>
                <w:rFonts w:eastAsia="Times New Roman"/>
                <w:bCs/>
                <w:kern w:val="0"/>
                <w:sz w:val="22"/>
                <w:szCs w:val="22"/>
                <w:lang w:eastAsia="el-GR"/>
              </w:rPr>
              <w:t>Απόφοιτοι Λυκείου (Γενικού, Εκκλησιαστικού, Επαγγελματικού κλπ.)</w:t>
            </w:r>
          </w:p>
        </w:tc>
        <w:tc>
          <w:tcPr>
            <w:tcW w:w="555" w:type="pct"/>
            <w:shd w:val="clear" w:color="auto" w:fill="auto"/>
            <w:noWrap/>
            <w:vAlign w:val="center"/>
            <w:hideMark/>
          </w:tcPr>
          <w:p w:rsidR="002F2BAB" w:rsidRPr="00991B19" w:rsidRDefault="002F2BAB" w:rsidP="00991B19">
            <w:pPr>
              <w:widowControl/>
              <w:suppressAutoHyphens w:val="0"/>
              <w:ind w:firstLine="0"/>
              <w:jc w:val="center"/>
              <w:rPr>
                <w:rFonts w:eastAsia="Times New Roman"/>
                <w:b/>
                <w:kern w:val="0"/>
                <w:sz w:val="22"/>
                <w:szCs w:val="22"/>
                <w:lang w:eastAsia="el-GR"/>
              </w:rPr>
            </w:pPr>
            <w:r w:rsidRPr="00991B19">
              <w:rPr>
                <w:rFonts w:eastAsia="Times New Roman"/>
                <w:b/>
                <w:kern w:val="0"/>
                <w:sz w:val="22"/>
                <w:szCs w:val="22"/>
                <w:lang w:eastAsia="el-GR"/>
              </w:rPr>
              <w:t>1.701</w:t>
            </w:r>
          </w:p>
        </w:tc>
      </w:tr>
      <w:tr w:rsidR="002F2BAB" w:rsidRPr="00991B19" w:rsidTr="002F2BAB">
        <w:trPr>
          <w:trHeight w:val="255"/>
        </w:trPr>
        <w:tc>
          <w:tcPr>
            <w:tcW w:w="4445" w:type="pct"/>
            <w:shd w:val="clear" w:color="auto" w:fill="auto"/>
            <w:noWrap/>
            <w:vAlign w:val="bottom"/>
            <w:hideMark/>
          </w:tcPr>
          <w:p w:rsidR="002F2BAB" w:rsidRPr="00991B19" w:rsidRDefault="002F2BAB" w:rsidP="00991B19">
            <w:pPr>
              <w:widowControl/>
              <w:suppressAutoHyphens w:val="0"/>
              <w:ind w:firstLine="0"/>
              <w:rPr>
                <w:rFonts w:eastAsia="Times New Roman"/>
                <w:bCs/>
                <w:kern w:val="0"/>
                <w:sz w:val="22"/>
                <w:szCs w:val="22"/>
                <w:lang w:eastAsia="el-GR"/>
              </w:rPr>
            </w:pPr>
            <w:r w:rsidRPr="00991B19">
              <w:rPr>
                <w:rFonts w:eastAsia="Times New Roman"/>
                <w:bCs/>
                <w:kern w:val="0"/>
                <w:sz w:val="22"/>
                <w:szCs w:val="22"/>
                <w:lang w:eastAsia="el-GR"/>
              </w:rPr>
              <w:lastRenderedPageBreak/>
              <w:t>Απόφοιτοι τριτάξιου Γυμνασίου και πτυχιούχοι Επαγγελματικών Σχολών</w:t>
            </w:r>
          </w:p>
        </w:tc>
        <w:tc>
          <w:tcPr>
            <w:tcW w:w="555" w:type="pct"/>
            <w:shd w:val="clear" w:color="auto" w:fill="auto"/>
            <w:noWrap/>
            <w:vAlign w:val="center"/>
            <w:hideMark/>
          </w:tcPr>
          <w:p w:rsidR="002F2BAB" w:rsidRPr="00991B19" w:rsidRDefault="002F2BAB" w:rsidP="00991B19">
            <w:pPr>
              <w:widowControl/>
              <w:suppressAutoHyphens w:val="0"/>
              <w:ind w:firstLine="0"/>
              <w:jc w:val="center"/>
              <w:rPr>
                <w:rFonts w:eastAsia="Times New Roman"/>
                <w:b/>
                <w:kern w:val="0"/>
                <w:sz w:val="22"/>
                <w:szCs w:val="22"/>
                <w:lang w:eastAsia="el-GR"/>
              </w:rPr>
            </w:pPr>
            <w:r w:rsidRPr="00991B19">
              <w:rPr>
                <w:rFonts w:eastAsia="Times New Roman"/>
                <w:b/>
                <w:kern w:val="0"/>
                <w:sz w:val="22"/>
                <w:szCs w:val="22"/>
                <w:lang w:eastAsia="el-GR"/>
              </w:rPr>
              <w:t>1.189</w:t>
            </w:r>
          </w:p>
        </w:tc>
      </w:tr>
      <w:tr w:rsidR="002F2BAB" w:rsidRPr="00991B19" w:rsidTr="002F2BAB">
        <w:trPr>
          <w:trHeight w:val="255"/>
        </w:trPr>
        <w:tc>
          <w:tcPr>
            <w:tcW w:w="4445" w:type="pct"/>
            <w:shd w:val="clear" w:color="auto" w:fill="auto"/>
            <w:noWrap/>
            <w:vAlign w:val="bottom"/>
            <w:hideMark/>
          </w:tcPr>
          <w:p w:rsidR="002F2BAB" w:rsidRPr="00991B19" w:rsidRDefault="002F2BAB" w:rsidP="00991B19">
            <w:pPr>
              <w:widowControl/>
              <w:suppressAutoHyphens w:val="0"/>
              <w:ind w:firstLine="0"/>
              <w:rPr>
                <w:rFonts w:eastAsia="Times New Roman"/>
                <w:bCs/>
                <w:kern w:val="0"/>
                <w:sz w:val="22"/>
                <w:szCs w:val="22"/>
                <w:lang w:eastAsia="el-GR"/>
              </w:rPr>
            </w:pPr>
            <w:r w:rsidRPr="00991B19">
              <w:rPr>
                <w:rFonts w:eastAsia="Times New Roman"/>
                <w:bCs/>
                <w:kern w:val="0"/>
                <w:sz w:val="22"/>
                <w:szCs w:val="22"/>
                <w:lang w:eastAsia="el-GR"/>
              </w:rPr>
              <w:t>Απόφοιτοι Δημοτικού</w:t>
            </w:r>
          </w:p>
        </w:tc>
        <w:tc>
          <w:tcPr>
            <w:tcW w:w="555" w:type="pct"/>
            <w:shd w:val="clear" w:color="auto" w:fill="auto"/>
            <w:noWrap/>
            <w:vAlign w:val="center"/>
            <w:hideMark/>
          </w:tcPr>
          <w:p w:rsidR="002F2BAB" w:rsidRPr="00991B19" w:rsidRDefault="002F2BAB" w:rsidP="00991B19">
            <w:pPr>
              <w:widowControl/>
              <w:suppressAutoHyphens w:val="0"/>
              <w:ind w:firstLine="0"/>
              <w:jc w:val="center"/>
              <w:rPr>
                <w:rFonts w:eastAsia="Times New Roman"/>
                <w:b/>
                <w:kern w:val="0"/>
                <w:sz w:val="22"/>
                <w:szCs w:val="22"/>
                <w:lang w:eastAsia="el-GR"/>
              </w:rPr>
            </w:pPr>
            <w:r w:rsidRPr="00991B19">
              <w:rPr>
                <w:rFonts w:eastAsia="Times New Roman"/>
                <w:b/>
                <w:kern w:val="0"/>
                <w:sz w:val="22"/>
                <w:szCs w:val="22"/>
                <w:lang w:eastAsia="el-GR"/>
              </w:rPr>
              <w:t>2.953</w:t>
            </w:r>
          </w:p>
        </w:tc>
      </w:tr>
      <w:tr w:rsidR="002F2BAB" w:rsidRPr="00991B19" w:rsidTr="002F2BAB">
        <w:trPr>
          <w:trHeight w:val="255"/>
        </w:trPr>
        <w:tc>
          <w:tcPr>
            <w:tcW w:w="4445" w:type="pct"/>
            <w:shd w:val="clear" w:color="auto" w:fill="auto"/>
            <w:noWrap/>
            <w:vAlign w:val="bottom"/>
            <w:hideMark/>
          </w:tcPr>
          <w:p w:rsidR="002F2BAB" w:rsidRPr="00991B19" w:rsidRDefault="002F2BAB" w:rsidP="00991B19">
            <w:pPr>
              <w:widowControl/>
              <w:suppressAutoHyphens w:val="0"/>
              <w:ind w:firstLine="0"/>
              <w:rPr>
                <w:rFonts w:eastAsia="Times New Roman"/>
                <w:bCs/>
                <w:kern w:val="0"/>
                <w:sz w:val="22"/>
                <w:szCs w:val="22"/>
                <w:lang w:eastAsia="el-GR"/>
              </w:rPr>
            </w:pPr>
            <w:r w:rsidRPr="00991B19">
              <w:rPr>
                <w:rFonts w:eastAsia="Times New Roman"/>
                <w:bCs/>
                <w:kern w:val="0"/>
                <w:sz w:val="22"/>
                <w:szCs w:val="22"/>
                <w:lang w:eastAsia="el-GR"/>
              </w:rPr>
              <w:t>Εγκατέλειψαν το Δημοτικό, αλλά γνωρίζουν γραφή και ανάγνωση / Ολοκλήρωσαν την προσχολική αγωγή / Δε γνωρίζουν γραφή και ανάγνωση</w:t>
            </w:r>
          </w:p>
        </w:tc>
        <w:tc>
          <w:tcPr>
            <w:tcW w:w="555" w:type="pct"/>
            <w:shd w:val="clear" w:color="auto" w:fill="auto"/>
            <w:noWrap/>
            <w:vAlign w:val="center"/>
            <w:hideMark/>
          </w:tcPr>
          <w:p w:rsidR="002F2BAB" w:rsidRPr="00991B19" w:rsidRDefault="002F2BAB" w:rsidP="00991B19">
            <w:pPr>
              <w:widowControl/>
              <w:suppressAutoHyphens w:val="0"/>
              <w:ind w:firstLine="0"/>
              <w:jc w:val="center"/>
              <w:rPr>
                <w:rFonts w:eastAsia="Times New Roman"/>
                <w:b/>
                <w:kern w:val="0"/>
                <w:sz w:val="22"/>
                <w:szCs w:val="22"/>
                <w:lang w:eastAsia="el-GR"/>
              </w:rPr>
            </w:pPr>
            <w:r w:rsidRPr="00991B19">
              <w:rPr>
                <w:rFonts w:eastAsia="Times New Roman"/>
                <w:b/>
                <w:kern w:val="0"/>
                <w:sz w:val="22"/>
                <w:szCs w:val="22"/>
                <w:lang w:eastAsia="el-GR"/>
              </w:rPr>
              <w:t>857</w:t>
            </w:r>
          </w:p>
        </w:tc>
      </w:tr>
      <w:tr w:rsidR="002F2BAB" w:rsidRPr="00991B19" w:rsidTr="002F2BAB">
        <w:trPr>
          <w:trHeight w:val="255"/>
        </w:trPr>
        <w:tc>
          <w:tcPr>
            <w:tcW w:w="4445" w:type="pct"/>
            <w:shd w:val="clear" w:color="auto" w:fill="auto"/>
            <w:noWrap/>
            <w:vAlign w:val="bottom"/>
            <w:hideMark/>
          </w:tcPr>
          <w:p w:rsidR="002F2BAB" w:rsidRPr="00991B19" w:rsidRDefault="002F2BAB" w:rsidP="00991B19">
            <w:pPr>
              <w:widowControl/>
              <w:suppressAutoHyphens w:val="0"/>
              <w:ind w:firstLine="0"/>
              <w:rPr>
                <w:rFonts w:eastAsia="Times New Roman"/>
                <w:bCs/>
                <w:kern w:val="0"/>
                <w:sz w:val="22"/>
                <w:szCs w:val="22"/>
                <w:lang w:eastAsia="el-GR"/>
              </w:rPr>
            </w:pPr>
            <w:r w:rsidRPr="00991B19">
              <w:rPr>
                <w:rFonts w:eastAsia="Times New Roman"/>
                <w:bCs/>
                <w:kern w:val="0"/>
                <w:sz w:val="22"/>
                <w:szCs w:val="22"/>
                <w:lang w:eastAsia="el-GR"/>
              </w:rPr>
              <w:t>Μη κατατασσόμενοι (άτομα γεννηθέντα μετά την 1/1/2005)</w:t>
            </w:r>
          </w:p>
        </w:tc>
        <w:tc>
          <w:tcPr>
            <w:tcW w:w="555" w:type="pct"/>
            <w:shd w:val="clear" w:color="auto" w:fill="auto"/>
            <w:noWrap/>
            <w:vAlign w:val="center"/>
            <w:hideMark/>
          </w:tcPr>
          <w:p w:rsidR="002F2BAB" w:rsidRPr="00991B19" w:rsidRDefault="002F2BAB" w:rsidP="00991B19">
            <w:pPr>
              <w:widowControl/>
              <w:suppressAutoHyphens w:val="0"/>
              <w:ind w:firstLine="0"/>
              <w:jc w:val="center"/>
              <w:rPr>
                <w:rFonts w:eastAsia="Times New Roman"/>
                <w:b/>
                <w:kern w:val="0"/>
                <w:sz w:val="22"/>
                <w:szCs w:val="22"/>
                <w:lang w:eastAsia="el-GR"/>
              </w:rPr>
            </w:pPr>
            <w:r w:rsidRPr="00991B19">
              <w:rPr>
                <w:rFonts w:eastAsia="Times New Roman"/>
                <w:b/>
                <w:kern w:val="0"/>
                <w:sz w:val="22"/>
                <w:szCs w:val="22"/>
                <w:lang w:eastAsia="el-GR"/>
              </w:rPr>
              <w:t>506</w:t>
            </w:r>
          </w:p>
        </w:tc>
      </w:tr>
      <w:tr w:rsidR="002F2BAB" w:rsidRPr="00991B19" w:rsidTr="002F2BAB">
        <w:trPr>
          <w:trHeight w:val="255"/>
        </w:trPr>
        <w:tc>
          <w:tcPr>
            <w:tcW w:w="4445" w:type="pct"/>
            <w:shd w:val="clear" w:color="auto" w:fill="D9D9D9" w:themeFill="background1" w:themeFillShade="D9"/>
            <w:noWrap/>
            <w:vAlign w:val="bottom"/>
            <w:hideMark/>
          </w:tcPr>
          <w:p w:rsidR="002F2BAB" w:rsidRPr="00991B19" w:rsidRDefault="002F2BAB" w:rsidP="00595D8B">
            <w:pPr>
              <w:widowControl/>
              <w:suppressAutoHyphens w:val="0"/>
              <w:rPr>
                <w:rFonts w:eastAsia="Times New Roman"/>
                <w:b/>
                <w:bCs/>
                <w:kern w:val="0"/>
                <w:sz w:val="22"/>
                <w:szCs w:val="22"/>
                <w:lang w:eastAsia="el-GR"/>
              </w:rPr>
            </w:pPr>
            <w:r w:rsidRPr="00991B19">
              <w:rPr>
                <w:rFonts w:eastAsia="Times New Roman"/>
                <w:b/>
                <w:bCs/>
                <w:kern w:val="0"/>
                <w:sz w:val="22"/>
                <w:szCs w:val="22"/>
                <w:lang w:eastAsia="el-GR"/>
              </w:rPr>
              <w:t xml:space="preserve">ΣΥΝΟΛΟ </w:t>
            </w:r>
          </w:p>
        </w:tc>
        <w:tc>
          <w:tcPr>
            <w:tcW w:w="555" w:type="pct"/>
            <w:shd w:val="clear" w:color="auto" w:fill="D9D9D9" w:themeFill="background1" w:themeFillShade="D9"/>
            <w:noWrap/>
            <w:vAlign w:val="center"/>
            <w:hideMark/>
          </w:tcPr>
          <w:p w:rsidR="002F2BAB" w:rsidRPr="00991B19" w:rsidRDefault="002F2BAB" w:rsidP="00991B19">
            <w:pPr>
              <w:widowControl/>
              <w:suppressAutoHyphens w:val="0"/>
              <w:ind w:firstLine="0"/>
              <w:jc w:val="center"/>
              <w:rPr>
                <w:rFonts w:eastAsia="Times New Roman"/>
                <w:b/>
                <w:kern w:val="0"/>
                <w:sz w:val="22"/>
                <w:szCs w:val="22"/>
                <w:lang w:eastAsia="el-GR"/>
              </w:rPr>
            </w:pPr>
            <w:r w:rsidRPr="00991B19">
              <w:rPr>
                <w:rFonts w:eastAsia="Times New Roman"/>
                <w:b/>
                <w:kern w:val="0"/>
                <w:sz w:val="22"/>
                <w:szCs w:val="22"/>
                <w:lang w:eastAsia="el-GR"/>
              </w:rPr>
              <w:t>8.636</w:t>
            </w:r>
          </w:p>
        </w:tc>
      </w:tr>
    </w:tbl>
    <w:p w:rsidR="008346A3" w:rsidRPr="00263C3D" w:rsidRDefault="002F2BAB" w:rsidP="00595D8B">
      <w:pPr>
        <w:spacing w:before="120" w:after="120"/>
        <w:jc w:val="right"/>
        <w:rPr>
          <w:rFonts w:cs="Arial"/>
          <w:sz w:val="22"/>
          <w:szCs w:val="22"/>
        </w:rPr>
      </w:pPr>
      <w:r>
        <w:rPr>
          <w:rFonts w:cs="Arial"/>
          <w:sz w:val="22"/>
          <w:szCs w:val="22"/>
        </w:rPr>
        <w:t>Πηγή ΕΣΥΕ 201</w:t>
      </w:r>
      <w:r w:rsidR="002E1C06" w:rsidRPr="00263C3D">
        <w:rPr>
          <w:rFonts w:cs="Arial"/>
          <w:sz w:val="22"/>
          <w:szCs w:val="22"/>
        </w:rPr>
        <w:t>1, Ιδία επεξεργασία</w:t>
      </w:r>
    </w:p>
    <w:p w:rsidR="00A50BD2" w:rsidRPr="00263C3D" w:rsidRDefault="0027248A" w:rsidP="00440F6B">
      <w:pPr>
        <w:ind w:firstLine="0"/>
        <w:jc w:val="both"/>
        <w:rPr>
          <w:sz w:val="22"/>
          <w:szCs w:val="22"/>
        </w:rPr>
      </w:pPr>
      <w:r w:rsidRPr="00263C3D">
        <w:rPr>
          <w:sz w:val="22"/>
          <w:szCs w:val="22"/>
        </w:rPr>
        <w:t xml:space="preserve">Όσον αφορά τις εκπαιδευτικές υποδομές, στο </w:t>
      </w:r>
      <w:r w:rsidR="00B15D4C" w:rsidRPr="00263C3D">
        <w:rPr>
          <w:sz w:val="22"/>
          <w:szCs w:val="22"/>
        </w:rPr>
        <w:t>Δήμο Τήνου υπάρχουν:</w:t>
      </w:r>
    </w:p>
    <w:p w:rsidR="00A50BD2" w:rsidRPr="00263C3D" w:rsidRDefault="00EB09C0" w:rsidP="00015F23">
      <w:pPr>
        <w:ind w:firstLine="0"/>
        <w:jc w:val="both"/>
        <w:rPr>
          <w:sz w:val="22"/>
          <w:szCs w:val="22"/>
          <w:u w:val="single"/>
        </w:rPr>
      </w:pPr>
      <w:r>
        <w:rPr>
          <w:sz w:val="22"/>
          <w:szCs w:val="22"/>
          <w:u w:val="single"/>
        </w:rPr>
        <w:t xml:space="preserve">Προσχολική </w:t>
      </w:r>
      <w:r w:rsidR="00A50BD2" w:rsidRPr="00263C3D">
        <w:rPr>
          <w:sz w:val="22"/>
          <w:szCs w:val="22"/>
          <w:u w:val="single"/>
        </w:rPr>
        <w:t>Εκπαίδευση</w:t>
      </w:r>
    </w:p>
    <w:p w:rsidR="00AF61D6" w:rsidRPr="00263C3D" w:rsidRDefault="00B15D4C" w:rsidP="00015F23">
      <w:pPr>
        <w:ind w:firstLine="0"/>
        <w:jc w:val="both"/>
        <w:rPr>
          <w:sz w:val="22"/>
          <w:szCs w:val="22"/>
        </w:rPr>
      </w:pPr>
      <w:r w:rsidRPr="00263C3D">
        <w:rPr>
          <w:sz w:val="22"/>
          <w:szCs w:val="22"/>
        </w:rPr>
        <w:t xml:space="preserve"> ένας </w:t>
      </w:r>
      <w:r w:rsidR="0027248A" w:rsidRPr="00263C3D">
        <w:rPr>
          <w:sz w:val="22"/>
          <w:szCs w:val="22"/>
        </w:rPr>
        <w:t xml:space="preserve">(1) </w:t>
      </w:r>
      <w:r w:rsidRPr="00263C3D">
        <w:rPr>
          <w:sz w:val="22"/>
          <w:szCs w:val="22"/>
        </w:rPr>
        <w:t xml:space="preserve">Δημοτικός Παιδικός Σταθμός καθώς και </w:t>
      </w:r>
      <w:r w:rsidR="00AF61D6" w:rsidRPr="00263C3D">
        <w:rPr>
          <w:sz w:val="22"/>
          <w:szCs w:val="22"/>
        </w:rPr>
        <w:t>ένας (1) ιδιωτικό</w:t>
      </w:r>
      <w:r w:rsidR="006C586F" w:rsidRPr="00263C3D">
        <w:rPr>
          <w:sz w:val="22"/>
          <w:szCs w:val="22"/>
        </w:rPr>
        <w:t>ς</w:t>
      </w:r>
      <w:r w:rsidR="00AF61D6" w:rsidRPr="00263C3D">
        <w:rPr>
          <w:sz w:val="22"/>
          <w:szCs w:val="22"/>
        </w:rPr>
        <w:t xml:space="preserve">. </w:t>
      </w:r>
      <w:r w:rsidR="00590B3D" w:rsidRPr="00263C3D">
        <w:rPr>
          <w:sz w:val="22"/>
          <w:szCs w:val="22"/>
        </w:rPr>
        <w:t>Ο Δημοτικός Παιδικός Σταθμός έχει 42 παιδιά με 5 εκπαιδευτικούς και ο Ιδιωτικός Παιδικός Σταθμός έχει 50 παιδιά με 5 εκπαιδευτικούς</w:t>
      </w:r>
    </w:p>
    <w:p w:rsidR="00AF61D6" w:rsidRPr="00263C3D" w:rsidRDefault="00AF61D6" w:rsidP="00015F23">
      <w:pPr>
        <w:ind w:firstLine="0"/>
        <w:jc w:val="both"/>
        <w:rPr>
          <w:sz w:val="22"/>
          <w:szCs w:val="22"/>
          <w:u w:val="single"/>
        </w:rPr>
      </w:pPr>
      <w:r w:rsidRPr="00263C3D">
        <w:rPr>
          <w:sz w:val="22"/>
          <w:szCs w:val="22"/>
          <w:u w:val="single"/>
        </w:rPr>
        <w:t xml:space="preserve">Πρωτοβάθμια εκπαίδευση </w:t>
      </w:r>
    </w:p>
    <w:p w:rsidR="00B15D4C" w:rsidRPr="00263C3D" w:rsidRDefault="00AF61D6" w:rsidP="00015F23">
      <w:pPr>
        <w:ind w:firstLine="0"/>
        <w:jc w:val="both"/>
        <w:rPr>
          <w:sz w:val="22"/>
          <w:szCs w:val="22"/>
        </w:rPr>
      </w:pPr>
      <w:r w:rsidRPr="00263C3D">
        <w:rPr>
          <w:sz w:val="22"/>
          <w:szCs w:val="22"/>
        </w:rPr>
        <w:t>Έ</w:t>
      </w:r>
      <w:r w:rsidR="00B15D4C" w:rsidRPr="00263C3D">
        <w:rPr>
          <w:sz w:val="22"/>
          <w:szCs w:val="22"/>
        </w:rPr>
        <w:t xml:space="preserve">ξι (6) νηπιαγωγεία από τα οποία, τα τρία (3) στην πόλη της Τήνου, ένα (1) στη Στενή, ένα (1) στην Καλλονή και ένα (1) στον Πύργο. </w:t>
      </w:r>
    </w:p>
    <w:p w:rsidR="00B15D4C" w:rsidRPr="00263C3D" w:rsidRDefault="00AF61D6" w:rsidP="00015F23">
      <w:pPr>
        <w:ind w:firstLine="0"/>
        <w:jc w:val="both"/>
        <w:rPr>
          <w:sz w:val="22"/>
          <w:szCs w:val="22"/>
        </w:rPr>
      </w:pPr>
      <w:r w:rsidRPr="00263C3D">
        <w:rPr>
          <w:sz w:val="22"/>
          <w:szCs w:val="22"/>
        </w:rPr>
        <w:t>Τ</w:t>
      </w:r>
      <w:r w:rsidR="00A54CCC" w:rsidRPr="00263C3D">
        <w:rPr>
          <w:sz w:val="22"/>
          <w:szCs w:val="22"/>
        </w:rPr>
        <w:t>ρία</w:t>
      </w:r>
      <w:r w:rsidR="00B15D4C" w:rsidRPr="00263C3D">
        <w:rPr>
          <w:sz w:val="22"/>
          <w:szCs w:val="22"/>
        </w:rPr>
        <w:t xml:space="preserve"> εξαθέσια δημοτικά σχολεία στη Χώρα, ένα </w:t>
      </w:r>
      <w:r w:rsidR="00A54CCC" w:rsidRPr="00263C3D">
        <w:rPr>
          <w:sz w:val="22"/>
          <w:szCs w:val="22"/>
        </w:rPr>
        <w:t>εξαθέσιο</w:t>
      </w:r>
      <w:r w:rsidR="00B15D4C" w:rsidRPr="00263C3D">
        <w:rPr>
          <w:sz w:val="22"/>
          <w:szCs w:val="22"/>
        </w:rPr>
        <w:t xml:space="preserve"> στην Τ.Κ. Κώμης</w:t>
      </w:r>
      <w:r w:rsidR="000F0346" w:rsidRPr="00263C3D">
        <w:rPr>
          <w:sz w:val="22"/>
          <w:szCs w:val="22"/>
        </w:rPr>
        <w:t xml:space="preserve"> (Λουτρά) </w:t>
      </w:r>
      <w:r w:rsidR="006C586F" w:rsidRPr="00263C3D">
        <w:rPr>
          <w:sz w:val="22"/>
          <w:szCs w:val="22"/>
        </w:rPr>
        <w:t xml:space="preserve"> και ένα τριθέσιο </w:t>
      </w:r>
      <w:r w:rsidR="00B15D4C" w:rsidRPr="00263C3D">
        <w:rPr>
          <w:sz w:val="22"/>
          <w:szCs w:val="22"/>
        </w:rPr>
        <w:t>στην Τ.Κ. Πανόρμου</w:t>
      </w:r>
      <w:r w:rsidR="000F0346" w:rsidRPr="00263C3D">
        <w:rPr>
          <w:sz w:val="22"/>
          <w:szCs w:val="22"/>
        </w:rPr>
        <w:t xml:space="preserve"> (Πύργος)</w:t>
      </w:r>
      <w:r w:rsidR="00B15D4C" w:rsidRPr="00263C3D">
        <w:rPr>
          <w:sz w:val="22"/>
          <w:szCs w:val="22"/>
        </w:rPr>
        <w:t>.</w:t>
      </w:r>
      <w:r w:rsidR="00590B3D" w:rsidRPr="00263C3D">
        <w:rPr>
          <w:sz w:val="22"/>
          <w:szCs w:val="22"/>
        </w:rPr>
        <w:t xml:space="preserve"> Ο συνολικός αριθμός των μαθητών στα νηπιαγωγεία είναι 133 παιδιά με …. νηπιαγωγούς , στα δημοτικά σχολεία  469 μαθητές με 66 διδάσκοντες,</w:t>
      </w:r>
    </w:p>
    <w:p w:rsidR="00BA1D4F" w:rsidRPr="00263C3D" w:rsidRDefault="00BA1D4F" w:rsidP="00015F23">
      <w:pPr>
        <w:ind w:firstLine="0"/>
        <w:jc w:val="both"/>
        <w:rPr>
          <w:sz w:val="22"/>
          <w:szCs w:val="22"/>
          <w:u w:val="single"/>
        </w:rPr>
      </w:pPr>
      <w:r w:rsidRPr="00263C3D">
        <w:rPr>
          <w:sz w:val="22"/>
          <w:szCs w:val="22"/>
          <w:u w:val="single"/>
        </w:rPr>
        <w:t>Δευτεροβάθμια Εκπαίδευση</w:t>
      </w:r>
    </w:p>
    <w:p w:rsidR="00B15D4C" w:rsidRPr="00263C3D" w:rsidRDefault="00B15D4C" w:rsidP="00320CEE">
      <w:pPr>
        <w:jc w:val="both"/>
        <w:rPr>
          <w:sz w:val="22"/>
          <w:szCs w:val="22"/>
        </w:rPr>
      </w:pPr>
      <w:r w:rsidRPr="00263C3D">
        <w:rPr>
          <w:sz w:val="22"/>
          <w:szCs w:val="22"/>
        </w:rPr>
        <w:t>Η δευτεροβάθμια εκπαίδευση διαθέτει ένα Γυμνάσιο, ένα Γενικό Λύκειο και ένα Επαγγελματικό Λύκειο, όλα ευρισκόμενα στη Χώρα της Τήνου.</w:t>
      </w:r>
      <w:r w:rsidR="00590B3D" w:rsidRPr="00263C3D">
        <w:rPr>
          <w:noProof/>
          <w:sz w:val="22"/>
          <w:szCs w:val="22"/>
          <w:lang w:eastAsia="el-GR"/>
        </w:rPr>
        <w:t xml:space="preserve"> </w:t>
      </w:r>
      <w:r w:rsidR="00590B3D" w:rsidRPr="00263C3D">
        <w:rPr>
          <w:sz w:val="22"/>
          <w:szCs w:val="22"/>
        </w:rPr>
        <w:t>Στο Γυμνάσιο 209 μαθητές με 31 διδάσκοντες , στο Γενικό Λύκειο 145 μαθητές με 20 διδάσκοντες και το Επαγγελματικό Λύκειο 85 μαθητές με  28 διδάσκοντες. (Στοιχεία εκπαιδευτικού έτους</w:t>
      </w:r>
      <w:r w:rsidR="00730A32">
        <w:rPr>
          <w:sz w:val="22"/>
          <w:szCs w:val="22"/>
        </w:rPr>
        <w:t xml:space="preserve"> </w:t>
      </w:r>
      <w:r w:rsidR="00590B3D" w:rsidRPr="00263C3D">
        <w:rPr>
          <w:sz w:val="22"/>
          <w:szCs w:val="22"/>
        </w:rPr>
        <w:t xml:space="preserve">2014) </w:t>
      </w:r>
    </w:p>
    <w:p w:rsidR="00B15D4C" w:rsidRPr="00263C3D" w:rsidRDefault="00B15D4C" w:rsidP="00015F23">
      <w:pPr>
        <w:ind w:firstLine="0"/>
        <w:jc w:val="both"/>
        <w:rPr>
          <w:sz w:val="22"/>
          <w:szCs w:val="22"/>
        </w:rPr>
      </w:pPr>
      <w:r w:rsidRPr="00263C3D">
        <w:rPr>
          <w:sz w:val="22"/>
          <w:szCs w:val="22"/>
        </w:rPr>
        <w:t>Επιπλέον, λειτουργεί στον Πύργο το «Προπαρασκευαστικό και Επαγγελματικό Σχολείο Καλών Τεχνών Πανόρμου», το οποίο υπάγεται στο Υπουργείο Πολιτισμού</w:t>
      </w:r>
      <w:r w:rsidR="00A50BD2" w:rsidRPr="00263C3D">
        <w:rPr>
          <w:rStyle w:val="a9"/>
          <w:sz w:val="22"/>
          <w:szCs w:val="22"/>
        </w:rPr>
        <w:footnoteReference w:id="21"/>
      </w:r>
      <w:r w:rsidRPr="00263C3D">
        <w:rPr>
          <w:sz w:val="22"/>
          <w:szCs w:val="22"/>
        </w:rPr>
        <w:t xml:space="preserve">  με αντικείμενο τις Καλές Τέχνες και ειδικότερα το μάρμαρο, στο οποίο φοιτούν περίπου 30 σπουδαστές. </w:t>
      </w:r>
    </w:p>
    <w:p w:rsidR="000A05F3" w:rsidRPr="000A05F3" w:rsidRDefault="00172DD4" w:rsidP="00015F23">
      <w:pPr>
        <w:ind w:firstLine="0"/>
        <w:jc w:val="both"/>
        <w:rPr>
          <w:sz w:val="22"/>
          <w:szCs w:val="22"/>
        </w:rPr>
      </w:pPr>
      <w:r w:rsidRPr="00263C3D">
        <w:rPr>
          <w:sz w:val="22"/>
          <w:szCs w:val="22"/>
        </w:rPr>
        <w:t xml:space="preserve">Το 2013 ο Δήμος Τήνου ίδρυσε Κέντρο Δια Βίου Μάθησης το οποίο έχει έδρα το πρώην Δημοτικό Σχολείο της Στενής και απευθύνεται σε ενηλίκους που επιθυμούν να επιμορφωθούν σε προγράμματα σχετικά με Ξένες Γλώσσες, Νέες Τεχνολογίες, Κοινωνικές δεξιότητες κ.α. </w:t>
      </w:r>
      <w:r w:rsidR="00A50BD2" w:rsidRPr="00263C3D">
        <w:rPr>
          <w:sz w:val="22"/>
          <w:szCs w:val="22"/>
        </w:rPr>
        <w:t xml:space="preserve">Μέχρι τον Ιανουάριο του 2015 έχουν πραγματοποιηθεί 6 προγράμματα στις ενότητες Αγγλικών και των Νέων Τεχνολογιών, ενώ βρίσκονται σε εξέλιξη 3 τμήματα στις ενότητες Ξένων Γλωσσών (Γερμανικά) και τις Κοινωνικές Δεξιότητες και Δράσεις. </w:t>
      </w:r>
    </w:p>
    <w:p w:rsidR="009754A7" w:rsidRPr="00263C3D" w:rsidRDefault="00172DD4" w:rsidP="0027248A">
      <w:pPr>
        <w:jc w:val="both"/>
        <w:rPr>
          <w:sz w:val="22"/>
          <w:szCs w:val="22"/>
        </w:rPr>
      </w:pPr>
      <w:r w:rsidRPr="00263C3D">
        <w:rPr>
          <w:sz w:val="22"/>
          <w:szCs w:val="22"/>
        </w:rPr>
        <w:lastRenderedPageBreak/>
        <w:t>Ανάλογα προγράμματα υλοποιούνται από την</w:t>
      </w:r>
      <w:r w:rsidR="009754A7" w:rsidRPr="00263C3D">
        <w:rPr>
          <w:sz w:val="22"/>
          <w:szCs w:val="22"/>
        </w:rPr>
        <w:t xml:space="preserve"> </w:t>
      </w:r>
      <w:r w:rsidRPr="00263C3D">
        <w:rPr>
          <w:sz w:val="22"/>
          <w:szCs w:val="22"/>
        </w:rPr>
        <w:t xml:space="preserve">Περιφέρεια Νοτίου Αιγαίου </w:t>
      </w:r>
      <w:r w:rsidR="009754A7" w:rsidRPr="00263C3D">
        <w:rPr>
          <w:sz w:val="22"/>
          <w:szCs w:val="22"/>
        </w:rPr>
        <w:t xml:space="preserve">σε συνεργασία με το ΚΕΚ Γεννηματάς καθώς και από το Εμπορικό Επιμελητήριο Κυκλάδων . </w:t>
      </w:r>
      <w:r w:rsidR="000A05F3" w:rsidRPr="000A05F3">
        <w:rPr>
          <w:noProof/>
          <w:sz w:val="22"/>
          <w:szCs w:val="22"/>
          <w:lang w:eastAsia="el-GR"/>
        </w:rPr>
        <w:drawing>
          <wp:anchor distT="0" distB="0" distL="114300" distR="114300" simplePos="0" relativeHeight="251819008" behindDoc="0" locked="0" layoutInCell="1" allowOverlap="1">
            <wp:simplePos x="0" y="0"/>
            <wp:positionH relativeFrom="margin">
              <wp:posOffset>3307080</wp:posOffset>
            </wp:positionH>
            <wp:positionV relativeFrom="margin">
              <wp:posOffset>1016000</wp:posOffset>
            </wp:positionV>
            <wp:extent cx="2838450" cy="2133600"/>
            <wp:effectExtent l="19050" t="0" r="0" b="0"/>
            <wp:wrapThrough wrapText="bothSides">
              <wp:wrapPolygon edited="0">
                <wp:start x="-145" y="0"/>
                <wp:lineTo x="-145" y="21407"/>
                <wp:lineTo x="21600" y="21407"/>
                <wp:lineTo x="21600" y="0"/>
                <wp:lineTo x="-145" y="0"/>
              </wp:wrapPolygon>
            </wp:wrapThrough>
            <wp:docPr id="61" name="Εικόνα 8" descr="C:\Documents and Settings\PC-Centrer PC\Τα έγγραφά μου\ΤΑΣΟΣ\ΑΣΧΕΤΑ\ΔΙΑ ΒΙΟΥ ΜΑΘΗΣΗ\ΠΡΟΓΡΑΜΜΑΤΑ ΠΕΡΙΦΕΡΕΙΑΣ\ΑΜΠΕΛΟΥΡΓΙΑ ΕΛΑΙΟΚΟΜΙΑ\11112013_ampe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C-Centrer PC\Τα έγγραφά μου\ΤΑΣΟΣ\ΑΣΧΕΤΑ\ΔΙΑ ΒΙΟΥ ΜΑΘΗΣΗ\ΠΡΟΓΡΑΜΜΑΤΑ ΠΕΡΙΦΕΡΕΙΑΣ\ΑΜΠΕΛΟΥΡΓΙΑ ΕΛΑΙΟΚΟΜΙΑ\11112013_ampeli_1.JPG"/>
                    <pic:cNvPicPr>
                      <a:picLocks noChangeAspect="1" noChangeArrowheads="1"/>
                    </pic:cNvPicPr>
                  </pic:nvPicPr>
                  <pic:blipFill>
                    <a:blip r:embed="rId73" cstate="print"/>
                    <a:srcRect/>
                    <a:stretch>
                      <a:fillRect/>
                    </a:stretch>
                  </pic:blipFill>
                  <pic:spPr bwMode="auto">
                    <a:xfrm>
                      <a:off x="0" y="0"/>
                      <a:ext cx="2838450" cy="2133600"/>
                    </a:xfrm>
                    <a:prstGeom prst="rect">
                      <a:avLst/>
                    </a:prstGeom>
                    <a:noFill/>
                    <a:ln w="9525">
                      <a:noFill/>
                      <a:miter lim="800000"/>
                      <a:headEnd/>
                      <a:tailEnd/>
                    </a:ln>
                  </pic:spPr>
                </pic:pic>
              </a:graphicData>
            </a:graphic>
          </wp:anchor>
        </w:drawing>
      </w:r>
    </w:p>
    <w:p w:rsidR="00BA1D4F" w:rsidRDefault="009754A7" w:rsidP="0027248A">
      <w:pPr>
        <w:jc w:val="both"/>
        <w:rPr>
          <w:sz w:val="22"/>
          <w:szCs w:val="22"/>
        </w:rPr>
      </w:pPr>
      <w:r w:rsidRPr="00263C3D">
        <w:rPr>
          <w:sz w:val="22"/>
          <w:szCs w:val="22"/>
        </w:rPr>
        <w:t>Παράλληλα η Κοινωφελής Δημοτική Επιχείρηση Τήνου έχει να επιδείξει πολλά προγράμματα επιμόρφωσης τα οποία υλοποιούνται σε οικισμούς του νησιού και σχετίζονται με την πολιτιστική παράδοση  και τις καλές τέχνες όπως η καλαθοπλεκτική, αγγειοπλαστική, ζωγραφική κ.α.</w:t>
      </w:r>
    </w:p>
    <w:p w:rsidR="00FF7492" w:rsidRPr="00263C3D" w:rsidRDefault="00FF7492" w:rsidP="00FF7492">
      <w:pPr>
        <w:shd w:val="clear" w:color="auto" w:fill="FDE9D9" w:themeFill="accent6" w:themeFillTint="33"/>
        <w:spacing w:before="120" w:after="120"/>
        <w:jc w:val="center"/>
        <w:rPr>
          <w:rFonts w:cs="Arial"/>
          <w:i/>
          <w:sz w:val="22"/>
          <w:szCs w:val="22"/>
        </w:rPr>
      </w:pPr>
      <w:r w:rsidRPr="00263C3D">
        <w:rPr>
          <w:rFonts w:cs="Arial"/>
          <w:i/>
          <w:sz w:val="22"/>
          <w:szCs w:val="22"/>
        </w:rPr>
        <w:t>Ειδικές Πληθυσμιακές Ομάδες</w:t>
      </w:r>
    </w:p>
    <w:p w:rsidR="00FF7492" w:rsidRPr="00263C3D" w:rsidRDefault="00FF7492" w:rsidP="00FF7492">
      <w:pPr>
        <w:spacing w:before="120" w:after="120"/>
        <w:jc w:val="both"/>
        <w:rPr>
          <w:rFonts w:cs="Arial"/>
          <w:sz w:val="22"/>
          <w:szCs w:val="22"/>
        </w:rPr>
      </w:pPr>
      <w:r w:rsidRPr="00263C3D">
        <w:rPr>
          <w:rFonts w:cs="Arial"/>
          <w:sz w:val="22"/>
          <w:szCs w:val="22"/>
        </w:rPr>
        <w:t xml:space="preserve">Μέχρι το 2010 δεν υπήρχε σαφής εικόνα για τον ακριβή αριθμό των ειδικών ομάδων πληθυσμού που διαμένουν στο Δήμο Τήνου, δεδομένου ότι το μεγαλύτερο μέρος των υπηρεσιών κοινωνικής μέριμνας ήταν στις αρμοδιότητες της Νομαρχιακής Αυτοδιοίκησης και από το γεγονός ότι η δεν έχει ολοκληρωθεί κάποια συγκεκριμένη με το θέμα κοινωνική έρευνα. Με την έλευση των αρμοδιοτήτων της Υγείας και Πρόνοιας στο νέο Δήμο Τήνου και με τη χορήγηση των επιδομάτων το 2011 εγκαινιάστηκε ταυτόχρονα και η κοινωνική έρευνα στους εν δυνάμει δικαιούχους αυτών. Αποτέλεσμα ήταν να έχουμε κάθε έτος καταγραφή, η οποία δείχνει ότι από τα περίπου 110  επιδόματα 2014  χαρακτηρίστηκαν ως </w:t>
      </w:r>
    </w:p>
    <w:p w:rsidR="00FF7492" w:rsidRPr="00263C3D" w:rsidRDefault="00FF7492" w:rsidP="00FF7492">
      <w:pPr>
        <w:spacing w:before="120" w:after="120"/>
        <w:jc w:val="both"/>
        <w:rPr>
          <w:rFonts w:cs="Arial"/>
          <w:b/>
          <w:sz w:val="22"/>
          <w:szCs w:val="22"/>
        </w:rPr>
      </w:pPr>
      <w:r w:rsidRPr="00263C3D">
        <w:rPr>
          <w:rFonts w:cs="Arial"/>
          <w:b/>
          <w:sz w:val="22"/>
          <w:szCs w:val="22"/>
        </w:rPr>
        <w:t>Πίνακας 8. Ειδικές Ομάδες Πληθυσμού Δ. Τήνου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70"/>
        <w:gridCol w:w="2693"/>
        <w:gridCol w:w="2199"/>
      </w:tblGrid>
      <w:tr w:rsidR="000A05F3" w:rsidRPr="00263C3D" w:rsidTr="000A05F3">
        <w:tc>
          <w:tcPr>
            <w:tcW w:w="5070" w:type="dxa"/>
            <w:shd w:val="clear" w:color="auto" w:fill="D6E3BC" w:themeFill="accent3" w:themeFillTint="66"/>
          </w:tcPr>
          <w:p w:rsidR="00FF7492" w:rsidRPr="00263C3D" w:rsidRDefault="00FF7492" w:rsidP="00792247">
            <w:pPr>
              <w:spacing w:before="120" w:after="120"/>
              <w:ind w:firstLine="0"/>
              <w:jc w:val="center"/>
              <w:rPr>
                <w:rFonts w:cs="Arial"/>
                <w:b/>
                <w:sz w:val="22"/>
                <w:szCs w:val="22"/>
              </w:rPr>
            </w:pPr>
            <w:r w:rsidRPr="00263C3D">
              <w:rPr>
                <w:rFonts w:cs="Arial"/>
                <w:b/>
                <w:sz w:val="22"/>
                <w:szCs w:val="22"/>
              </w:rPr>
              <w:t>ΧΑΡΑΚΤΗΡΙΣΜΟΣ</w:t>
            </w:r>
          </w:p>
        </w:tc>
        <w:tc>
          <w:tcPr>
            <w:tcW w:w="2693" w:type="dxa"/>
            <w:shd w:val="clear" w:color="auto" w:fill="D6E3BC" w:themeFill="accent3" w:themeFillTint="66"/>
          </w:tcPr>
          <w:p w:rsidR="00FF7492" w:rsidRPr="00263C3D" w:rsidRDefault="00FF7492" w:rsidP="00792247">
            <w:pPr>
              <w:spacing w:before="120" w:after="120"/>
              <w:ind w:firstLine="0"/>
              <w:jc w:val="center"/>
              <w:rPr>
                <w:rFonts w:cs="Arial"/>
                <w:b/>
                <w:sz w:val="22"/>
                <w:szCs w:val="22"/>
              </w:rPr>
            </w:pPr>
            <w:r w:rsidRPr="00263C3D">
              <w:rPr>
                <w:rFonts w:cs="Arial"/>
                <w:b/>
                <w:sz w:val="22"/>
                <w:szCs w:val="22"/>
              </w:rPr>
              <w:t>ΑΡΙΘΜΟΣ</w:t>
            </w:r>
          </w:p>
          <w:p w:rsidR="00FF7492" w:rsidRPr="00263C3D" w:rsidRDefault="00FF7492" w:rsidP="00792247">
            <w:pPr>
              <w:spacing w:before="120" w:after="120"/>
              <w:ind w:firstLine="0"/>
              <w:jc w:val="center"/>
              <w:rPr>
                <w:rFonts w:cs="Arial"/>
                <w:b/>
                <w:sz w:val="22"/>
                <w:szCs w:val="22"/>
              </w:rPr>
            </w:pPr>
            <w:r w:rsidRPr="00263C3D">
              <w:rPr>
                <w:rFonts w:cs="Arial"/>
                <w:b/>
                <w:sz w:val="22"/>
                <w:szCs w:val="22"/>
              </w:rPr>
              <w:t>2011-2014</w:t>
            </w:r>
          </w:p>
        </w:tc>
        <w:tc>
          <w:tcPr>
            <w:tcW w:w="2199" w:type="dxa"/>
            <w:shd w:val="clear" w:color="auto" w:fill="D6E3BC" w:themeFill="accent3" w:themeFillTint="66"/>
          </w:tcPr>
          <w:p w:rsidR="00FF7492" w:rsidRPr="00263C3D" w:rsidRDefault="00FF7492" w:rsidP="00792247">
            <w:pPr>
              <w:spacing w:before="120" w:after="120"/>
              <w:ind w:firstLine="0"/>
              <w:jc w:val="center"/>
              <w:rPr>
                <w:rFonts w:cs="Arial"/>
                <w:b/>
                <w:sz w:val="22"/>
                <w:szCs w:val="22"/>
              </w:rPr>
            </w:pPr>
            <w:r w:rsidRPr="00263C3D">
              <w:rPr>
                <w:rFonts w:cs="Arial"/>
                <w:b/>
                <w:sz w:val="22"/>
                <w:szCs w:val="22"/>
              </w:rPr>
              <w:t>ΑΜΕΑ</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t>Βαριά Αναπηρία</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53-32</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Ναι</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t>Βαρειά Νοητική Καθυστέρηση</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8-8</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Ναι</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t>Απροστάτευτα παιδιά</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3-5</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Όχι</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t>Ομογενείς</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1-2</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Όχι</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t>Παραπληγικοί</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2-3</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Ναι</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t>Τυφλότητα</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26-20</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Ναι</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t xml:space="preserve">Επίδομα κίνησης </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5-8</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Ναι</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t>Κωφάλαλοι</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6-6</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Ναι</w:t>
            </w:r>
          </w:p>
        </w:tc>
      </w:tr>
      <w:tr w:rsidR="000A05F3" w:rsidRPr="00263C3D" w:rsidTr="000A05F3">
        <w:tc>
          <w:tcPr>
            <w:tcW w:w="5070" w:type="dxa"/>
          </w:tcPr>
          <w:p w:rsidR="00FF7492" w:rsidRPr="00263C3D" w:rsidRDefault="00FF7492" w:rsidP="00792247">
            <w:pPr>
              <w:spacing w:before="120" w:after="120"/>
              <w:ind w:firstLine="0"/>
              <w:rPr>
                <w:rFonts w:cs="Arial"/>
                <w:sz w:val="22"/>
                <w:szCs w:val="22"/>
              </w:rPr>
            </w:pPr>
            <w:r w:rsidRPr="00263C3D">
              <w:rPr>
                <w:rFonts w:cs="Arial"/>
                <w:sz w:val="22"/>
                <w:szCs w:val="22"/>
              </w:rPr>
              <w:lastRenderedPageBreak/>
              <w:t>Αιματολογικά</w:t>
            </w:r>
          </w:p>
        </w:tc>
        <w:tc>
          <w:tcPr>
            <w:tcW w:w="2693"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2-3</w:t>
            </w:r>
          </w:p>
        </w:tc>
        <w:tc>
          <w:tcPr>
            <w:tcW w:w="2199" w:type="dxa"/>
          </w:tcPr>
          <w:p w:rsidR="00FF7492" w:rsidRPr="00263C3D" w:rsidRDefault="00FF7492" w:rsidP="00792247">
            <w:pPr>
              <w:spacing w:before="120" w:after="120"/>
              <w:ind w:firstLine="0"/>
              <w:jc w:val="center"/>
              <w:rPr>
                <w:rFonts w:cs="Arial"/>
                <w:sz w:val="22"/>
                <w:szCs w:val="22"/>
              </w:rPr>
            </w:pPr>
            <w:r w:rsidRPr="00263C3D">
              <w:rPr>
                <w:rFonts w:cs="Arial"/>
                <w:sz w:val="22"/>
                <w:szCs w:val="22"/>
              </w:rPr>
              <w:t>Ναι</w:t>
            </w:r>
          </w:p>
        </w:tc>
      </w:tr>
    </w:tbl>
    <w:p w:rsidR="00FF7492" w:rsidRPr="00263C3D" w:rsidRDefault="00FF7492" w:rsidP="00FF7492">
      <w:pPr>
        <w:spacing w:before="120" w:after="120"/>
        <w:jc w:val="right"/>
        <w:rPr>
          <w:rFonts w:cs="Arial"/>
          <w:sz w:val="22"/>
          <w:szCs w:val="22"/>
        </w:rPr>
      </w:pPr>
      <w:r w:rsidRPr="00263C3D">
        <w:rPr>
          <w:rFonts w:cs="Arial"/>
          <w:sz w:val="22"/>
          <w:szCs w:val="22"/>
        </w:rPr>
        <w:t>Πηγή Τμήμα Κοινωνικής Προστασίας, Παιδείας και Πολιτισμού (2015) , Ιδία επεξεργασία</w:t>
      </w:r>
    </w:p>
    <w:p w:rsidR="00FF7492" w:rsidRPr="00437637" w:rsidRDefault="00FF7492" w:rsidP="00437637">
      <w:pPr>
        <w:spacing w:before="120" w:after="120"/>
        <w:jc w:val="both"/>
        <w:rPr>
          <w:rFonts w:cs="Arial"/>
          <w:sz w:val="22"/>
          <w:szCs w:val="22"/>
        </w:rPr>
      </w:pPr>
      <w:r w:rsidRPr="00263C3D">
        <w:rPr>
          <w:rFonts w:cs="Arial"/>
          <w:sz w:val="22"/>
          <w:szCs w:val="22"/>
        </w:rPr>
        <w:t xml:space="preserve">Επίσης εκδόθηκαν για το 2014, 195 πιστοποιητικά οικονομικής αδυναμίας και έγινε η καταβολή 70 επιδομάτων σε άτομα δικαιούμενα παροχής κοινωνικής προστασίας. (έκτακτη οικονομική ενίσχυση) και σε 1 άτομο επίδομα στεγαστικής συνδρομής. </w:t>
      </w:r>
    </w:p>
    <w:p w:rsidR="006241B4" w:rsidRPr="00263C3D" w:rsidRDefault="006241B4" w:rsidP="007152C5">
      <w:pPr>
        <w:shd w:val="clear" w:color="auto" w:fill="FDE9D9" w:themeFill="accent6" w:themeFillTint="33"/>
        <w:spacing w:before="120" w:after="120"/>
        <w:jc w:val="center"/>
        <w:rPr>
          <w:rFonts w:cs="Arial"/>
          <w:i/>
          <w:sz w:val="22"/>
          <w:szCs w:val="22"/>
        </w:rPr>
      </w:pPr>
      <w:r w:rsidRPr="00263C3D">
        <w:rPr>
          <w:rFonts w:cs="Arial"/>
          <w:i/>
          <w:sz w:val="22"/>
          <w:szCs w:val="22"/>
        </w:rPr>
        <w:t>Υγεία</w:t>
      </w:r>
      <w:r w:rsidR="00521C35" w:rsidRPr="00263C3D">
        <w:rPr>
          <w:rFonts w:cs="Arial"/>
          <w:i/>
          <w:sz w:val="22"/>
          <w:szCs w:val="22"/>
        </w:rPr>
        <w:t xml:space="preserve"> – Πρόνοια</w:t>
      </w:r>
    </w:p>
    <w:p w:rsidR="00521C35" w:rsidRPr="00263C3D" w:rsidRDefault="00320CEE" w:rsidP="00521C35">
      <w:pPr>
        <w:mirrorIndents/>
        <w:jc w:val="both"/>
        <w:rPr>
          <w:sz w:val="22"/>
          <w:szCs w:val="22"/>
        </w:rPr>
      </w:pPr>
      <w:r w:rsidRPr="00263C3D">
        <w:rPr>
          <w:sz w:val="22"/>
          <w:szCs w:val="22"/>
        </w:rPr>
        <w:t>Οι υπηρ</w:t>
      </w:r>
      <w:r w:rsidR="00521C35" w:rsidRPr="00263C3D">
        <w:rPr>
          <w:sz w:val="22"/>
          <w:szCs w:val="22"/>
        </w:rPr>
        <w:t>εσίες υγείας στο Δήμο της Τήνου αποτελούνται από</w:t>
      </w:r>
      <w:r w:rsidRPr="00263C3D">
        <w:rPr>
          <w:sz w:val="22"/>
          <w:szCs w:val="22"/>
        </w:rPr>
        <w:t xml:space="preserve"> ένα Κέντρο Υγείας, ενώ υπάρχουν και πέντε (5) περιφερειακά ιατρεία στις Τοπικές Κοινότητες Στενής Κώμης, Πανόρμου και Υστερ</w:t>
      </w:r>
      <w:r w:rsidR="00521C35" w:rsidRPr="00263C3D">
        <w:rPr>
          <w:sz w:val="22"/>
          <w:szCs w:val="22"/>
        </w:rPr>
        <w:t>νίων τα οποία  καλύπτουν μόνο άμεσες ανάγκες. Τα περισσότερα περιστατικά μεταβιβάζονται στο Νοσοκομείο Σύρου ή στην Αθήνα. Στους περισσότερους οικισμούς (εξαιρουμένων των παραλιακών) υπάρχουν χώροι κυρίως στα παλιά κοινοτικά καταστήματα που λειτουργούν περιοδικά ως ιατρεία από επισκέπτες ιατρούς, από το Κέντρο Υγείας.</w:t>
      </w:r>
      <w:r w:rsidR="0027248A" w:rsidRPr="00263C3D">
        <w:rPr>
          <w:sz w:val="22"/>
          <w:szCs w:val="22"/>
        </w:rPr>
        <w:t xml:space="preserve"> </w:t>
      </w:r>
      <w:r w:rsidR="00521C35" w:rsidRPr="00263C3D">
        <w:rPr>
          <w:sz w:val="22"/>
          <w:szCs w:val="22"/>
        </w:rPr>
        <w:t>Θέματα άμεσης περίθαλψης καλύπτονται και από το πρόγραμμα βοήθεια στο σπίτι του Δήμου. Στην Κώμη υπάρχει υποδομή λειτουρ</w:t>
      </w:r>
      <w:r w:rsidR="0027248A" w:rsidRPr="00263C3D">
        <w:rPr>
          <w:sz w:val="22"/>
          <w:szCs w:val="22"/>
        </w:rPr>
        <w:t xml:space="preserve">γίας Πολυδύναμου ιατρείου που </w:t>
      </w:r>
      <w:r w:rsidR="00521C35" w:rsidRPr="00263C3D">
        <w:rPr>
          <w:sz w:val="22"/>
          <w:szCs w:val="22"/>
        </w:rPr>
        <w:t xml:space="preserve"> καλύ</w:t>
      </w:r>
      <w:r w:rsidR="0027248A" w:rsidRPr="00263C3D">
        <w:rPr>
          <w:sz w:val="22"/>
          <w:szCs w:val="22"/>
        </w:rPr>
        <w:t>πτε</w:t>
      </w:r>
      <w:r w:rsidR="00521C35" w:rsidRPr="00263C3D">
        <w:rPr>
          <w:sz w:val="22"/>
          <w:szCs w:val="22"/>
        </w:rPr>
        <w:t xml:space="preserve">ι τις ανάγκες πρωτοβάθμιας περίθαλψης των </w:t>
      </w:r>
      <w:r w:rsidR="00A12FED" w:rsidRPr="00263C3D">
        <w:rPr>
          <w:sz w:val="22"/>
          <w:szCs w:val="22"/>
        </w:rPr>
        <w:t>Τ.Κ.</w:t>
      </w:r>
      <w:r w:rsidR="00521C35" w:rsidRPr="00263C3D">
        <w:rPr>
          <w:sz w:val="22"/>
          <w:szCs w:val="22"/>
        </w:rPr>
        <w:t xml:space="preserve">. </w:t>
      </w:r>
      <w:r w:rsidR="00A12FED" w:rsidRPr="00263C3D">
        <w:rPr>
          <w:sz w:val="22"/>
          <w:szCs w:val="22"/>
        </w:rPr>
        <w:t xml:space="preserve">Κώμης </w:t>
      </w:r>
      <w:r w:rsidR="00521C35" w:rsidRPr="00263C3D">
        <w:rPr>
          <w:sz w:val="22"/>
          <w:szCs w:val="22"/>
        </w:rPr>
        <w:t xml:space="preserve">Κάμπου – Καλλονής </w:t>
      </w:r>
      <w:r w:rsidR="00A12FED" w:rsidRPr="00263C3D">
        <w:rPr>
          <w:sz w:val="22"/>
          <w:szCs w:val="22"/>
        </w:rPr>
        <w:t xml:space="preserve">– Αγάπης (14 οικισμοί). </w:t>
      </w:r>
    </w:p>
    <w:p w:rsidR="00320CEE" w:rsidRPr="00263C3D" w:rsidRDefault="00521C35" w:rsidP="00C06883">
      <w:pPr>
        <w:mirrorIndents/>
        <w:jc w:val="both"/>
        <w:rPr>
          <w:sz w:val="22"/>
          <w:szCs w:val="22"/>
        </w:rPr>
      </w:pPr>
      <w:r w:rsidRPr="00263C3D">
        <w:rPr>
          <w:sz w:val="22"/>
          <w:szCs w:val="22"/>
        </w:rPr>
        <w:t xml:space="preserve">Αναφορικά με την κοινωνική πρόνοια στο νησί της Τήνου </w:t>
      </w:r>
      <w:r w:rsidR="0027248A" w:rsidRPr="00263C3D">
        <w:rPr>
          <w:sz w:val="22"/>
          <w:szCs w:val="22"/>
        </w:rPr>
        <w:t>υπά</w:t>
      </w:r>
      <w:r w:rsidR="00C06883" w:rsidRPr="00263C3D">
        <w:rPr>
          <w:sz w:val="22"/>
          <w:szCs w:val="22"/>
        </w:rPr>
        <w:t>ρχουν το ΚΑΠΗ στη Χώρα Τήνου,</w:t>
      </w:r>
      <w:r w:rsidR="0027248A" w:rsidRPr="00263C3D">
        <w:rPr>
          <w:sz w:val="22"/>
          <w:szCs w:val="22"/>
        </w:rPr>
        <w:t xml:space="preserve"> το </w:t>
      </w:r>
      <w:r w:rsidR="00C06883" w:rsidRPr="00263C3D">
        <w:rPr>
          <w:sz w:val="22"/>
          <w:szCs w:val="22"/>
        </w:rPr>
        <w:t>Κέντρο Ημερήσιας Φροντίδας Ηλικιωμένων (</w:t>
      </w:r>
      <w:r w:rsidR="0027248A" w:rsidRPr="00263C3D">
        <w:rPr>
          <w:sz w:val="22"/>
          <w:szCs w:val="22"/>
        </w:rPr>
        <w:t>ΚΗΦΗ</w:t>
      </w:r>
      <w:r w:rsidR="00C06883" w:rsidRPr="00263C3D">
        <w:rPr>
          <w:sz w:val="22"/>
          <w:szCs w:val="22"/>
        </w:rPr>
        <w:t>)</w:t>
      </w:r>
      <w:r w:rsidR="0027248A" w:rsidRPr="00263C3D">
        <w:rPr>
          <w:sz w:val="22"/>
          <w:szCs w:val="22"/>
        </w:rPr>
        <w:t xml:space="preserve"> στη Μέση της Δ.Ε. Εξωμβούργου,</w:t>
      </w:r>
      <w:r w:rsidR="000551F7" w:rsidRPr="00263C3D">
        <w:rPr>
          <w:sz w:val="22"/>
          <w:szCs w:val="22"/>
        </w:rPr>
        <w:t xml:space="preserve"> και το Κέντρο Δημιουργικής Απασχόλησης Παιδιών (ΚΔΑΠ) που λειτουργεί στην Κώμη</w:t>
      </w:r>
      <w:r w:rsidR="0027248A" w:rsidRPr="00263C3D">
        <w:rPr>
          <w:sz w:val="22"/>
          <w:szCs w:val="22"/>
        </w:rPr>
        <w:t xml:space="preserve">. </w:t>
      </w:r>
      <w:r w:rsidR="000551F7" w:rsidRPr="00263C3D">
        <w:rPr>
          <w:sz w:val="22"/>
          <w:szCs w:val="22"/>
        </w:rPr>
        <w:t xml:space="preserve">Στη Χώρα της Τήνου λειτουργεί </w:t>
      </w:r>
      <w:r w:rsidR="0027248A" w:rsidRPr="00263C3D">
        <w:rPr>
          <w:sz w:val="22"/>
          <w:szCs w:val="22"/>
        </w:rPr>
        <w:t>η Μονάδα φροντίδας Ηλικιωμένων</w:t>
      </w:r>
      <w:r w:rsidR="000551F7" w:rsidRPr="00263C3D">
        <w:rPr>
          <w:sz w:val="22"/>
          <w:szCs w:val="22"/>
        </w:rPr>
        <w:t xml:space="preserve"> συντηρούμενη από το Π.Ι.Ι.Ε.Τ.</w:t>
      </w:r>
    </w:p>
    <w:p w:rsidR="006241B4" w:rsidRPr="00263C3D" w:rsidRDefault="006241B4" w:rsidP="007152C5">
      <w:pPr>
        <w:shd w:val="clear" w:color="auto" w:fill="FDE9D9" w:themeFill="accent6" w:themeFillTint="33"/>
        <w:spacing w:before="120" w:after="120"/>
        <w:jc w:val="center"/>
        <w:rPr>
          <w:rFonts w:cs="Arial"/>
          <w:i/>
          <w:sz w:val="22"/>
          <w:szCs w:val="22"/>
        </w:rPr>
      </w:pPr>
      <w:r w:rsidRPr="00263C3D">
        <w:rPr>
          <w:rFonts w:cs="Arial"/>
          <w:i/>
          <w:sz w:val="22"/>
          <w:szCs w:val="22"/>
        </w:rPr>
        <w:t>Πολιτισμός</w:t>
      </w:r>
    </w:p>
    <w:p w:rsidR="001D21F3" w:rsidRPr="00C84161" w:rsidRDefault="000E5347" w:rsidP="001D12DE">
      <w:pPr>
        <w:pStyle w:val="aff5"/>
        <w:spacing w:line="360" w:lineRule="auto"/>
        <w:jc w:val="both"/>
        <w:rPr>
          <w:i/>
        </w:rPr>
      </w:pPr>
      <w:r w:rsidRPr="000E5347">
        <w:rPr>
          <w:i/>
        </w:rPr>
        <w:t xml:space="preserve">Ο πολιτισμός αυτός στην Τήνο είναι κατ’ αρχήν ένα σύνθετο και πολύπλοκο φαινόμενο χωρίς αυτό να είναι Τηνιακή πρωτοτυπία.  Έχει να κάνει με την ιστορία του νησιού, με την κοινωνία του νησιού, έχει να κάνει με τι μνήμες, τις παραδόσεις  και τα έθιμα που φέρονται «από την πλάτη των παλαιών στα χέρια των νεότερων» έχει να κάνει με το νησί και τα γεωγραφικά του στοιχεία, τη θρησκεία και τέλος έχει να κάνει με τη γλώσσα. Τα παραπάνω στοιχεία γεννήθηκαν και αναπτύχθηκαν με το πέρασμα του χρόνου και ενδεχομένως να συνεχίζουν να διαμορφώνουν το σημερινό πολιτιστικό πλαίσιο, ακόμα και σήμερα στην εποχή την εύκολης επικοινωνίας και ανταλλαγής ή συγχώνευσης των πολιτιστικών προτύπων. </w:t>
      </w:r>
      <w:r>
        <w:rPr>
          <w:rStyle w:val="a9"/>
          <w:i/>
        </w:rPr>
        <w:footnoteReference w:id="22"/>
      </w:r>
      <w:r w:rsidR="00C84161">
        <w:rPr>
          <w:i/>
        </w:rPr>
        <w:t xml:space="preserve"> </w:t>
      </w:r>
      <w:r w:rsidR="00C06883" w:rsidRPr="00263C3D">
        <w:rPr>
          <w:sz w:val="22"/>
          <w:szCs w:val="22"/>
        </w:rPr>
        <w:t>Ο Πολιτισμός ήταν και παραμένει</w:t>
      </w:r>
      <w:r w:rsidR="00B422FF" w:rsidRPr="00263C3D">
        <w:rPr>
          <w:sz w:val="22"/>
          <w:szCs w:val="22"/>
        </w:rPr>
        <w:t xml:space="preserve"> ένα μεγάλο κεφάλαιο για την Τήνο. Ο τρόπος ζωής, το φυσικό περιβάλλον, και οι κοινωνικές συνθήκες ανέπτυξαν  ένα είδος πολυδιάστατου πολιτισμού που συνδύαζε την καθημερινότητα, τη χρήση και την πρακτική, με την παράδοση, την αρχιτεκτονική και τις καλές τέχνες. </w:t>
      </w:r>
      <w:r>
        <w:rPr>
          <w:sz w:val="22"/>
          <w:szCs w:val="22"/>
        </w:rPr>
        <w:t xml:space="preserve"> Στην Τήνο οι ιδιαίτεροι παράγοντες που διαμόρφωσαν την ξεχωριστή πολιτιστική ταυτότητα του τόπου είναι το φυσικό και οικιστικό περιβάλλον, η γλώσσα, η θρησκεία και η ιδιαίτερη ιστορία από την </w:t>
      </w:r>
      <w:r>
        <w:rPr>
          <w:sz w:val="22"/>
          <w:szCs w:val="22"/>
        </w:rPr>
        <w:lastRenderedPageBreak/>
        <w:t xml:space="preserve">άποψη των επαφών και ανταλλαγών σε πολιτιστικό και κοινωνικό επίπεδο. </w:t>
      </w:r>
      <w:r w:rsidR="00932132" w:rsidRPr="00263C3D">
        <w:rPr>
          <w:sz w:val="22"/>
          <w:szCs w:val="22"/>
        </w:rPr>
        <w:t xml:space="preserve">Δε θα ήταν υπερβολή να μιλήσουμε για ένα  νησιωτικό  Τηνιακό πολιτισμό με μοναδικά διακριτά στοιχεία στο είδος του, που στην ακμή του γέννησε δημιουργούς διεθνούς εμβέλειας. </w:t>
      </w:r>
      <w:r w:rsidR="00B422FF" w:rsidRPr="00263C3D">
        <w:rPr>
          <w:sz w:val="22"/>
          <w:szCs w:val="22"/>
        </w:rPr>
        <w:t xml:space="preserve">Παράδοση και  τοπική αρχιτεκτονική, διαμόρφωσαν τον  αστικό και εξωαστικό χώρο με δείγματα που  παραμένουν και σήμερα ζωντανά  σαν αποτέλεσμα  συλλογικής ευαισθησίας για το περιβάλλον και  </w:t>
      </w:r>
      <w:r w:rsidR="00932132" w:rsidRPr="00263C3D">
        <w:rPr>
          <w:sz w:val="22"/>
          <w:szCs w:val="22"/>
        </w:rPr>
        <w:t xml:space="preserve">αρμονικής </w:t>
      </w:r>
      <w:r w:rsidR="00B422FF" w:rsidRPr="00263C3D">
        <w:rPr>
          <w:sz w:val="22"/>
          <w:szCs w:val="22"/>
        </w:rPr>
        <w:t>α</w:t>
      </w:r>
      <w:r w:rsidR="00932132" w:rsidRPr="00263C3D">
        <w:rPr>
          <w:sz w:val="22"/>
          <w:szCs w:val="22"/>
        </w:rPr>
        <w:t xml:space="preserve">ισθητικής αντίληψης. </w:t>
      </w:r>
      <w:r w:rsidR="000551F7" w:rsidRPr="00263C3D">
        <w:rPr>
          <w:sz w:val="22"/>
          <w:szCs w:val="22"/>
        </w:rPr>
        <w:t>ς</w:t>
      </w:r>
      <w:r>
        <w:rPr>
          <w:sz w:val="22"/>
          <w:szCs w:val="22"/>
        </w:rPr>
        <w:t>. Η θρησκεία, τόσο με την έντονη θρησκευτικότητα του πληθυσμού και το για πολλά χρόνια και ως σήμερα σήμα κατατεθέν του νησιού ως το πιο μεγάλο πανελλήνιο προσκύνημα, αλλά και με την συνύπαρξη ορθόδοξων και καθολικών</w:t>
      </w:r>
      <w:r w:rsidR="001D21F3" w:rsidRPr="001D21F3">
        <w:t xml:space="preserve"> </w:t>
      </w:r>
      <w:r w:rsidR="001D21F3">
        <w:t xml:space="preserve">που δίνει ένα ιδιαίτερο χρώμα στον πολιτισμό του νησιού. </w:t>
      </w:r>
      <w:r w:rsidR="001D21F3" w:rsidRPr="00263C3D">
        <w:rPr>
          <w:sz w:val="22"/>
          <w:szCs w:val="22"/>
        </w:rPr>
        <w:t>Παράλληλα, αναπτύχθηκαν οι τέχνες της γλυπτικής και της ζωγραφική. Η γλυπτική αναπτύχθηκε κυρίως με την επεξεργασία του μαρμάρου η οποία ήταν ιδιαίτερα έντονη στην περιοχή της Έξω Μεριά</w:t>
      </w:r>
      <w:r w:rsidR="001D21F3">
        <w:rPr>
          <w:sz w:val="22"/>
          <w:szCs w:val="22"/>
        </w:rPr>
        <w:t>. Οι ενδεικτικοί και σπουδαιότεροι προσδιοριστικοί παράγοντες του πολιτισμού της Τήνου είναι και ταυτόχρονα τα θεμέλια της οικονομικής ανάπτυξης. Ο</w:t>
      </w:r>
      <w:r w:rsidR="00932132" w:rsidRPr="00263C3D">
        <w:rPr>
          <w:sz w:val="22"/>
          <w:szCs w:val="22"/>
        </w:rPr>
        <w:t xml:space="preserve"> πολιτισμός ως συνδετικό κομμάτι του τουρισμού  αυτή τη στιγμή απ</w:t>
      </w:r>
      <w:r w:rsidR="00C06883" w:rsidRPr="00263C3D">
        <w:rPr>
          <w:sz w:val="22"/>
          <w:szCs w:val="22"/>
        </w:rPr>
        <w:t>οτελεί το σημαντικότερο οικονομικό παράγοντα</w:t>
      </w:r>
      <w:r w:rsidR="00932132" w:rsidRPr="00263C3D">
        <w:rPr>
          <w:sz w:val="22"/>
          <w:szCs w:val="22"/>
        </w:rPr>
        <w:t xml:space="preserve"> στο νησί και </w:t>
      </w:r>
      <w:r w:rsidR="001D21F3">
        <w:rPr>
          <w:sz w:val="22"/>
          <w:szCs w:val="22"/>
        </w:rPr>
        <w:t xml:space="preserve">θα έπρεπε να γίνονται προσπάθειες ολοκληρωμένης </w:t>
      </w:r>
      <w:r w:rsidR="00932132" w:rsidRPr="00263C3D">
        <w:rPr>
          <w:sz w:val="22"/>
          <w:szCs w:val="22"/>
        </w:rPr>
        <w:t xml:space="preserve"> αξιοποίησής του. </w:t>
      </w:r>
    </w:p>
    <w:p w:rsidR="006C2997" w:rsidRPr="00263C3D" w:rsidRDefault="008310F3" w:rsidP="001D21F3">
      <w:pPr>
        <w:mirrorIndents/>
        <w:jc w:val="both"/>
        <w:rPr>
          <w:sz w:val="22"/>
          <w:szCs w:val="22"/>
        </w:rPr>
      </w:pPr>
      <w:r w:rsidRPr="00263C3D">
        <w:rPr>
          <w:sz w:val="22"/>
          <w:szCs w:val="22"/>
        </w:rPr>
        <w:t>Ο</w:t>
      </w:r>
      <w:r w:rsidR="00931752" w:rsidRPr="00263C3D">
        <w:rPr>
          <w:sz w:val="22"/>
          <w:szCs w:val="22"/>
        </w:rPr>
        <w:t xml:space="preserve">ι κυριότερες υποδομές πολιτιστικού ενδιαφέροντος είναι οι κάτωθι: </w:t>
      </w:r>
    </w:p>
    <w:p w:rsidR="008310F3" w:rsidRPr="00263C3D" w:rsidRDefault="008310F3" w:rsidP="008310F3">
      <w:pPr>
        <w:pStyle w:val="Web"/>
        <w:spacing w:before="0" w:after="0"/>
        <w:rPr>
          <w:b/>
          <w:bCs/>
          <w:sz w:val="22"/>
          <w:szCs w:val="22"/>
        </w:rPr>
      </w:pPr>
      <w:r w:rsidRPr="00263C3D">
        <w:rPr>
          <w:b/>
          <w:bCs/>
          <w:sz w:val="22"/>
          <w:szCs w:val="22"/>
        </w:rPr>
        <w:t>Αρχαιολογικοί χώροι :</w:t>
      </w:r>
    </w:p>
    <w:p w:rsidR="008310F3" w:rsidRPr="00263C3D" w:rsidRDefault="001060DD" w:rsidP="008310F3">
      <w:pPr>
        <w:pStyle w:val="bodytitle"/>
        <w:spacing w:before="0" w:after="0"/>
        <w:jc w:val="both"/>
        <w:rPr>
          <w:rFonts w:ascii="Times New Roman" w:hAnsi="Times New Roman" w:cs="Times New Roman"/>
          <w:b w:val="0"/>
          <w:bCs w:val="0"/>
          <w:color w:val="auto"/>
          <w:sz w:val="22"/>
          <w:szCs w:val="22"/>
        </w:rPr>
      </w:pPr>
      <w:r>
        <w:rPr>
          <w:rFonts w:ascii="Times New Roman" w:hAnsi="Times New Roman" w:cs="Times New Roman"/>
          <w:noProof/>
          <w:color w:val="auto"/>
          <w:sz w:val="22"/>
          <w:szCs w:val="22"/>
          <w:lang w:eastAsia="el-GR" w:bidi="ar-SA"/>
        </w:rPr>
        <w:drawing>
          <wp:anchor distT="0" distB="0" distL="114300" distR="114300" simplePos="0" relativeHeight="251802624" behindDoc="0" locked="0" layoutInCell="1" allowOverlap="1">
            <wp:simplePos x="2533650" y="5229225"/>
            <wp:positionH relativeFrom="margin">
              <wp:posOffset>3507105</wp:posOffset>
            </wp:positionH>
            <wp:positionV relativeFrom="margin">
              <wp:posOffset>3133725</wp:posOffset>
            </wp:positionV>
            <wp:extent cx="2609850" cy="1752600"/>
            <wp:effectExtent l="19050" t="0" r="0" b="0"/>
            <wp:wrapSquare wrapText="bothSides"/>
            <wp:docPr id="94" name="Εικόνα 9"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κιονι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κιονια.jpeg"/>
                    <pic:cNvPicPr>
                      <a:picLocks noChangeAspect="1" noChangeArrowheads="1"/>
                    </pic:cNvPicPr>
                  </pic:nvPicPr>
                  <pic:blipFill>
                    <a:blip r:embed="rId74" cstate="print"/>
                    <a:srcRect/>
                    <a:stretch>
                      <a:fillRect/>
                    </a:stretch>
                  </pic:blipFill>
                  <pic:spPr bwMode="auto">
                    <a:xfrm>
                      <a:off x="0" y="0"/>
                      <a:ext cx="2609850" cy="1752600"/>
                    </a:xfrm>
                    <a:prstGeom prst="rect">
                      <a:avLst/>
                    </a:prstGeom>
                    <a:noFill/>
                    <a:ln w="9525">
                      <a:noFill/>
                      <a:miter lim="800000"/>
                      <a:headEnd/>
                      <a:tailEnd/>
                    </a:ln>
                  </pic:spPr>
                </pic:pic>
              </a:graphicData>
            </a:graphic>
          </wp:anchor>
        </w:drawing>
      </w:r>
      <w:r w:rsidR="008310F3" w:rsidRPr="00263C3D">
        <w:rPr>
          <w:rFonts w:ascii="Times New Roman" w:hAnsi="Times New Roman" w:cs="Times New Roman"/>
          <w:color w:val="auto"/>
          <w:sz w:val="22"/>
          <w:szCs w:val="22"/>
        </w:rPr>
        <w:t xml:space="preserve">Κιόνια: </w:t>
      </w:r>
      <w:r w:rsidR="008310F3" w:rsidRPr="00263C3D">
        <w:rPr>
          <w:rFonts w:ascii="Times New Roman" w:hAnsi="Times New Roman" w:cs="Times New Roman"/>
          <w:b w:val="0"/>
          <w:bCs w:val="0"/>
          <w:color w:val="auto"/>
          <w:sz w:val="22"/>
          <w:szCs w:val="22"/>
        </w:rPr>
        <w:t xml:space="preserve">Πρόκειται για έναν από τους σημαντικότερους τόπους λατρείας των αρχαίων Ελλήνων. Αποτελεί το μοναδικό ιερό στις Κυκλάδες που είναι αφιερωμένο εξολοκλήρου στον Ποσειδώνα, ο οποίος λατρευόταν και ως γιατρός.. Η λατρεία του Ιερού διήρκεσε ως τον 4ο αι µ.Χ., οπότε και διαδόθηκε ο Χριστιανισμός. Από τις ανασκαφές των Βέλγων αρχαιολόγων H. Demoulin και P. Graindor στις αρχές του περασμένου αιώνα (1903 και 1905) ανακαλύφθηκαν τα κατάλοιπα του ναού, η κρήνη, τα αγάλματα, τα ψηφιδωτά, το περίφημο ηλιακό ρολόι του Ανδρόνικου από την Κύρηστο και άλλα. Μερικά από αυτά τα ευρήματα εκτίθενται σήμερα στο Αρχαιολογικό Μουσείο Τήνου.  </w:t>
      </w:r>
    </w:p>
    <w:p w:rsidR="008310F3" w:rsidRPr="00263C3D" w:rsidRDefault="001060DD" w:rsidP="008310F3">
      <w:pPr>
        <w:jc w:val="both"/>
        <w:rPr>
          <w:color w:val="000000"/>
          <w:sz w:val="22"/>
          <w:szCs w:val="22"/>
        </w:rPr>
      </w:pPr>
      <w:r>
        <w:rPr>
          <w:b/>
          <w:bCs/>
          <w:noProof/>
          <w:color w:val="666666"/>
          <w:sz w:val="22"/>
          <w:szCs w:val="22"/>
          <w:lang w:eastAsia="el-GR"/>
        </w:rPr>
        <w:drawing>
          <wp:anchor distT="0" distB="0" distL="114300" distR="114300" simplePos="0" relativeHeight="251804672" behindDoc="0" locked="0" layoutInCell="1" allowOverlap="1">
            <wp:simplePos x="3257550" y="7353300"/>
            <wp:positionH relativeFrom="margin">
              <wp:posOffset>59055</wp:posOffset>
            </wp:positionH>
            <wp:positionV relativeFrom="margin">
              <wp:posOffset>5991225</wp:posOffset>
            </wp:positionV>
            <wp:extent cx="2466975" cy="1847850"/>
            <wp:effectExtent l="19050" t="0" r="9525" b="0"/>
            <wp:wrapSquare wrapText="bothSides"/>
            <wp:docPr id="106" name="Εικόνα 11"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ξωμπουργο.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ξωμπουργο.jpeg"/>
                    <pic:cNvPicPr>
                      <a:picLocks noChangeAspect="1" noChangeArrowheads="1"/>
                    </pic:cNvPicPr>
                  </pic:nvPicPr>
                  <pic:blipFill>
                    <a:blip r:embed="rId75" cstate="print"/>
                    <a:srcRect/>
                    <a:stretch>
                      <a:fillRect/>
                    </a:stretch>
                  </pic:blipFill>
                  <pic:spPr bwMode="auto">
                    <a:xfrm>
                      <a:off x="0" y="0"/>
                      <a:ext cx="2466975" cy="1847850"/>
                    </a:xfrm>
                    <a:prstGeom prst="rect">
                      <a:avLst/>
                    </a:prstGeom>
                    <a:noFill/>
                    <a:ln w="9525">
                      <a:noFill/>
                      <a:miter lim="800000"/>
                      <a:headEnd/>
                      <a:tailEnd/>
                    </a:ln>
                  </pic:spPr>
                </pic:pic>
              </a:graphicData>
            </a:graphic>
          </wp:anchor>
        </w:drawing>
      </w:r>
      <w:r w:rsidR="008310F3" w:rsidRPr="00263C3D">
        <w:rPr>
          <w:rStyle w:val="bodytitle1"/>
          <w:rFonts w:ascii="Times New Roman" w:hAnsi="Times New Roman" w:cs="Times New Roman"/>
          <w:sz w:val="22"/>
          <w:szCs w:val="22"/>
        </w:rPr>
        <w:t xml:space="preserve">Ξώμπουργο </w:t>
      </w:r>
      <w:r w:rsidR="008310F3" w:rsidRPr="00263C3D">
        <w:rPr>
          <w:sz w:val="22"/>
          <w:szCs w:val="22"/>
        </w:rPr>
        <w:t xml:space="preserve">Ο βράχος του Εξωµβούργου βρίσκεται σε υψόμετρο 640 µ. και δεσπόζει στο μέσο του νότιου τμήματος του νησιού. Αποτελεί σήμα κατατεθέν της Τήνου. Λόγω της φυσικής οχύρωσής του είναι άμεσα συνδεδεμένο µε τη ζωή των κατοίκων της Τήνου και µε την ασφαλή τους διαμονή.  Τα πρώτα ίχνη κατοίκησης ανάγονται στην εποχή του Χαλκού, όταν κτίζεται το Κυκλώπειο τείχος. </w:t>
      </w:r>
      <w:r w:rsidR="008310F3" w:rsidRPr="00263C3D">
        <w:rPr>
          <w:color w:val="000000"/>
          <w:sz w:val="22"/>
          <w:szCs w:val="22"/>
        </w:rPr>
        <w:t>Το 1715, το Ενετικό κάστρο που κτίστηκε για την άμυνα της πόλη</w:t>
      </w:r>
      <w:r w:rsidRPr="001060DD">
        <w:rPr>
          <w:snapToGrid w:val="0"/>
          <w:color w:val="000000"/>
          <w:w w:val="0"/>
          <w:sz w:val="0"/>
          <w:szCs w:val="0"/>
          <w:u w:color="000000"/>
          <w:bdr w:val="none" w:sz="0" w:space="0" w:color="000000"/>
          <w:shd w:val="clear" w:color="000000" w:fill="000000"/>
        </w:rPr>
        <w:t xml:space="preserve"> </w:t>
      </w:r>
      <w:r w:rsidR="008310F3" w:rsidRPr="00263C3D">
        <w:rPr>
          <w:color w:val="000000"/>
          <w:sz w:val="22"/>
          <w:szCs w:val="22"/>
        </w:rPr>
        <w:t xml:space="preserve">ς παραδόθηκε στους πολιορκητές του, οι κάτοικοι του αναγκάστηκαν να το εγκαταλείψουν και οι Τούρκοι ανατίναξαν τους πύργους, τις επάλξεις και </w:t>
      </w:r>
      <w:r w:rsidR="008310F3" w:rsidRPr="00263C3D">
        <w:rPr>
          <w:color w:val="000000"/>
          <w:sz w:val="22"/>
          <w:szCs w:val="22"/>
        </w:rPr>
        <w:lastRenderedPageBreak/>
        <w:t>τα κτίριά του. Λιγοστοί κάτοικοι συνέχισαν να κατοικούν εκεί μέχρι το τέλος του 19</w:t>
      </w:r>
      <w:r w:rsidR="008310F3" w:rsidRPr="00263C3D">
        <w:rPr>
          <w:color w:val="000000"/>
          <w:sz w:val="22"/>
          <w:szCs w:val="22"/>
          <w:vertAlign w:val="superscript"/>
        </w:rPr>
        <w:t>ου</w:t>
      </w:r>
      <w:r w:rsidR="008310F3" w:rsidRPr="00263C3D">
        <w:rPr>
          <w:color w:val="000000"/>
          <w:sz w:val="22"/>
          <w:szCs w:val="22"/>
        </w:rPr>
        <w:t xml:space="preserve"> αι. Το έτος 1900 στήθηκε στην κορυφή, εκεί όπου υπήρχε παλιά το εκκλησάκι της Αγ. Ελένης, ο μεγάλος μαρμάρινος Σταυρός, για να δεσπόζει σε όλο το νησί. </w:t>
      </w:r>
    </w:p>
    <w:p w:rsidR="008310F3" w:rsidRPr="00263C3D" w:rsidRDefault="008310F3" w:rsidP="008310F3">
      <w:pPr>
        <w:pStyle w:val="bodytext"/>
        <w:spacing w:before="0" w:after="0"/>
        <w:rPr>
          <w:rFonts w:ascii="Times New Roman" w:hAnsi="Times New Roman" w:cs="Times New Roman"/>
          <w:sz w:val="22"/>
          <w:szCs w:val="22"/>
        </w:rPr>
      </w:pPr>
      <w:r w:rsidRPr="00263C3D">
        <w:rPr>
          <w:rFonts w:ascii="Times New Roman" w:hAnsi="Times New Roman" w:cs="Times New Roman"/>
          <w:b/>
          <w:bCs/>
          <w:color w:val="auto"/>
          <w:sz w:val="22"/>
          <w:szCs w:val="22"/>
        </w:rPr>
        <w:t xml:space="preserve">Βρέκαστρο: </w:t>
      </w:r>
      <w:r w:rsidRPr="00263C3D">
        <w:rPr>
          <w:rFonts w:ascii="Times New Roman" w:hAnsi="Times New Roman" w:cs="Times New Roman"/>
          <w:sz w:val="22"/>
          <w:szCs w:val="22"/>
        </w:rPr>
        <w:t>Ο παλαιότερος οικισμός που υπάρχει στο νησί είναι στη θέση «Βρυόκαστρο» ή «Βρέκαστρο». Από τα όστρακα που έχουν βρεθεί στην περιοχή, μαρτυρείται κατοίκηση που ανάγεται στην Εποχή του Χαλκού ή Πρώτο-Κυκλαδική Εποχή (3000-2300 π.Χ.), ενώ ο οικισμός οχυρώνεται κατά τη Μέση Εποχή του Χαλκού ή Μέσο-Κυκλαδική (2300-1600 π.Χ.). Γενικότερα, την περίοδο εκείνη απαντάται συχνά το φαινόμενο συγκέντρωσης πληθυσμού σε στρατηγικές θέσεις (όπως είναι και το Βρυόκαστρο). </w:t>
      </w:r>
    </w:p>
    <w:p w:rsidR="008310F3" w:rsidRPr="00263C3D" w:rsidRDefault="008310F3" w:rsidP="008310F3">
      <w:pPr>
        <w:pStyle w:val="bodytext"/>
        <w:spacing w:before="0" w:after="0"/>
        <w:rPr>
          <w:rFonts w:ascii="Times New Roman" w:hAnsi="Times New Roman" w:cs="Times New Roman"/>
          <w:sz w:val="22"/>
          <w:szCs w:val="22"/>
        </w:rPr>
      </w:pPr>
      <w:r w:rsidRPr="00263C3D">
        <w:rPr>
          <w:rFonts w:ascii="Times New Roman" w:hAnsi="Times New Roman" w:cs="Times New Roman"/>
          <w:b/>
          <w:bCs/>
          <w:sz w:val="22"/>
          <w:szCs w:val="22"/>
        </w:rPr>
        <w:t>Μυκηναϊκός Θολωτός τάφος στην Αγία Θέκλα:</w:t>
      </w:r>
      <w:r w:rsidRPr="00263C3D">
        <w:rPr>
          <w:rFonts w:ascii="Times New Roman" w:hAnsi="Times New Roman" w:cs="Times New Roman"/>
          <w:sz w:val="22"/>
          <w:szCs w:val="22"/>
        </w:rPr>
        <w:t xml:space="preserve"> Κοντά στο χωριό Πύργος χρονολογείται στον 13</w:t>
      </w:r>
      <w:r w:rsidRPr="00263C3D">
        <w:rPr>
          <w:rFonts w:ascii="Times New Roman" w:hAnsi="Times New Roman" w:cs="Times New Roman"/>
          <w:sz w:val="22"/>
          <w:szCs w:val="22"/>
          <w:vertAlign w:val="superscript"/>
        </w:rPr>
        <w:t>ο</w:t>
      </w:r>
      <w:r w:rsidRPr="00263C3D">
        <w:rPr>
          <w:rFonts w:ascii="Times New Roman" w:hAnsi="Times New Roman" w:cs="Times New Roman"/>
          <w:sz w:val="22"/>
          <w:szCs w:val="22"/>
        </w:rPr>
        <w:t xml:space="preserve"> αιώνα π.Χ , κατά τη Μυκηναϊκή Εποχή.</w:t>
      </w:r>
    </w:p>
    <w:p w:rsidR="008310F3" w:rsidRPr="00263C3D" w:rsidRDefault="008310F3" w:rsidP="008310F3">
      <w:pPr>
        <w:pStyle w:val="Web"/>
        <w:spacing w:before="0" w:after="0"/>
        <w:jc w:val="both"/>
        <w:rPr>
          <w:sz w:val="22"/>
          <w:szCs w:val="22"/>
        </w:rPr>
      </w:pPr>
      <w:r w:rsidRPr="00263C3D">
        <w:rPr>
          <w:b/>
          <w:bCs/>
          <w:sz w:val="22"/>
          <w:szCs w:val="22"/>
        </w:rPr>
        <w:t xml:space="preserve">Πόλες: </w:t>
      </w:r>
      <w:r w:rsidRPr="00263C3D">
        <w:rPr>
          <w:sz w:val="22"/>
          <w:szCs w:val="22"/>
        </w:rPr>
        <w:t xml:space="preserve">Κατά τους Ύστερους Αρχαϊκούς Χρόνους (6ος αιώνας π.Χ.), αναπτύσσονται στενές σχέσεις με τους Αθηναίους, με συνέπεια το αυξημένο ενδιαφέρον για δραστηριότητες συσχετισμένες με την θάλασσα και την ανάπτυξη οικισμών γύρω από το λόφο </w:t>
      </w:r>
      <w:r w:rsidRPr="00263C3D">
        <w:rPr>
          <w:b/>
          <w:bCs/>
          <w:sz w:val="22"/>
          <w:szCs w:val="22"/>
        </w:rPr>
        <w:t xml:space="preserve">Πόλες </w:t>
      </w:r>
      <w:r w:rsidRPr="00263C3D">
        <w:rPr>
          <w:sz w:val="22"/>
          <w:szCs w:val="22"/>
        </w:rPr>
        <w:t xml:space="preserve">(περιοχή του Ναού της Παναγίας). </w:t>
      </w:r>
    </w:p>
    <w:p w:rsidR="008310F3" w:rsidRPr="00263C3D" w:rsidRDefault="008310F3" w:rsidP="008310F3">
      <w:pPr>
        <w:ind w:firstLine="720"/>
        <w:jc w:val="both"/>
        <w:rPr>
          <w:sz w:val="22"/>
          <w:szCs w:val="22"/>
        </w:rPr>
      </w:pPr>
      <w:r w:rsidRPr="00263C3D">
        <w:rPr>
          <w:sz w:val="22"/>
          <w:szCs w:val="22"/>
        </w:rPr>
        <w:t xml:space="preserve">Στο νησί υπάρχουν και άλλες σημαντικές αρχαιολογικές θέσεις όπως στη </w:t>
      </w:r>
      <w:r w:rsidRPr="00263C3D">
        <w:rPr>
          <w:rStyle w:val="a8"/>
          <w:sz w:val="22"/>
          <w:szCs w:val="22"/>
        </w:rPr>
        <w:t>Μονή της Κυράς Ξένης</w:t>
      </w:r>
      <w:r w:rsidRPr="00263C3D">
        <w:rPr>
          <w:sz w:val="22"/>
          <w:szCs w:val="22"/>
        </w:rPr>
        <w:t xml:space="preserve"> και το </w:t>
      </w:r>
      <w:r w:rsidRPr="00263C3D">
        <w:rPr>
          <w:b/>
          <w:bCs/>
          <w:sz w:val="22"/>
          <w:szCs w:val="22"/>
        </w:rPr>
        <w:t>Κάτω Μοναστήρι</w:t>
      </w:r>
      <w:r w:rsidRPr="00263C3D">
        <w:rPr>
          <w:sz w:val="22"/>
          <w:szCs w:val="22"/>
        </w:rPr>
        <w:t xml:space="preserve"> όπου υπάρχουν ενδείξεις και ευρήματα από την προϊστορική εποχή, στην περιοχή της </w:t>
      </w:r>
      <w:r w:rsidRPr="00263C3D">
        <w:rPr>
          <w:rStyle w:val="a8"/>
          <w:sz w:val="22"/>
          <w:szCs w:val="22"/>
        </w:rPr>
        <w:t>Ευαγγελίστρας</w:t>
      </w:r>
      <w:r w:rsidRPr="00263C3D">
        <w:rPr>
          <w:sz w:val="22"/>
          <w:szCs w:val="22"/>
        </w:rPr>
        <w:t xml:space="preserve"> - </w:t>
      </w:r>
      <w:r w:rsidRPr="00263C3D">
        <w:rPr>
          <w:rStyle w:val="a8"/>
          <w:sz w:val="22"/>
          <w:szCs w:val="22"/>
        </w:rPr>
        <w:t>Γραμματικού</w:t>
      </w:r>
      <w:r w:rsidRPr="00263C3D">
        <w:rPr>
          <w:sz w:val="22"/>
          <w:szCs w:val="22"/>
        </w:rPr>
        <w:t xml:space="preserve"> όπου βρέθηκε επιγραφή του 4ου αιώνα π. Χ., η οποία αναφέρει ένα Ιερό της Γης και που, όπως διαπιστώθηκε, υπήρχε οικισμός από τα Ρωμαϊκά χρόνια, αλλά και πολλές άλλες που χρήζουν περαιτέρω έρευνας. </w:t>
      </w:r>
    </w:p>
    <w:p w:rsidR="008310F3" w:rsidRPr="00263C3D" w:rsidRDefault="008310F3" w:rsidP="008310F3">
      <w:pPr>
        <w:pStyle w:val="Web"/>
        <w:spacing w:before="0" w:after="0"/>
        <w:jc w:val="both"/>
        <w:rPr>
          <w:b/>
          <w:bCs/>
          <w:sz w:val="22"/>
          <w:szCs w:val="22"/>
        </w:rPr>
      </w:pPr>
      <w:r w:rsidRPr="00263C3D">
        <w:rPr>
          <w:b/>
          <w:bCs/>
          <w:sz w:val="22"/>
          <w:szCs w:val="22"/>
        </w:rPr>
        <w:t>Ναοί - Μοναστήρια</w:t>
      </w:r>
    </w:p>
    <w:p w:rsidR="008310F3" w:rsidRPr="00263C3D" w:rsidRDefault="008310F3" w:rsidP="008310F3">
      <w:pPr>
        <w:pStyle w:val="Web"/>
        <w:spacing w:before="0" w:after="0"/>
        <w:jc w:val="both"/>
        <w:rPr>
          <w:sz w:val="22"/>
          <w:szCs w:val="22"/>
        </w:rPr>
      </w:pPr>
      <w:r w:rsidRPr="00263C3D">
        <w:rPr>
          <w:sz w:val="22"/>
          <w:szCs w:val="22"/>
        </w:rPr>
        <w:tab/>
        <w:t>Η Τήνος είναι αναμφισβήτητα ένας από τους σημαντικότερους Ορθόδοξους θρησκευτικούς προορισμούς της χώρας μας, λόγω</w:t>
      </w:r>
      <w:r w:rsidRPr="00263C3D">
        <w:rPr>
          <w:color w:val="044154"/>
          <w:sz w:val="22"/>
          <w:szCs w:val="22"/>
        </w:rPr>
        <w:t xml:space="preserve"> </w:t>
      </w:r>
      <w:r w:rsidRPr="00263C3D">
        <w:rPr>
          <w:sz w:val="22"/>
          <w:szCs w:val="22"/>
        </w:rPr>
        <w:t>του Ιερού Ναού της Ευαγγελιστρίας. Ωστόσο, το ενδιαφέρον δεν περιορίζεται μόνο σε αυτό το γεγονός. Περίπου 750 εκκλησίες, εξωκλήσια και μοναστήρια, Ανατολικού και Δυτικού δόγματος, στολίζουν κάθε σπιθαμή γης του νησιού. Ενδεικτικό είναι το γεγονός πως, σε κάθε ένα από τα 54 κατοικημένα και εγκαταλελειμμένα χωριά της νήσου, υπάρχει τουλάχιστον μία εκκλησία. Ταυτόχρονα, η Τήνος αποτελεί σπουδαίο Θεομητορικό κέντρο του Καθολικισμού. Η εύρεση της θαυματουργής εικόνας της Μεγαλόχαρης με το Βρέφος ήταν η αφορμή για την ανέγερση του μεγαλοπρεπούς προσκυνήματος</w:t>
      </w:r>
      <w:r w:rsidRPr="00263C3D">
        <w:rPr>
          <w:color w:val="000000"/>
          <w:sz w:val="22"/>
          <w:szCs w:val="22"/>
        </w:rPr>
        <w:t xml:space="preserve"> της </w:t>
      </w:r>
      <w:r w:rsidRPr="00263C3D">
        <w:rPr>
          <w:rStyle w:val="-"/>
          <w:color w:val="000000"/>
          <w:sz w:val="22"/>
          <w:szCs w:val="22"/>
        </w:rPr>
        <w:t>Παναγιάς</w:t>
      </w:r>
      <w:r w:rsidRPr="00263C3D">
        <w:rPr>
          <w:color w:val="000000"/>
          <w:sz w:val="22"/>
          <w:szCs w:val="22"/>
        </w:rPr>
        <w:t xml:space="preserve"> του</w:t>
      </w:r>
      <w:r w:rsidRPr="00263C3D">
        <w:rPr>
          <w:sz w:val="22"/>
          <w:szCs w:val="22"/>
        </w:rPr>
        <w:t xml:space="preserve"> Βρυσίου.</w:t>
      </w:r>
    </w:p>
    <w:p w:rsidR="008310F3" w:rsidRPr="00263C3D" w:rsidRDefault="001060DD" w:rsidP="008310F3">
      <w:pPr>
        <w:pStyle w:val="Web"/>
        <w:spacing w:before="0" w:after="0"/>
        <w:jc w:val="both"/>
        <w:rPr>
          <w:sz w:val="22"/>
          <w:szCs w:val="22"/>
        </w:rPr>
      </w:pPr>
      <w:r>
        <w:rPr>
          <w:b/>
          <w:bCs/>
          <w:noProof/>
          <w:sz w:val="22"/>
          <w:szCs w:val="22"/>
          <w:lang w:eastAsia="el-GR"/>
        </w:rPr>
        <w:drawing>
          <wp:anchor distT="0" distB="0" distL="114300" distR="114300" simplePos="0" relativeHeight="251805696" behindDoc="0" locked="0" layoutInCell="1" allowOverlap="1">
            <wp:simplePos x="4010025" y="6962775"/>
            <wp:positionH relativeFrom="margin">
              <wp:posOffset>3326130</wp:posOffset>
            </wp:positionH>
            <wp:positionV relativeFrom="margin">
              <wp:posOffset>5915025</wp:posOffset>
            </wp:positionV>
            <wp:extent cx="2619375" cy="1743075"/>
            <wp:effectExtent l="19050" t="0" r="9525" b="0"/>
            <wp:wrapSquare wrapText="bothSides"/>
            <wp:docPr id="107" name="Εικόνα 12"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παναγι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παναγια.jpeg"/>
                    <pic:cNvPicPr>
                      <a:picLocks noChangeAspect="1" noChangeArrowheads="1"/>
                    </pic:cNvPicPr>
                  </pic:nvPicPr>
                  <pic:blipFill>
                    <a:blip r:embed="rId76" cstate="print"/>
                    <a:srcRect/>
                    <a:stretch>
                      <a:fillRect/>
                    </a:stretch>
                  </pic:blipFill>
                  <pic:spPr bwMode="auto">
                    <a:xfrm>
                      <a:off x="0" y="0"/>
                      <a:ext cx="2619375" cy="1743075"/>
                    </a:xfrm>
                    <a:prstGeom prst="rect">
                      <a:avLst/>
                    </a:prstGeom>
                    <a:noFill/>
                    <a:ln w="9525">
                      <a:noFill/>
                      <a:miter lim="800000"/>
                      <a:headEnd/>
                      <a:tailEnd/>
                    </a:ln>
                  </pic:spPr>
                </pic:pic>
              </a:graphicData>
            </a:graphic>
          </wp:anchor>
        </w:drawing>
      </w:r>
      <w:r w:rsidR="008310F3" w:rsidRPr="00263C3D">
        <w:rPr>
          <w:b/>
          <w:bCs/>
          <w:sz w:val="22"/>
          <w:szCs w:val="22"/>
        </w:rPr>
        <w:tab/>
        <w:t>Ναός Ευαγγελίστριας</w:t>
      </w:r>
      <w:r w:rsidR="008310F3" w:rsidRPr="00263C3D">
        <w:rPr>
          <w:sz w:val="22"/>
          <w:szCs w:val="22"/>
        </w:rPr>
        <w:t>: Η Παναγία της Τήνου είναι ένα</w:t>
      </w:r>
      <w:r w:rsidR="008310F3" w:rsidRPr="00263C3D">
        <w:rPr>
          <w:b/>
          <w:bCs/>
          <w:sz w:val="22"/>
          <w:szCs w:val="22"/>
        </w:rPr>
        <w:t xml:space="preserve"> </w:t>
      </w:r>
      <w:r w:rsidR="008310F3" w:rsidRPr="00263C3D">
        <w:rPr>
          <w:sz w:val="22"/>
          <w:szCs w:val="22"/>
        </w:rPr>
        <w:t>εντυπωσιακό επιβλητικό οικοδόμημα, φτιαγμένο όλο από λευκό μάρμαρο</w:t>
      </w:r>
      <w:r w:rsidR="008310F3" w:rsidRPr="00263C3D">
        <w:rPr>
          <w:b/>
          <w:bCs/>
          <w:sz w:val="22"/>
          <w:szCs w:val="22"/>
        </w:rPr>
        <w:t xml:space="preserve"> </w:t>
      </w:r>
      <w:r w:rsidR="008310F3" w:rsidRPr="00263C3D">
        <w:rPr>
          <w:sz w:val="22"/>
          <w:szCs w:val="22"/>
        </w:rPr>
        <w:t>που στεγάζει τον κυρίως ναό στον άνω όροφο</w:t>
      </w:r>
      <w:r w:rsidR="008310F3" w:rsidRPr="00263C3D">
        <w:rPr>
          <w:b/>
          <w:bCs/>
          <w:sz w:val="22"/>
          <w:szCs w:val="22"/>
        </w:rPr>
        <w:t xml:space="preserve"> </w:t>
      </w:r>
      <w:r w:rsidR="008310F3" w:rsidRPr="00263C3D">
        <w:rPr>
          <w:sz w:val="22"/>
          <w:szCs w:val="22"/>
        </w:rPr>
        <w:t>αφιερωμένο στον Ευαγγελισμό της Θεοτόκου</w:t>
      </w:r>
      <w:r w:rsidR="008310F3" w:rsidRPr="00263C3D">
        <w:rPr>
          <w:b/>
          <w:bCs/>
          <w:sz w:val="22"/>
          <w:szCs w:val="22"/>
        </w:rPr>
        <w:t xml:space="preserve"> </w:t>
      </w:r>
      <w:r w:rsidR="008310F3" w:rsidRPr="00263C3D">
        <w:rPr>
          <w:sz w:val="22"/>
          <w:szCs w:val="22"/>
        </w:rPr>
        <w:t>και πολλά άλλα βοηθη</w:t>
      </w:r>
      <w:r w:rsidRPr="001060DD">
        <w:rPr>
          <w:snapToGrid w:val="0"/>
          <w:color w:val="000000"/>
          <w:w w:val="0"/>
          <w:sz w:val="0"/>
          <w:szCs w:val="0"/>
          <w:u w:color="000000"/>
          <w:bdr w:val="none" w:sz="0" w:space="0" w:color="000000"/>
          <w:shd w:val="clear" w:color="000000" w:fill="000000"/>
        </w:rPr>
        <w:t xml:space="preserve"> </w:t>
      </w:r>
      <w:r w:rsidR="008310F3" w:rsidRPr="00263C3D">
        <w:rPr>
          <w:sz w:val="22"/>
          <w:szCs w:val="22"/>
        </w:rPr>
        <w:t xml:space="preserve">τικά κτίσματα ενσωματωμένα στον περίβολό της. Χτίστηκε το 1823 στο σημείο όπου βρέθηκε η εικόνα της Παναγίας, η οποία θεωρείται έργο του Ευαγγελιστή Λουκά.  Όπως έδειξαν οι ανασκαφές, στην ίδια θέση βρισκόταν ιερό του Διανύσου με θέατρο, στο οποίο γίνονταν γιορτές και αγώνες προς τιμή του Διανύσου και </w:t>
      </w:r>
      <w:r w:rsidR="008310F3" w:rsidRPr="00263C3D">
        <w:rPr>
          <w:sz w:val="22"/>
          <w:szCs w:val="22"/>
        </w:rPr>
        <w:lastRenderedPageBreak/>
        <w:t xml:space="preserve">του Ποσειδώνα. Στο πλάι της εκκλησίας ορθώνεται το επιβλητικό καμπαναριό. Λίθινο στη βάση του, υψώνεται στα 30 μέτρα µε τρία μαρμάρινα φανάρια, φιλοτεχνημένα από τον Ιωάννη Φιλιππότη, πάνω σε μελέτες του Αναστ. Ορλάνδου. </w:t>
      </w:r>
    </w:p>
    <w:p w:rsidR="008310F3" w:rsidRPr="00263C3D" w:rsidRDefault="008310F3" w:rsidP="008310F3">
      <w:pPr>
        <w:pStyle w:val="bodytitle"/>
        <w:spacing w:before="0" w:after="0"/>
        <w:jc w:val="both"/>
        <w:rPr>
          <w:rFonts w:ascii="Times New Roman" w:hAnsi="Times New Roman" w:cs="Times New Roman"/>
          <w:b w:val="0"/>
          <w:bCs w:val="0"/>
          <w:color w:val="auto"/>
          <w:sz w:val="22"/>
          <w:szCs w:val="22"/>
        </w:rPr>
      </w:pPr>
      <w:r w:rsidRPr="00263C3D">
        <w:rPr>
          <w:rFonts w:ascii="Times New Roman" w:hAnsi="Times New Roman" w:cs="Times New Roman"/>
          <w:color w:val="auto"/>
          <w:sz w:val="22"/>
          <w:szCs w:val="22"/>
        </w:rPr>
        <w:tab/>
        <w:t xml:space="preserve">Ιερά Μονή Κεχροβουνίου: </w:t>
      </w:r>
      <w:r w:rsidRPr="00263C3D">
        <w:rPr>
          <w:rFonts w:ascii="Times New Roman" w:hAnsi="Times New Roman" w:cs="Times New Roman"/>
          <w:b w:val="0"/>
          <w:bCs w:val="0"/>
          <w:color w:val="auto"/>
          <w:sz w:val="22"/>
          <w:szCs w:val="22"/>
        </w:rPr>
        <w:t xml:space="preserve"> Κατά τη ντόπια παράδοση, τρεις αδελφές από το χωριό Τριπόταµος είδαν το ίδιο όνειρο - όραμα: µια γυναίκα (η Παναγία) τους υποδείκνυε να κτίσουν μοναστήρι και να µονάσουν σε συγκεκριμένο σημείο στο όρος Κεχροβούνι, εκεί όπου έβλεπαν παράλληλα ένα περίεργο φως. Λόγω έλλειψης πηγών που να επιβεβαιώνουν τις παραδόσεις, υπολογίζεται ότι η Μονή χτίστηκε γύρω στον 11ο-12ο αι. µ.Χ., αν και το πρώτο έγγραφο που την αναφέρει είναι του 17ου αιώνα (πιθανότατα το 1614). Σ’ αυτό το µοναστήρι µόνασε και η µοναχή Πελαγία, η οποία είδε όραµα την Παναγία να της υποδεικνύει το µέρος, όπου τελικά βρέθηκε η εικόνα της, αυτή του Ευαγγελισµού. Αξίζει να αναφερθεί ότι στη Μονή υπάρχει βιβλιοθήκη που αριθµεί πάνω από 2000 τίτλους, οι οποίοι χρονολογούνται εδώ και πολλούς αιώνες.  </w:t>
      </w:r>
    </w:p>
    <w:p w:rsidR="008310F3" w:rsidRPr="00263C3D" w:rsidRDefault="001060DD" w:rsidP="008310F3">
      <w:pPr>
        <w:pStyle w:val="bodytitle"/>
        <w:spacing w:before="0" w:after="0"/>
        <w:jc w:val="both"/>
        <w:rPr>
          <w:rFonts w:ascii="Times New Roman" w:hAnsi="Times New Roman" w:cs="Times New Roman"/>
          <w:b w:val="0"/>
          <w:color w:val="auto"/>
          <w:sz w:val="22"/>
          <w:szCs w:val="22"/>
        </w:rPr>
      </w:pPr>
      <w:r>
        <w:rPr>
          <w:rFonts w:ascii="Times New Roman" w:hAnsi="Times New Roman" w:cs="Times New Roman"/>
          <w:noProof/>
          <w:color w:val="auto"/>
          <w:sz w:val="22"/>
          <w:szCs w:val="22"/>
          <w:lang w:eastAsia="el-GR" w:bidi="ar-SA"/>
        </w:rPr>
        <w:drawing>
          <wp:anchor distT="0" distB="0" distL="114300" distR="114300" simplePos="0" relativeHeight="251806720" behindDoc="0" locked="0" layoutInCell="1" allowOverlap="1">
            <wp:simplePos x="704850" y="3409950"/>
            <wp:positionH relativeFrom="margin">
              <wp:posOffset>1735455</wp:posOffset>
            </wp:positionH>
            <wp:positionV relativeFrom="margin">
              <wp:posOffset>1514475</wp:posOffset>
            </wp:positionV>
            <wp:extent cx="2743200" cy="1666875"/>
            <wp:effectExtent l="19050" t="0" r="0" b="0"/>
            <wp:wrapSquare wrapText="bothSides"/>
            <wp:docPr id="108" name="Εικόνα 13"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ιερα καρδι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ιερα καρδια.jpeg"/>
                    <pic:cNvPicPr>
                      <a:picLocks noChangeAspect="1" noChangeArrowheads="1"/>
                    </pic:cNvPicPr>
                  </pic:nvPicPr>
                  <pic:blipFill>
                    <a:blip r:embed="rId77" cstate="print"/>
                    <a:srcRect/>
                    <a:stretch>
                      <a:fillRect/>
                    </a:stretch>
                  </pic:blipFill>
                  <pic:spPr bwMode="auto">
                    <a:xfrm>
                      <a:off x="0" y="0"/>
                      <a:ext cx="2743200" cy="1666875"/>
                    </a:xfrm>
                    <a:prstGeom prst="rect">
                      <a:avLst/>
                    </a:prstGeom>
                    <a:noFill/>
                    <a:ln w="9525">
                      <a:noFill/>
                      <a:miter lim="800000"/>
                      <a:headEnd/>
                      <a:tailEnd/>
                    </a:ln>
                  </pic:spPr>
                </pic:pic>
              </a:graphicData>
            </a:graphic>
          </wp:anchor>
        </w:drawing>
      </w:r>
      <w:r w:rsidR="008310F3" w:rsidRPr="00263C3D">
        <w:rPr>
          <w:rFonts w:ascii="Times New Roman" w:hAnsi="Times New Roman" w:cs="Times New Roman"/>
          <w:color w:val="auto"/>
          <w:sz w:val="22"/>
          <w:szCs w:val="22"/>
        </w:rPr>
        <w:tab/>
        <w:t xml:space="preserve">Το Μοναστήρι της Ιεράς Καρδίας του Ιησού στο Ξώµπουργο: </w:t>
      </w:r>
      <w:r w:rsidR="008310F3" w:rsidRPr="00263C3D">
        <w:rPr>
          <w:rFonts w:ascii="Times New Roman" w:hAnsi="Times New Roman" w:cs="Times New Roman"/>
          <w:b w:val="0"/>
          <w:color w:val="auto"/>
          <w:sz w:val="22"/>
          <w:szCs w:val="22"/>
        </w:rPr>
        <w:t>Το Μοναστήρι της Ιεράς Καρδίας του Ιησού θεωρείται από τα µεγαλύτερα προσκυνήµατα της Ελλαδικής Καθολικής Εκκλησίας. Ιδρύθηκε από τους Ιησουΐτες µοναχούς, οι οποίοι ήλθαν στην Τήνο στο β΄ µισό του 17ου αιώνα και εγκαταστάθηκαν σε σπίτι που τους παραχωρήθηκε µέσα στο Κάστρο που το µετέτρεψαν σε εκκλησία της Αγίας Σοφίας. Μετά την παράδοση του Κάστρου στους Τούρκους και την καταστροφή του, οι Ιη</w:t>
      </w:r>
      <w:r w:rsidRPr="001060DD">
        <w:rPr>
          <w:snapToGrid w:val="0"/>
          <w:color w:val="000000"/>
          <w:w w:val="0"/>
          <w:sz w:val="0"/>
          <w:szCs w:val="0"/>
          <w:u w:color="000000"/>
          <w:bdr w:val="none" w:sz="0" w:space="0" w:color="000000"/>
          <w:shd w:val="clear" w:color="000000" w:fill="000000"/>
        </w:rPr>
        <w:t xml:space="preserve"> </w:t>
      </w:r>
      <w:r w:rsidR="008310F3" w:rsidRPr="00263C3D">
        <w:rPr>
          <w:rFonts w:ascii="Times New Roman" w:hAnsi="Times New Roman" w:cs="Times New Roman"/>
          <w:b w:val="0"/>
          <w:color w:val="auto"/>
          <w:sz w:val="22"/>
          <w:szCs w:val="22"/>
        </w:rPr>
        <w:t xml:space="preserve">σουΐτες εγκαθίστανται στο Μπόργκο, όπου χτίζουν µεγάλο ναό το 1720-25 περίπου, δίπλα στο εκκλησάκι της Αγίας Αικατερίνης, το ναό της Αγίας Σοφίας, σε ανάµνηση του πρώτου ναού του Κάστρου. Στο τέλος του 19ου αιώνα, όµως, µε τη µεσολάβηση του ηγουµένου της Μονής Λουτρών και την προσφορά των χωριανών ανακαινίζεται εξολοκλήρου η ετοιµόρροπη εκκλησία της Αγίας Σοφίας, η οποία µετονοµάστηκε σε εκκλησία της Ιεράς Καρδίας του Ιησού. Κάθε δεύτερη Κυριακή του Ιουλίου εορτάζει πανηγυρικά µε την προσέλευση πολυπληθών πιστών απ’ όλη την Ελλάδα. </w:t>
      </w:r>
    </w:p>
    <w:p w:rsidR="009754A7" w:rsidRPr="00C84161" w:rsidRDefault="008310F3" w:rsidP="00C84161">
      <w:pPr>
        <w:pStyle w:val="bodytext"/>
        <w:spacing w:before="0" w:after="0"/>
        <w:rPr>
          <w:rFonts w:ascii="Times New Roman" w:hAnsi="Times New Roman" w:cs="Times New Roman"/>
          <w:color w:val="auto"/>
          <w:sz w:val="22"/>
          <w:szCs w:val="22"/>
        </w:rPr>
      </w:pPr>
      <w:r w:rsidRPr="00263C3D">
        <w:rPr>
          <w:rFonts w:ascii="Times New Roman" w:hAnsi="Times New Roman" w:cs="Times New Roman"/>
          <w:b/>
          <w:bCs/>
          <w:color w:val="auto"/>
          <w:sz w:val="22"/>
          <w:szCs w:val="22"/>
        </w:rPr>
        <w:tab/>
        <w:t>Η Παναγία στο Βρυσί :</w:t>
      </w:r>
      <w:r w:rsidRPr="00263C3D">
        <w:rPr>
          <w:rFonts w:ascii="Times New Roman" w:hAnsi="Times New Roman" w:cs="Times New Roman"/>
          <w:color w:val="auto"/>
          <w:sz w:val="22"/>
          <w:szCs w:val="22"/>
        </w:rPr>
        <w:t xml:space="preserve"> αποτελεί το µεγαλύτερο καθολικό προσκύνηµα του νησιού. Η εκκλησία και το κτιριακό της συγκρότηµα βρίσκονται στο δρόµο προς τα «Έξω Μέρη» της Τήνου, κοντά στο σταυροδρόµι της Αγίας Μαρίνας, προς τη θάλασσα.  Η εικόνα της Παναγίας του Βρυσιού (Παναγία Βρεφοκρατούσα) ανακαλύφθηκε στις αρχές του 17ου αιώνα, αλλά η ίδια η εικόνα χρονολογείται στις αρχές του 15ου αι.  Σήµερα η εικόνα φυλάσσεται όλο το χρόνο στην καθέδρα του Ταραµπάδου και την παραµονή της εορτής της 15 Αυγούστου µεταφέρεται στο Βρυσί. Τότε τελείται µεγάλο πανηγύρι µε τη συγκέντρωση καθολικών ιερέων και πιστών από την Τήνο και αλλού. Η δεύτερη µεγάλη γιορτή γίνεται στο Βρυσί την πρώτη Κυριακή του Μαΐου. </w:t>
      </w:r>
    </w:p>
    <w:p w:rsidR="008310F3" w:rsidRPr="00263C3D" w:rsidRDefault="001060DD" w:rsidP="008310F3">
      <w:pPr>
        <w:pStyle w:val="Web"/>
        <w:spacing w:before="0" w:after="0"/>
        <w:jc w:val="center"/>
        <w:rPr>
          <w:b/>
          <w:bCs/>
          <w:sz w:val="22"/>
          <w:szCs w:val="22"/>
        </w:rPr>
      </w:pPr>
      <w:r>
        <w:rPr>
          <w:b/>
          <w:bCs/>
          <w:noProof/>
          <w:sz w:val="22"/>
          <w:szCs w:val="22"/>
          <w:lang w:eastAsia="el-GR"/>
        </w:rPr>
        <w:lastRenderedPageBreak/>
        <w:drawing>
          <wp:anchor distT="0" distB="0" distL="114300" distR="114300" simplePos="0" relativeHeight="251807744" behindDoc="0" locked="0" layoutInCell="1" allowOverlap="1">
            <wp:simplePos x="4019550" y="914400"/>
            <wp:positionH relativeFrom="margin">
              <wp:posOffset>3488055</wp:posOffset>
            </wp:positionH>
            <wp:positionV relativeFrom="margin">
              <wp:posOffset>6981825</wp:posOffset>
            </wp:positionV>
            <wp:extent cx="2857500" cy="1600200"/>
            <wp:effectExtent l="19050" t="0" r="0" b="0"/>
            <wp:wrapSquare wrapText="bothSides"/>
            <wp:docPr id="111" name="Εικόνα 14"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μουσειο.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μουσειο.jpeg"/>
                    <pic:cNvPicPr>
                      <a:picLocks noChangeAspect="1" noChangeArrowheads="1"/>
                    </pic:cNvPicPr>
                  </pic:nvPicPr>
                  <pic:blipFill>
                    <a:blip r:embed="rId78" cstate="print"/>
                    <a:srcRect/>
                    <a:stretch>
                      <a:fillRect/>
                    </a:stretch>
                  </pic:blipFill>
                  <pic:spPr bwMode="auto">
                    <a:xfrm>
                      <a:off x="0" y="0"/>
                      <a:ext cx="2857500" cy="1600200"/>
                    </a:xfrm>
                    <a:prstGeom prst="rect">
                      <a:avLst/>
                    </a:prstGeom>
                    <a:noFill/>
                    <a:ln w="9525">
                      <a:noFill/>
                      <a:miter lim="800000"/>
                      <a:headEnd/>
                      <a:tailEnd/>
                    </a:ln>
                  </pic:spPr>
                </pic:pic>
              </a:graphicData>
            </a:graphic>
          </wp:anchor>
        </w:drawing>
      </w:r>
      <w:r w:rsidR="008310F3" w:rsidRPr="00263C3D">
        <w:rPr>
          <w:b/>
          <w:bCs/>
          <w:sz w:val="22"/>
          <w:szCs w:val="22"/>
        </w:rPr>
        <w:t>Μουσεία Εκθέσεις – Αίθουσες Τέχνης</w:t>
      </w:r>
    </w:p>
    <w:p w:rsidR="008310F3" w:rsidRPr="00263C3D" w:rsidRDefault="008310F3" w:rsidP="008310F3">
      <w:pPr>
        <w:pStyle w:val="bodytext"/>
        <w:spacing w:before="0" w:after="0"/>
        <w:rPr>
          <w:rFonts w:ascii="Times New Roman" w:hAnsi="Times New Roman" w:cs="Times New Roman"/>
          <w:color w:val="auto"/>
          <w:sz w:val="22"/>
          <w:szCs w:val="22"/>
        </w:rPr>
      </w:pPr>
      <w:r w:rsidRPr="00263C3D">
        <w:rPr>
          <w:rStyle w:val="bodytitle1"/>
          <w:rFonts w:ascii="Times New Roman" w:hAnsi="Times New Roman" w:cs="Times New Roman"/>
          <w:color w:val="auto"/>
          <w:sz w:val="22"/>
          <w:szCs w:val="22"/>
        </w:rPr>
        <w:t xml:space="preserve">Αρχαιολογικό Μουσείο : </w:t>
      </w:r>
      <w:r w:rsidRPr="00263C3D">
        <w:rPr>
          <w:rFonts w:ascii="Times New Roman" w:hAnsi="Times New Roman" w:cs="Times New Roman"/>
          <w:color w:val="auto"/>
          <w:sz w:val="22"/>
          <w:szCs w:val="22"/>
        </w:rPr>
        <w:t xml:space="preserve">Το αρχαιολογικό µουσείο της Τήνου βρίσκεται στην Λεωφ. Μεγαλόχαρης, τον κεντρικό δρόµο που οδηγεί στο ναό της Παναγίας. Χτίστηκε στις αρχές της δεκαετίας του 1960 µε πρωτοβουλία της Αρχαιολογικής Εταιρείας. Στο µουσείο αυτό φυλάσσονται αξιόλογες συλλογές αρχαιολογικών ευρηµάτων από όλο το νησί. </w:t>
      </w:r>
      <w:r w:rsidR="000A05F3">
        <w:rPr>
          <w:rFonts w:ascii="Times New Roman" w:hAnsi="Times New Roman" w:cs="Times New Roman"/>
          <w:color w:val="auto"/>
          <w:sz w:val="22"/>
          <w:szCs w:val="22"/>
        </w:rPr>
        <w:t xml:space="preserve"> </w:t>
      </w:r>
      <w:r w:rsidRPr="00263C3D">
        <w:rPr>
          <w:rFonts w:ascii="Times New Roman" w:hAnsi="Times New Roman" w:cs="Times New Roman"/>
          <w:color w:val="auto"/>
          <w:sz w:val="22"/>
          <w:szCs w:val="22"/>
        </w:rPr>
        <w:t>Πρωτοβουλίες έχουν παρθεί ώστε να επεκταθεί το κτίρ</w:t>
      </w:r>
      <w:r w:rsidR="000A05F3">
        <w:rPr>
          <w:rFonts w:ascii="Times New Roman" w:hAnsi="Times New Roman" w:cs="Times New Roman"/>
          <w:color w:val="auto"/>
          <w:sz w:val="22"/>
          <w:szCs w:val="22"/>
        </w:rPr>
        <w:t xml:space="preserve">ιο, για να εκτεθούν και άλλα </w:t>
      </w:r>
      <w:r w:rsidRPr="00263C3D">
        <w:rPr>
          <w:rFonts w:ascii="Times New Roman" w:hAnsi="Times New Roman" w:cs="Times New Roman"/>
          <w:color w:val="auto"/>
          <w:sz w:val="22"/>
          <w:szCs w:val="22"/>
        </w:rPr>
        <w:t xml:space="preserve"> σηµαντικά ευρήματα που τώρα φυλάσσονται στις αποθήκες του µουσείου, πράγµα που θα το καταστήσει ακόµη πιο αξιόλογο. </w:t>
      </w:r>
    </w:p>
    <w:p w:rsidR="008310F3" w:rsidRPr="001060DD" w:rsidRDefault="001060DD" w:rsidP="001060DD">
      <w:pPr>
        <w:pStyle w:val="Web"/>
        <w:spacing w:before="0" w:after="0"/>
        <w:jc w:val="both"/>
        <w:rPr>
          <w:sz w:val="22"/>
          <w:szCs w:val="22"/>
        </w:rPr>
      </w:pPr>
      <w:r>
        <w:rPr>
          <w:b/>
          <w:bCs/>
          <w:noProof/>
          <w:kern w:val="22"/>
          <w:sz w:val="22"/>
          <w:szCs w:val="22"/>
          <w:lang w:eastAsia="el-GR"/>
        </w:rPr>
        <w:drawing>
          <wp:anchor distT="0" distB="0" distL="114300" distR="114300" simplePos="0" relativeHeight="251808768" behindDoc="0" locked="0" layoutInCell="1" allowOverlap="1">
            <wp:simplePos x="2981325" y="2362200"/>
            <wp:positionH relativeFrom="margin">
              <wp:posOffset>3383280</wp:posOffset>
            </wp:positionH>
            <wp:positionV relativeFrom="margin">
              <wp:posOffset>552450</wp:posOffset>
            </wp:positionV>
            <wp:extent cx="2619375" cy="1743075"/>
            <wp:effectExtent l="19050" t="0" r="9525" b="0"/>
            <wp:wrapSquare wrapText="bothSides"/>
            <wp:docPr id="112" name="Εικόνα 15"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μαρμαροτεχνια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μαρμαροτεχνιασ.jpeg"/>
                    <pic:cNvPicPr>
                      <a:picLocks noChangeAspect="1" noChangeArrowheads="1"/>
                    </pic:cNvPicPr>
                  </pic:nvPicPr>
                  <pic:blipFill>
                    <a:blip r:embed="rId79" cstate="print"/>
                    <a:srcRect/>
                    <a:stretch>
                      <a:fillRect/>
                    </a:stretch>
                  </pic:blipFill>
                  <pic:spPr bwMode="auto">
                    <a:xfrm>
                      <a:off x="0" y="0"/>
                      <a:ext cx="2619375" cy="1743075"/>
                    </a:xfrm>
                    <a:prstGeom prst="rect">
                      <a:avLst/>
                    </a:prstGeom>
                    <a:noFill/>
                    <a:ln w="9525">
                      <a:noFill/>
                      <a:miter lim="800000"/>
                      <a:headEnd/>
                      <a:tailEnd/>
                    </a:ln>
                  </pic:spPr>
                </pic:pic>
              </a:graphicData>
            </a:graphic>
          </wp:anchor>
        </w:drawing>
      </w:r>
      <w:r w:rsidR="008310F3" w:rsidRPr="001060DD">
        <w:rPr>
          <w:rStyle w:val="bodytitle1"/>
          <w:rFonts w:ascii="Times New Roman" w:hAnsi="Times New Roman" w:cs="Times New Roman"/>
          <w:color w:val="auto"/>
          <w:kern w:val="22"/>
          <w:sz w:val="22"/>
          <w:szCs w:val="22"/>
        </w:rPr>
        <w:t>Μουσείο Μαρμαροτεχνίας</w:t>
      </w:r>
      <w:r w:rsidR="008310F3" w:rsidRPr="00263C3D">
        <w:rPr>
          <w:rStyle w:val="bodytitle1"/>
          <w:rFonts w:ascii="Times New Roman" w:hAnsi="Times New Roman" w:cs="Times New Roman"/>
          <w:sz w:val="22"/>
          <w:szCs w:val="22"/>
        </w:rPr>
        <w:t xml:space="preserve"> : </w:t>
      </w:r>
      <w:r w:rsidR="008310F3" w:rsidRPr="00263C3D">
        <w:rPr>
          <w:sz w:val="22"/>
          <w:szCs w:val="22"/>
        </w:rPr>
        <w:t>Το µουσείο, που το δηµιούργησε το Πολιτιστικό Ίδρυµα Οµίλου Πειραιώς το 2007, αποτελεί το πιο σύγχρονο µουσείο του νησιού και το πρώτο του είδους του στην Ελλάδα. Βρίσκεται στο χ</w:t>
      </w:r>
      <w:r w:rsidR="000A05F3">
        <w:rPr>
          <w:sz w:val="22"/>
          <w:szCs w:val="22"/>
        </w:rPr>
        <w:t xml:space="preserve">ωριό Πύργος, δίπλα στην </w:t>
      </w:r>
      <w:r w:rsidR="008310F3" w:rsidRPr="00263C3D">
        <w:rPr>
          <w:sz w:val="22"/>
          <w:szCs w:val="22"/>
        </w:rPr>
        <w:t xml:space="preserve"> Σχολή Καλών Τεχνών</w:t>
      </w:r>
      <w:r w:rsidR="000A05F3" w:rsidRPr="000A05F3">
        <w:rPr>
          <w:sz w:val="22"/>
          <w:szCs w:val="22"/>
        </w:rPr>
        <w:t xml:space="preserve"> </w:t>
      </w:r>
      <w:r w:rsidR="000A05F3">
        <w:rPr>
          <w:sz w:val="22"/>
          <w:szCs w:val="22"/>
        </w:rPr>
        <w:t>Πανόρμου</w:t>
      </w:r>
      <w:r w:rsidR="008310F3" w:rsidRPr="00263C3D">
        <w:rPr>
          <w:sz w:val="22"/>
          <w:szCs w:val="22"/>
        </w:rPr>
        <w:t>, και στεγάζεται σε ένα µοντέρνο και εναρµονισµένο µε το τηνιακό τοπίο κτήριο. Εδώ, ο επισκέπτης µπορεί να περιπλανηθεί και να ξεναγηθεί στον κύκλο της τεχνικής ζωής του µαρµάρου.</w:t>
      </w:r>
      <w:r w:rsidRPr="001060DD">
        <w:rPr>
          <w:snapToGrid w:val="0"/>
          <w:color w:val="000000"/>
          <w:w w:val="0"/>
          <w:sz w:val="0"/>
          <w:szCs w:val="0"/>
          <w:u w:color="000000"/>
          <w:bdr w:val="none" w:sz="0" w:space="0" w:color="000000"/>
          <w:shd w:val="clear" w:color="000000" w:fill="000000"/>
        </w:rPr>
        <w:t xml:space="preserve"> </w:t>
      </w:r>
    </w:p>
    <w:p w:rsidR="008310F3" w:rsidRPr="00263C3D" w:rsidRDefault="008310F3" w:rsidP="008310F3">
      <w:pPr>
        <w:pStyle w:val="bodytext"/>
        <w:spacing w:before="0" w:after="0"/>
        <w:rPr>
          <w:rFonts w:ascii="Times New Roman" w:hAnsi="Times New Roman" w:cs="Times New Roman"/>
          <w:color w:val="auto"/>
          <w:sz w:val="22"/>
          <w:szCs w:val="22"/>
        </w:rPr>
      </w:pPr>
      <w:r w:rsidRPr="00263C3D">
        <w:rPr>
          <w:rStyle w:val="bodytitle1"/>
          <w:rFonts w:ascii="Times New Roman" w:hAnsi="Times New Roman" w:cs="Times New Roman"/>
          <w:color w:val="auto"/>
          <w:sz w:val="22"/>
          <w:szCs w:val="22"/>
        </w:rPr>
        <w:t xml:space="preserve">Πινακοθήκη: </w:t>
      </w:r>
      <w:r w:rsidRPr="00263C3D">
        <w:rPr>
          <w:rStyle w:val="bodytitle1"/>
          <w:rFonts w:ascii="Times New Roman" w:hAnsi="Times New Roman" w:cs="Times New Roman"/>
          <w:b w:val="0"/>
          <w:bCs w:val="0"/>
          <w:color w:val="auto"/>
          <w:sz w:val="22"/>
          <w:szCs w:val="22"/>
        </w:rPr>
        <w:t>Σ</w:t>
      </w:r>
      <w:r w:rsidRPr="00263C3D">
        <w:rPr>
          <w:rFonts w:ascii="Times New Roman" w:hAnsi="Times New Roman" w:cs="Times New Roman"/>
          <w:color w:val="auto"/>
          <w:sz w:val="22"/>
          <w:szCs w:val="22"/>
        </w:rPr>
        <w:t xml:space="preserve">τεγάζεται στο εσωτερικό του περιβόλου της εκκλησίας της Μεγαλόχαρης. Περιέχει περισσότερους από 100 πίνακες, αυθεντικούς και αντίγραφα, πολλών διάσηµων ζωγράφων, Τηνίων και µη, όπως: Ν. Λύτρα, Γ. Ιακωβίδη, Ν. Γύζη, Κ. Παρθένη, Ι. Αλταµούρα, Κ. Βολονάκη, Γ. Ροΐλου. Επίσης, στο χώρο αυτό, εκτίθενται αναγεννησιακοί πίνακες από την Ιταλία και τα Ιόνια νησιά. </w:t>
      </w:r>
    </w:p>
    <w:p w:rsidR="008310F3" w:rsidRPr="00263C3D" w:rsidRDefault="008310F3" w:rsidP="008310F3">
      <w:pPr>
        <w:pStyle w:val="bodytext"/>
        <w:spacing w:before="0" w:after="0"/>
        <w:rPr>
          <w:rFonts w:ascii="Times New Roman" w:hAnsi="Times New Roman" w:cs="Times New Roman"/>
          <w:color w:val="auto"/>
          <w:sz w:val="22"/>
          <w:szCs w:val="22"/>
        </w:rPr>
      </w:pPr>
      <w:r w:rsidRPr="00263C3D">
        <w:rPr>
          <w:rStyle w:val="bodytitle1"/>
          <w:rFonts w:ascii="Times New Roman" w:hAnsi="Times New Roman" w:cs="Times New Roman"/>
          <w:color w:val="auto"/>
          <w:sz w:val="22"/>
          <w:szCs w:val="22"/>
        </w:rPr>
        <w:t xml:space="preserve">Μουσείο Τηνίων Καλλιτεχνών: </w:t>
      </w:r>
      <w:r w:rsidRPr="00263C3D">
        <w:rPr>
          <w:rStyle w:val="bodytitle1"/>
          <w:rFonts w:ascii="Times New Roman" w:hAnsi="Times New Roman" w:cs="Times New Roman"/>
          <w:b w:val="0"/>
          <w:bCs w:val="0"/>
          <w:color w:val="auto"/>
          <w:sz w:val="22"/>
          <w:szCs w:val="22"/>
        </w:rPr>
        <w:t>Β</w:t>
      </w:r>
      <w:r w:rsidRPr="00263C3D">
        <w:rPr>
          <w:rFonts w:ascii="Times New Roman" w:hAnsi="Times New Roman" w:cs="Times New Roman"/>
          <w:color w:val="auto"/>
          <w:sz w:val="22"/>
          <w:szCs w:val="22"/>
        </w:rPr>
        <w:t>ρίσκεται στον προαύλιο χώρο του Ναού της Ευαγγελίστριας. Περιέχει πολλά αντιπροσωπευτικά δείγµατα έργων καλλιτεχνών που κατάγονται από την Τήνο. Υπάρχουν αξιόλογα έργα ζωγραφικής και γλυπτικής, αυθεντικά καθώς και αντίγραφα. Πίνακες των Ν. Γύζη, Νικηφόρου, Νικόλαου και Περικλή Λύτρα, Γ. Ρόιλου, Μ. Ρενιέρη, Γ. Γαΐτη, ενώ υπάρχουν επίσης γλυπτά και ανάγλυφα του Γ. Χαλεπά, Λ. Σώχου, ∆. Φιλιππότη, Γ. Βιτάλη, Λάζαρου και Μάρκου Φυτάλη και του Ιωάννη Βούλγαρη.</w:t>
      </w:r>
    </w:p>
    <w:p w:rsidR="008310F3" w:rsidRPr="00263C3D" w:rsidRDefault="008310F3" w:rsidP="008310F3">
      <w:pPr>
        <w:pStyle w:val="bodytext"/>
        <w:spacing w:before="0" w:after="0"/>
        <w:rPr>
          <w:rFonts w:ascii="Times New Roman" w:hAnsi="Times New Roman" w:cs="Times New Roman"/>
          <w:color w:val="auto"/>
          <w:sz w:val="22"/>
          <w:szCs w:val="22"/>
        </w:rPr>
      </w:pPr>
      <w:r w:rsidRPr="00263C3D">
        <w:rPr>
          <w:rStyle w:val="bodytitle1"/>
          <w:rFonts w:ascii="Times New Roman" w:hAnsi="Times New Roman" w:cs="Times New Roman"/>
          <w:color w:val="auto"/>
          <w:sz w:val="22"/>
          <w:szCs w:val="22"/>
        </w:rPr>
        <w:t xml:space="preserve">Έκθεση Εκκλησιαστικών κειμηλίων και εικόνων </w:t>
      </w:r>
      <w:r w:rsidRPr="00263C3D">
        <w:rPr>
          <w:rFonts w:ascii="Times New Roman" w:hAnsi="Times New Roman" w:cs="Times New Roman"/>
          <w:color w:val="auto"/>
          <w:sz w:val="22"/>
          <w:szCs w:val="22"/>
        </w:rPr>
        <w:t>Στον προαύλιο χώρο της Παναγίας. Περιέχει πολλά εκκλησιαστικά αντικείµενα του νησιού, κυρίως εικόνες από το 14ο-19ο αιώνα, όπως επίσης τη Χάρτα του Ρήγα Φεραίου (µια από τις τρεις αυθεντικές που έχουν διασωθεί) και το δαχτυλίδι του Κολοκοτρώνη. Υπάρχουν επίσης ξυλόγλυπτα του Τηνίου καλλιτέχνη Ιωάννη Πλατή. Η συλλογή περιέχει, τέλος, και πίνακες από διάσηµους καλλιτέχνες όπως Φ. Κόντογλου και Νικ. Λύτρα.</w:t>
      </w:r>
    </w:p>
    <w:p w:rsidR="008310F3" w:rsidRPr="00263C3D" w:rsidRDefault="008310F3" w:rsidP="008310F3">
      <w:pPr>
        <w:pStyle w:val="bodytext"/>
        <w:spacing w:before="0" w:after="0"/>
        <w:rPr>
          <w:rFonts w:ascii="Times New Roman" w:hAnsi="Times New Roman" w:cs="Times New Roman"/>
          <w:color w:val="auto"/>
          <w:sz w:val="22"/>
          <w:szCs w:val="22"/>
        </w:rPr>
      </w:pPr>
      <w:r w:rsidRPr="00263C3D">
        <w:rPr>
          <w:rStyle w:val="bodytitle1"/>
          <w:rFonts w:ascii="Times New Roman" w:hAnsi="Times New Roman" w:cs="Times New Roman"/>
          <w:color w:val="auto"/>
          <w:sz w:val="22"/>
          <w:szCs w:val="22"/>
        </w:rPr>
        <w:t xml:space="preserve">Σκευοφυλάκιο: </w:t>
      </w:r>
      <w:r w:rsidRPr="00263C3D">
        <w:rPr>
          <w:rFonts w:ascii="Times New Roman" w:hAnsi="Times New Roman" w:cs="Times New Roman"/>
          <w:color w:val="auto"/>
          <w:sz w:val="22"/>
          <w:szCs w:val="22"/>
        </w:rPr>
        <w:t xml:space="preserve">Στην ανατολική πλευρά του ναού της Παναγίας. Περιλαμβάνει σηµαντικά θρησκευτικά εκθέματα, όπως πολύτιµα Ευαγγέλια, εικόνες, σταυρούς, </w:t>
      </w:r>
      <w:r w:rsidRPr="00263C3D">
        <w:rPr>
          <w:rFonts w:ascii="Times New Roman" w:hAnsi="Times New Roman" w:cs="Times New Roman"/>
          <w:color w:val="auto"/>
          <w:sz w:val="22"/>
          <w:szCs w:val="22"/>
        </w:rPr>
        <w:lastRenderedPageBreak/>
        <w:t>δισκοπότηρα, άµφια ιερωµένων, ακόµα και φιλντισένιους χαυλιόδοντες ελεφάντων.</w:t>
      </w:r>
    </w:p>
    <w:p w:rsidR="008310F3" w:rsidRPr="00263C3D" w:rsidRDefault="008310F3" w:rsidP="008310F3">
      <w:pPr>
        <w:pStyle w:val="bodytext"/>
        <w:spacing w:before="0" w:after="0"/>
        <w:rPr>
          <w:rFonts w:ascii="Times New Roman" w:hAnsi="Times New Roman" w:cs="Times New Roman"/>
          <w:color w:val="auto"/>
          <w:sz w:val="22"/>
          <w:szCs w:val="22"/>
        </w:rPr>
      </w:pPr>
      <w:r w:rsidRPr="00263C3D">
        <w:rPr>
          <w:rStyle w:val="bodytitle1"/>
          <w:rFonts w:ascii="Times New Roman" w:hAnsi="Times New Roman" w:cs="Times New Roman"/>
          <w:color w:val="auto"/>
          <w:sz w:val="22"/>
          <w:szCs w:val="22"/>
        </w:rPr>
        <w:t xml:space="preserve">Μαυσωλείο Έλλης: </w:t>
      </w:r>
      <w:r w:rsidRPr="00263C3D">
        <w:rPr>
          <w:rFonts w:ascii="Times New Roman" w:hAnsi="Times New Roman" w:cs="Times New Roman"/>
          <w:color w:val="auto"/>
          <w:sz w:val="22"/>
          <w:szCs w:val="22"/>
        </w:rPr>
        <w:t xml:space="preserve">∆ίπλα στο ναό της Ευρέσεως του Ευαγγελισµού. Εδώ, µαζί µε τη µαρµάρινη ανάγλυφη µορφή της Νίκης, φυλάσσονται τµήµα της ιταλικής τορπίλης που χτύπησε το ελληνικό καταδροµικό «Έλλη», αντικείµενα του πλοίου και οστά των θυµάτων. </w:t>
      </w:r>
    </w:p>
    <w:p w:rsidR="008310F3" w:rsidRPr="00263C3D" w:rsidRDefault="008310F3" w:rsidP="008310F3">
      <w:pPr>
        <w:pStyle w:val="bodytext"/>
        <w:spacing w:before="0" w:after="0"/>
        <w:rPr>
          <w:rFonts w:ascii="Times New Roman" w:hAnsi="Times New Roman" w:cs="Times New Roman"/>
          <w:color w:val="auto"/>
          <w:sz w:val="22"/>
          <w:szCs w:val="22"/>
        </w:rPr>
      </w:pPr>
      <w:r w:rsidRPr="00263C3D">
        <w:rPr>
          <w:rStyle w:val="bodytitle1"/>
          <w:rFonts w:ascii="Times New Roman" w:hAnsi="Times New Roman" w:cs="Times New Roman"/>
          <w:color w:val="auto"/>
          <w:sz w:val="22"/>
          <w:szCs w:val="22"/>
        </w:rPr>
        <w:t xml:space="preserve">Μουσείο Αντωνίου Σώχου: </w:t>
      </w:r>
      <w:r w:rsidRPr="00263C3D">
        <w:rPr>
          <w:rFonts w:ascii="Times New Roman" w:hAnsi="Times New Roman" w:cs="Times New Roman"/>
          <w:color w:val="auto"/>
          <w:sz w:val="22"/>
          <w:szCs w:val="22"/>
        </w:rPr>
        <w:t>Στεγάζεται στον περίβολο της Παναγίας. Εδώ βρίσκονται διάφορα έργα σε ξύλο και προπλάσματα σε γύψο έργων του Τήνιου Ακαδηµαϊκού.</w:t>
      </w:r>
    </w:p>
    <w:p w:rsidR="008310F3" w:rsidRPr="00263C3D" w:rsidRDefault="008310F3" w:rsidP="008310F3">
      <w:pPr>
        <w:pStyle w:val="bodytext"/>
        <w:spacing w:before="0" w:after="0"/>
        <w:rPr>
          <w:rFonts w:ascii="Times New Roman" w:hAnsi="Times New Roman" w:cs="Times New Roman"/>
          <w:color w:val="auto"/>
          <w:sz w:val="22"/>
          <w:szCs w:val="22"/>
        </w:rPr>
      </w:pPr>
      <w:r w:rsidRPr="00263C3D">
        <w:rPr>
          <w:rStyle w:val="bodytitle1"/>
          <w:rFonts w:ascii="Times New Roman" w:hAnsi="Times New Roman" w:cs="Times New Roman"/>
          <w:color w:val="auto"/>
          <w:sz w:val="22"/>
          <w:szCs w:val="22"/>
        </w:rPr>
        <w:t xml:space="preserve">Μουσείο Πανορμιτών και Καλλιτεχνών: </w:t>
      </w:r>
      <w:r w:rsidRPr="00263C3D">
        <w:rPr>
          <w:rFonts w:ascii="Times New Roman" w:hAnsi="Times New Roman" w:cs="Times New Roman"/>
          <w:color w:val="auto"/>
          <w:sz w:val="22"/>
          <w:szCs w:val="22"/>
        </w:rPr>
        <w:t xml:space="preserve">Στην είσοδο του χωριού Πύργος, δίπλα στο σπίτι του Γ. Χαλεπά. Εδώ εκτίθενται γλυπτά και ανάγλυφα έργα καλλιτεχνών της περιοχής του Πανόρµου, ( Γ. Χαλεπά, ∆. Φιλιππότη, Ευρ. Λαµπαδίτη, Ι. Βούλγαρη, Λ. ∆ούκα, Γ. Βιτάλη, Λ. Σώχου και άλλων). </w:t>
      </w:r>
    </w:p>
    <w:p w:rsidR="008310F3" w:rsidRPr="001060DD" w:rsidRDefault="001060DD" w:rsidP="008310F3">
      <w:pPr>
        <w:pStyle w:val="bodytext"/>
        <w:spacing w:before="0" w:after="0"/>
        <w:rPr>
          <w:rFonts w:ascii="Times New Roman" w:hAnsi="Times New Roman" w:cs="Times New Roman"/>
          <w:color w:val="auto"/>
          <w:sz w:val="22"/>
          <w:szCs w:val="22"/>
        </w:rPr>
      </w:pPr>
      <w:r>
        <w:rPr>
          <w:rFonts w:ascii="Times New Roman" w:hAnsi="Times New Roman" w:cs="Times New Roman"/>
          <w:b/>
          <w:bCs/>
          <w:noProof/>
          <w:color w:val="auto"/>
          <w:sz w:val="22"/>
          <w:szCs w:val="22"/>
          <w:lang w:eastAsia="el-GR" w:bidi="ar-SA"/>
        </w:rPr>
        <w:drawing>
          <wp:anchor distT="0" distB="0" distL="114300" distR="114300" simplePos="0" relativeHeight="251809792" behindDoc="0" locked="0" layoutInCell="1" allowOverlap="1">
            <wp:simplePos x="3143250" y="1638300"/>
            <wp:positionH relativeFrom="margin">
              <wp:posOffset>-64770</wp:posOffset>
            </wp:positionH>
            <wp:positionV relativeFrom="margin">
              <wp:posOffset>-66675</wp:posOffset>
            </wp:positionV>
            <wp:extent cx="2714625" cy="1685925"/>
            <wp:effectExtent l="19050" t="0" r="9525" b="0"/>
            <wp:wrapSquare wrapText="bothSides"/>
            <wp:docPr id="113" name="Εικόνα 16"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μουσειο πυργο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μουσειο πυργος.jpeg"/>
                    <pic:cNvPicPr>
                      <a:picLocks noChangeAspect="1" noChangeArrowheads="1"/>
                    </pic:cNvPicPr>
                  </pic:nvPicPr>
                  <pic:blipFill>
                    <a:blip r:embed="rId80" cstate="print"/>
                    <a:srcRect/>
                    <a:stretch>
                      <a:fillRect/>
                    </a:stretch>
                  </pic:blipFill>
                  <pic:spPr bwMode="auto">
                    <a:xfrm>
                      <a:off x="0" y="0"/>
                      <a:ext cx="2714625" cy="1685925"/>
                    </a:xfrm>
                    <a:prstGeom prst="rect">
                      <a:avLst/>
                    </a:prstGeom>
                    <a:noFill/>
                    <a:ln w="9525">
                      <a:noFill/>
                      <a:miter lim="800000"/>
                      <a:headEnd/>
                      <a:tailEnd/>
                    </a:ln>
                  </pic:spPr>
                </pic:pic>
              </a:graphicData>
            </a:graphic>
          </wp:anchor>
        </w:drawing>
      </w:r>
      <w:r w:rsidR="008310F3" w:rsidRPr="00263C3D">
        <w:rPr>
          <w:rStyle w:val="bodytitle1"/>
          <w:rFonts w:ascii="Times New Roman" w:hAnsi="Times New Roman" w:cs="Times New Roman"/>
          <w:color w:val="auto"/>
          <w:sz w:val="22"/>
          <w:szCs w:val="22"/>
        </w:rPr>
        <w:t xml:space="preserve">Σπίτι- Μουσείο Γιαννούλη Χαλεπά: </w:t>
      </w:r>
      <w:r w:rsidR="008310F3" w:rsidRPr="00263C3D">
        <w:rPr>
          <w:rFonts w:ascii="Times New Roman" w:hAnsi="Times New Roman" w:cs="Times New Roman"/>
          <w:color w:val="auto"/>
          <w:sz w:val="22"/>
          <w:szCs w:val="22"/>
        </w:rPr>
        <w:t>Το πατρικό σπίτι του διάσηµου Τήνιου γλύπτη, στο χωριό Πύργος, έχει µετατραπεί σε µουσείο. Εδώ, εκτός από το χώρο όπου έζησε και δηµιούργησε ο καλλιτέχνης, τις οικογενειακές φωτογραφίες, τα έπιπλα και οικιακά σκεύη που χρησιµοποίησε, ο επισκέπτης µπορεί ακόµα να δει και να θαυµάσει σχέδια και γλυπτά του.</w:t>
      </w:r>
      <w:r w:rsidRPr="001060DD">
        <w:rPr>
          <w:snapToGrid w:val="0"/>
          <w:w w:val="0"/>
          <w:sz w:val="0"/>
          <w:szCs w:val="0"/>
          <w:u w:color="000000"/>
          <w:bdr w:val="none" w:sz="0" w:space="0" w:color="000000"/>
          <w:shd w:val="clear" w:color="000000" w:fill="000000"/>
        </w:rPr>
        <w:t xml:space="preserve"> </w:t>
      </w:r>
    </w:p>
    <w:p w:rsidR="008310F3" w:rsidRPr="00263C3D" w:rsidRDefault="008310F3" w:rsidP="008310F3">
      <w:pPr>
        <w:jc w:val="both"/>
        <w:rPr>
          <w:b/>
          <w:bCs/>
          <w:sz w:val="22"/>
          <w:szCs w:val="22"/>
        </w:rPr>
      </w:pPr>
      <w:r w:rsidRPr="001060DD">
        <w:rPr>
          <w:rStyle w:val="bodytitle1"/>
          <w:rFonts w:ascii="Times New Roman" w:hAnsi="Times New Roman" w:cs="Times New Roman"/>
          <w:color w:val="auto"/>
          <w:kern w:val="22"/>
          <w:sz w:val="22"/>
          <w:szCs w:val="22"/>
        </w:rPr>
        <w:t>Μουσείο Υστερνιωτών Καλλιτεχνών</w:t>
      </w:r>
      <w:r w:rsidRPr="00263C3D">
        <w:rPr>
          <w:rStyle w:val="bodytitle1"/>
          <w:rFonts w:ascii="Times New Roman" w:hAnsi="Times New Roman" w:cs="Times New Roman"/>
          <w:sz w:val="22"/>
          <w:szCs w:val="22"/>
        </w:rPr>
        <w:t xml:space="preserve">: </w:t>
      </w:r>
      <w:r w:rsidRPr="00263C3D">
        <w:rPr>
          <w:sz w:val="22"/>
          <w:szCs w:val="22"/>
        </w:rPr>
        <w:t>Στο µουσείο αυτό, που βρίσκεται στο χωριό Υστέρνια, εκτίθενται έργα ντόπιων καλλιτεχνών, όπως των αδελφών Φυτάλη, Μαλακατέ, του Γεωργ. Βιτάλη, του Λάζαρου και Αντωνίου Σώχου, του Λάζαρου Λαµέρα και άλλων.</w:t>
      </w:r>
      <w:r w:rsidRPr="00263C3D">
        <w:rPr>
          <w:b/>
          <w:bCs/>
          <w:sz w:val="22"/>
          <w:szCs w:val="22"/>
        </w:rPr>
        <w:t xml:space="preserve"> </w:t>
      </w:r>
    </w:p>
    <w:p w:rsidR="008310F3" w:rsidRPr="00263C3D" w:rsidRDefault="008310F3" w:rsidP="008310F3">
      <w:pPr>
        <w:jc w:val="both"/>
        <w:rPr>
          <w:sz w:val="22"/>
          <w:szCs w:val="22"/>
        </w:rPr>
      </w:pPr>
      <w:r w:rsidRPr="00263C3D">
        <w:rPr>
          <w:b/>
          <w:bCs/>
          <w:sz w:val="22"/>
          <w:szCs w:val="22"/>
        </w:rPr>
        <w:t>Μουσείο Κώστα Τσόκλη:</w:t>
      </w:r>
      <w:r w:rsidRPr="00263C3D">
        <w:rPr>
          <w:sz w:val="22"/>
          <w:szCs w:val="22"/>
        </w:rPr>
        <w:t xml:space="preserve"> Στο χωριό Κάμπος. Είναι το µοναδικό µουσείο του καλλιτέχνη και αποτελεί έναν ακόµη πόλο έλξης των επισκεπτών στο χωριό και την Τήνο γενικότερα.</w:t>
      </w:r>
    </w:p>
    <w:p w:rsidR="008310F3" w:rsidRPr="00263C3D" w:rsidRDefault="008310F3" w:rsidP="008310F3">
      <w:pPr>
        <w:jc w:val="both"/>
        <w:rPr>
          <w:sz w:val="22"/>
          <w:szCs w:val="22"/>
        </w:rPr>
      </w:pPr>
      <w:r w:rsidRPr="00263C3D">
        <w:rPr>
          <w:b/>
          <w:bCs/>
          <w:sz w:val="22"/>
          <w:szCs w:val="22"/>
        </w:rPr>
        <w:t>Εκκλησιαστικό Μουσείο Αρνάδου</w:t>
      </w:r>
      <w:r w:rsidRPr="00263C3D">
        <w:rPr>
          <w:sz w:val="22"/>
          <w:szCs w:val="22"/>
        </w:rPr>
        <w:t>: Λειτουργεί από το καλοκαίρι του 1987 στο χωριό του Αρνάδου δίπλα στην ενοριακή εκκλησία. Περιέχει παλιές εικόνες από εκκλησίες της περιοχής, εκκλησιαστικά αντικείμενα, παλιά βιβλία και άμφια.</w:t>
      </w:r>
    </w:p>
    <w:p w:rsidR="008310F3" w:rsidRPr="00263C3D" w:rsidRDefault="001060DD" w:rsidP="008310F3">
      <w:pPr>
        <w:pStyle w:val="ac"/>
        <w:rPr>
          <w:sz w:val="22"/>
          <w:szCs w:val="22"/>
        </w:rPr>
      </w:pPr>
      <w:r>
        <w:rPr>
          <w:b/>
          <w:bCs/>
          <w:noProof/>
          <w:sz w:val="22"/>
          <w:szCs w:val="22"/>
          <w:lang w:eastAsia="el-GR"/>
        </w:rPr>
        <w:drawing>
          <wp:anchor distT="0" distB="0" distL="114300" distR="114300" simplePos="0" relativeHeight="251803648" behindDoc="0" locked="0" layoutInCell="1" allowOverlap="1">
            <wp:simplePos x="1933575" y="1885950"/>
            <wp:positionH relativeFrom="margin">
              <wp:posOffset>3535680</wp:posOffset>
            </wp:positionH>
            <wp:positionV relativeFrom="margin">
              <wp:posOffset>4486275</wp:posOffset>
            </wp:positionV>
            <wp:extent cx="2657475" cy="1724025"/>
            <wp:effectExtent l="19050" t="0" r="9525" b="0"/>
            <wp:wrapSquare wrapText="bothSides"/>
            <wp:docPr id="97" name="Εικόνα 10"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λοθτρ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λοθτρα.jpeg"/>
                    <pic:cNvPicPr>
                      <a:picLocks noChangeAspect="1" noChangeArrowheads="1"/>
                    </pic:cNvPicPr>
                  </pic:nvPicPr>
                  <pic:blipFill>
                    <a:blip r:embed="rId81" cstate="print"/>
                    <a:srcRect/>
                    <a:stretch>
                      <a:fillRect/>
                    </a:stretch>
                  </pic:blipFill>
                  <pic:spPr bwMode="auto">
                    <a:xfrm>
                      <a:off x="0" y="0"/>
                      <a:ext cx="2657475" cy="1724025"/>
                    </a:xfrm>
                    <a:prstGeom prst="rect">
                      <a:avLst/>
                    </a:prstGeom>
                    <a:noFill/>
                    <a:ln w="9525">
                      <a:noFill/>
                      <a:miter lim="800000"/>
                      <a:headEnd/>
                      <a:tailEnd/>
                    </a:ln>
                  </pic:spPr>
                </pic:pic>
              </a:graphicData>
            </a:graphic>
          </wp:anchor>
        </w:drawing>
      </w:r>
      <w:r w:rsidR="008310F3" w:rsidRPr="00263C3D">
        <w:rPr>
          <w:b/>
          <w:bCs/>
          <w:sz w:val="22"/>
          <w:szCs w:val="22"/>
        </w:rPr>
        <w:t>Μουσείο Γυναικείας Μονής Κεχροβουνίου:</w:t>
      </w:r>
      <w:r w:rsidR="008310F3" w:rsidRPr="00263C3D">
        <w:rPr>
          <w:sz w:val="22"/>
          <w:szCs w:val="22"/>
        </w:rPr>
        <w:t xml:space="preserve"> Το μουσείο περιέχει παλιές εικόνες ( κυρίως από το 18ο και 19ο αιώνα) και ποικίλα πολύτιμα εκκλησιαστικά αντικείμενα, όπως επίσης χώρος έκθεσης των χειροποίητων αντικειμένων που δημιουργούν οι καλόγριες.</w:t>
      </w:r>
    </w:p>
    <w:p w:rsidR="008310F3" w:rsidRPr="00263C3D" w:rsidRDefault="008310F3" w:rsidP="008310F3">
      <w:pPr>
        <w:pStyle w:val="bodytext"/>
        <w:spacing w:before="0" w:after="0"/>
        <w:rPr>
          <w:rFonts w:ascii="Times New Roman" w:hAnsi="Times New Roman" w:cs="Times New Roman"/>
          <w:sz w:val="22"/>
          <w:szCs w:val="22"/>
        </w:rPr>
      </w:pPr>
      <w:r w:rsidRPr="00263C3D">
        <w:rPr>
          <w:rFonts w:ascii="Times New Roman" w:hAnsi="Times New Roman" w:cs="Times New Roman"/>
          <w:b/>
          <w:bCs/>
          <w:sz w:val="22"/>
          <w:szCs w:val="22"/>
        </w:rPr>
        <w:t>Αγροτικό Μουσείο της Μονής Ιησουιτών στα Λουτρά :</w:t>
      </w:r>
      <w:r w:rsidRPr="00263C3D">
        <w:rPr>
          <w:rFonts w:ascii="Times New Roman" w:hAnsi="Times New Roman" w:cs="Times New Roman"/>
          <w:sz w:val="22"/>
          <w:szCs w:val="22"/>
        </w:rPr>
        <w:t xml:space="preserve"> Στο Μουσείο µπορεί να θαυµάσει κανείς εκτός από κειµήλια της Μονής, αγροτικά και άλλων επαγγελµάτων εργαλεία του 19ου και 20ού αιώνα, λιοτρίβι, πατητήρι, ρακιζιό, το φαρκακείο της σχολής, αλλά και μια ενδιαφέρουσα συλλογή μηχανών προβολής, από τις ζωγραφισμένες γυάλινες πλάκες μέχρι τα σύγχρονα σλάιτς  κινηματογραφικής προβολής </w:t>
      </w:r>
      <w:r w:rsidRPr="00263C3D">
        <w:rPr>
          <w:rFonts w:ascii="Times New Roman" w:hAnsi="Times New Roman" w:cs="Times New Roman"/>
          <w:sz w:val="22"/>
          <w:szCs w:val="22"/>
        </w:rPr>
        <w:lastRenderedPageBreak/>
        <w:t>Εδώ υπάρχει και ο αξιόλογος Ναός του Αγίου Ιωσήφ (µέσα 19ου αιώνα) χτισµένος σε νεοκλασικό µπαρόκ, µε εξαιρετικό εσωτερικό διάκοσµο (γίνονται προσπάθειες να βρεθούν τα χρήµατα για τη συντήρησή του).</w:t>
      </w:r>
    </w:p>
    <w:p w:rsidR="008310F3" w:rsidRPr="001C5907" w:rsidRDefault="008310F3" w:rsidP="008310F3">
      <w:pPr>
        <w:pStyle w:val="bodysubtitle"/>
        <w:spacing w:before="0" w:after="0"/>
        <w:jc w:val="both"/>
        <w:rPr>
          <w:rFonts w:ascii="Times New Roman" w:hAnsi="Times New Roman" w:cs="Times New Roman"/>
          <w:b w:val="0"/>
          <w:bCs w:val="0"/>
          <w:color w:val="auto"/>
          <w:spacing w:val="0"/>
          <w:sz w:val="22"/>
          <w:szCs w:val="22"/>
        </w:rPr>
      </w:pPr>
      <w:r w:rsidRPr="00263C3D">
        <w:rPr>
          <w:rFonts w:ascii="Times New Roman" w:hAnsi="Times New Roman" w:cs="Times New Roman"/>
          <w:color w:val="auto"/>
          <w:spacing w:val="0"/>
          <w:sz w:val="22"/>
          <w:szCs w:val="22"/>
        </w:rPr>
        <w:t>Μουσείο Μονής Ουρσουλινών</w:t>
      </w:r>
      <w:r w:rsidRPr="00263C3D">
        <w:rPr>
          <w:rFonts w:ascii="Times New Roman" w:hAnsi="Times New Roman" w:cs="Times New Roman"/>
          <w:b w:val="0"/>
          <w:bCs w:val="0"/>
          <w:color w:val="auto"/>
          <w:spacing w:val="0"/>
          <w:sz w:val="22"/>
          <w:szCs w:val="22"/>
        </w:rPr>
        <w:t xml:space="preserve"> Εδώ εκτίθενται εργόχειρα, βιβλία παλαιών μαθητριών, πιάνα και άλλα μουσικά όργανα, κ.ά.</w:t>
      </w:r>
    </w:p>
    <w:p w:rsidR="008310F3" w:rsidRPr="00263C3D" w:rsidRDefault="008310F3" w:rsidP="008310F3">
      <w:pPr>
        <w:pStyle w:val="Web"/>
        <w:spacing w:before="0" w:after="0"/>
        <w:jc w:val="both"/>
        <w:rPr>
          <w:sz w:val="22"/>
          <w:szCs w:val="22"/>
        </w:rPr>
      </w:pPr>
      <w:r w:rsidRPr="00263C3D">
        <w:rPr>
          <w:b/>
          <w:bCs/>
          <w:sz w:val="22"/>
          <w:szCs w:val="22"/>
        </w:rPr>
        <w:t xml:space="preserve">Μουσείο Παραδοσιακής Κεραμικής στην Αετοφωλιά Τήνου: </w:t>
      </w:r>
      <w:r w:rsidRPr="00263C3D">
        <w:rPr>
          <w:sz w:val="22"/>
          <w:szCs w:val="22"/>
        </w:rPr>
        <w:t xml:space="preserve">Ιδρύθηκε από τον Πολιτιστικό Σύλλογο Αετοφωλιανών, με τη συμπαράσταση του Κέντρου Μελέτης Νεώτερης Κεραμικής. Τον πυρήνα της συλλογής των διαφόρων αγγείων, δώρισαν κάτοικοι του χωρίου και φίλοι από τα γύρω χωριά. </w:t>
      </w:r>
    </w:p>
    <w:p w:rsidR="008310F3" w:rsidRPr="00263C3D" w:rsidRDefault="008310F3" w:rsidP="008310F3">
      <w:pPr>
        <w:pStyle w:val="Web"/>
        <w:spacing w:before="0" w:after="0"/>
        <w:jc w:val="both"/>
        <w:rPr>
          <w:rStyle w:val="bodytext1"/>
          <w:rFonts w:ascii="Times New Roman" w:hAnsi="Times New Roman" w:cs="Times New Roman"/>
          <w:sz w:val="22"/>
          <w:szCs w:val="22"/>
        </w:rPr>
      </w:pPr>
      <w:r w:rsidRPr="00263C3D">
        <w:rPr>
          <w:rStyle w:val="bodytitle1"/>
          <w:rFonts w:ascii="Times New Roman" w:hAnsi="Times New Roman" w:cs="Times New Roman"/>
          <w:color w:val="auto"/>
          <w:sz w:val="22"/>
          <w:szCs w:val="22"/>
        </w:rPr>
        <w:t>Αρχείο Καθολικής Αρχιεπισκοπής και Μουσείο Εκκλησιαστικών Κειμηλίων στο χωριό Ξινάρα</w:t>
      </w:r>
      <w:r w:rsidRPr="00263C3D">
        <w:rPr>
          <w:rStyle w:val="bodytitle1"/>
          <w:rFonts w:ascii="Times New Roman" w:hAnsi="Times New Roman" w:cs="Times New Roman"/>
          <w:sz w:val="22"/>
          <w:szCs w:val="22"/>
        </w:rPr>
        <w:t xml:space="preserve">: </w:t>
      </w:r>
      <w:r w:rsidRPr="00263C3D">
        <w:rPr>
          <w:rStyle w:val="bodytext1"/>
          <w:rFonts w:ascii="Times New Roman" w:hAnsi="Times New Roman" w:cs="Times New Roman"/>
          <w:sz w:val="22"/>
          <w:szCs w:val="22"/>
        </w:rPr>
        <w:t xml:space="preserve">Το αρχείο είναι κυρίως εκκλησιαστικό, αλλά περιλαµβάνει και έγγραφα σχετικά µε τη ζωή των χωριών της Τήνου κατά τη διάρκεια των περασµένων αιώνων. Το παλαιότερο έγγραφο, που χρονολογείται το 1390, αφορά την καθολική κοινότητα. Το αρχείο λόγω της φύσης του αυξάνεται συνεχώς.  Περιλαµβάνει τρεις τοµείς: </w:t>
      </w:r>
      <w:r w:rsidRPr="00263C3D">
        <w:rPr>
          <w:rStyle w:val="a8"/>
          <w:sz w:val="22"/>
          <w:szCs w:val="22"/>
        </w:rPr>
        <w:t xml:space="preserve">α) Το επισκοπικό αρχείο, </w:t>
      </w:r>
      <w:r w:rsidRPr="00263C3D">
        <w:rPr>
          <w:rStyle w:val="a8"/>
          <w:b w:val="0"/>
          <w:sz w:val="22"/>
          <w:szCs w:val="22"/>
        </w:rPr>
        <w:t>που α</w:t>
      </w:r>
      <w:r w:rsidRPr="00263C3D">
        <w:rPr>
          <w:rStyle w:val="bodytext1"/>
          <w:rFonts w:ascii="Times New Roman" w:hAnsi="Times New Roman" w:cs="Times New Roman"/>
          <w:sz w:val="22"/>
          <w:szCs w:val="22"/>
        </w:rPr>
        <w:t xml:space="preserve">φορά κυρίως στη σχέση της επισκοπής της Τήνου µε τη Ρώµη, τις τοπικές αρχές, την ελληνική κυβέρνηση, άλλες επισκοπές, την αλληλογραφία µεταξύ επισκόπων κ.λ.π., </w:t>
      </w:r>
      <w:r w:rsidRPr="00263C3D">
        <w:rPr>
          <w:rStyle w:val="bodytext1"/>
          <w:rFonts w:ascii="Times New Roman" w:hAnsi="Times New Roman" w:cs="Times New Roman"/>
          <w:b/>
          <w:bCs/>
          <w:sz w:val="22"/>
          <w:szCs w:val="22"/>
        </w:rPr>
        <w:t>β)</w:t>
      </w:r>
      <w:r w:rsidRPr="00263C3D">
        <w:rPr>
          <w:rStyle w:val="bodytext1"/>
          <w:rFonts w:ascii="Times New Roman" w:hAnsi="Times New Roman" w:cs="Times New Roman"/>
          <w:sz w:val="22"/>
          <w:szCs w:val="22"/>
        </w:rPr>
        <w:t xml:space="preserve"> </w:t>
      </w:r>
      <w:r w:rsidRPr="00263C3D">
        <w:rPr>
          <w:rStyle w:val="a8"/>
          <w:sz w:val="22"/>
          <w:szCs w:val="22"/>
        </w:rPr>
        <w:t xml:space="preserve">Ενοριακά αρχεία, </w:t>
      </w:r>
      <w:r w:rsidRPr="00263C3D">
        <w:rPr>
          <w:rStyle w:val="a8"/>
          <w:b w:val="0"/>
          <w:sz w:val="22"/>
          <w:szCs w:val="22"/>
        </w:rPr>
        <w:t>όπου π</w:t>
      </w:r>
      <w:r w:rsidRPr="00263C3D">
        <w:rPr>
          <w:rStyle w:val="bodytext1"/>
          <w:rFonts w:ascii="Times New Roman" w:hAnsi="Times New Roman" w:cs="Times New Roman"/>
          <w:sz w:val="22"/>
          <w:szCs w:val="22"/>
        </w:rPr>
        <w:t xml:space="preserve">εριλαµβάνονται κώδικες και φάκελοι από χωριά της Τήνου, πρωτότυπα έγγραφα οικογενειών, τα οποία εµπιστεύονταν στον εφηµέριο προς φύλαξη, ληξιαρχικά βιβλία, ιστορία εκκλησιών και των περιουσιών τους, εκκλησιαστικά βιβλία κ.λπ. γ) </w:t>
      </w:r>
      <w:r w:rsidRPr="00263C3D">
        <w:rPr>
          <w:rStyle w:val="a8"/>
          <w:sz w:val="22"/>
          <w:szCs w:val="22"/>
        </w:rPr>
        <w:t>Έγγραφα του εκκλησιαστικού δικαστηρίου που</w:t>
      </w:r>
      <w:r w:rsidRPr="00263C3D">
        <w:rPr>
          <w:rStyle w:val="bodytext1"/>
          <w:rFonts w:ascii="Times New Roman" w:hAnsi="Times New Roman" w:cs="Times New Roman"/>
          <w:sz w:val="22"/>
          <w:szCs w:val="22"/>
        </w:rPr>
        <w:t xml:space="preserve"> αφορούν κυρίως στη ζωή των κατοίκων και στις µεταξύ τους διαφορές και άλλα δικαιοπρακτικά έγγραφα από την περίοδο Βενετοκρατίας και Τουρκοκρατίας. Εκτός αυτών φυλάσσονται τα αρχεία των καθολικών εκκλησιών Μυκόνου, Άνδρου, αλλά και Χίου, Μυτιλήνης και Σάµου. Επίσης, διάσπαρτα έγγραφα, όπως ο κώδικας του εκκλησιαστικού δικαστηρίου Κρήτης (1580-1610), φιρµάνια σουλτάνων και Τούρκων αξιωµατούχων κ.ά.  </w:t>
      </w:r>
    </w:p>
    <w:p w:rsidR="008310F3" w:rsidRPr="00263C3D" w:rsidRDefault="008310F3" w:rsidP="001C5907">
      <w:pPr>
        <w:pStyle w:val="Web"/>
        <w:spacing w:before="0" w:after="0"/>
        <w:jc w:val="both"/>
        <w:rPr>
          <w:sz w:val="22"/>
          <w:szCs w:val="22"/>
        </w:rPr>
      </w:pPr>
      <w:r w:rsidRPr="00263C3D">
        <w:rPr>
          <w:sz w:val="22"/>
          <w:szCs w:val="22"/>
        </w:rPr>
        <w:t xml:space="preserve">Επίσης λειτουργούν και τα μουσεία </w:t>
      </w:r>
      <w:r w:rsidRPr="00263C3D">
        <w:rPr>
          <w:rStyle w:val="a8"/>
          <w:sz w:val="22"/>
          <w:szCs w:val="22"/>
        </w:rPr>
        <w:t>λαϊκής τέχνης</w:t>
      </w:r>
      <w:r w:rsidRPr="00263C3D">
        <w:rPr>
          <w:sz w:val="22"/>
          <w:szCs w:val="22"/>
        </w:rPr>
        <w:t xml:space="preserve"> στη Μονή Αγίας Τριάδας της Γύρλας, το μουσείο γεωργικών εργαλείων στη Μονή Αγ. Φραγκίσκου στο χωριό Μέση και λαογραφικά μουσεία στα χωριά Στενή, Βωλάξ, Φαλατάδος, Σμαρδάκιτο και Καρυά .</w:t>
      </w:r>
    </w:p>
    <w:p w:rsidR="008310F3" w:rsidRPr="00263C3D" w:rsidRDefault="008310F3" w:rsidP="008310F3">
      <w:pPr>
        <w:jc w:val="both"/>
        <w:rPr>
          <w:sz w:val="22"/>
          <w:szCs w:val="22"/>
        </w:rPr>
      </w:pPr>
      <w:r w:rsidRPr="001060DD">
        <w:rPr>
          <w:rStyle w:val="bodytitle1"/>
          <w:rFonts w:ascii="Times New Roman" w:hAnsi="Times New Roman" w:cs="Times New Roman"/>
          <w:color w:val="auto"/>
          <w:kern w:val="22"/>
          <w:sz w:val="22"/>
          <w:szCs w:val="22"/>
        </w:rPr>
        <w:t>Ίδρυµα Τηνιακού Πολιτισµού</w:t>
      </w:r>
      <w:r w:rsidRPr="00263C3D">
        <w:rPr>
          <w:rStyle w:val="bodytitle1"/>
          <w:rFonts w:ascii="Times New Roman" w:hAnsi="Times New Roman" w:cs="Times New Roman"/>
          <w:sz w:val="22"/>
          <w:szCs w:val="22"/>
        </w:rPr>
        <w:t xml:space="preserve">: </w:t>
      </w:r>
      <w:r w:rsidRPr="00263C3D">
        <w:rPr>
          <w:sz w:val="22"/>
          <w:szCs w:val="22"/>
        </w:rPr>
        <w:t>Ιδρύθηκε το 2002 και στεγάζεται σε ένα νεοκλασικό κτίριο (Πολυµέρειο) από τα πιο ιστορικά του νησιού (αρχές 20ού αι), που υπήρξε κάποτε ξενοδοχείο αλλά και νοσοκοµείο. Αγοράστηκε  το 1977 και αναπαλαιώθηκε πρόσφατα από το Πανελλήνιο Ιερό Ίδρυµα Ευαγγελιστρίας. Σκοπός του ιδρύµατος είναι να µελετά και να προβάλλει την ιστορία, τον πολιτισµό και την παράδοση του νησιού. ∆ιαθέτει σύγχρονους συνεδριακούς και εκθεσιακούς χώρους, αλλά και βιβλιοθήκη µε τίτλους που αφορούν στην Τήνο και τις Κυκλάδες γενικότερα. Εδώ γίνονται κατά καιρούς εκθέσεις και µάλιστα στεγάζεται και η µόνιµη έκθεση του µεγάλου Τήνιου γλύπτη Γιαννούλη Χαλεπά.</w:t>
      </w:r>
    </w:p>
    <w:p w:rsidR="00931752" w:rsidRPr="00263C3D" w:rsidRDefault="000A05F3" w:rsidP="00931752">
      <w:pPr>
        <w:pStyle w:val="style23"/>
        <w:rPr>
          <w:rFonts w:ascii="Times New Roman" w:hAnsi="Times New Roman" w:cs="Times New Roman"/>
          <w:b w:val="0"/>
          <w:bCs w:val="0"/>
          <w:sz w:val="22"/>
          <w:szCs w:val="22"/>
        </w:rPr>
      </w:pPr>
      <w:r>
        <w:rPr>
          <w:rFonts w:ascii="Times New Roman" w:hAnsi="Times New Roman" w:cs="Times New Roman"/>
          <w:noProof/>
          <w:sz w:val="22"/>
          <w:szCs w:val="22"/>
          <w:lang w:eastAsia="el-GR" w:bidi="ar-SA"/>
        </w:rPr>
        <w:drawing>
          <wp:anchor distT="0" distB="0" distL="114300" distR="114300" simplePos="0" relativeHeight="251744256" behindDoc="0" locked="0" layoutInCell="1" allowOverlap="1">
            <wp:simplePos x="0" y="0"/>
            <wp:positionH relativeFrom="margin">
              <wp:posOffset>4183380</wp:posOffset>
            </wp:positionH>
            <wp:positionV relativeFrom="margin">
              <wp:posOffset>2339975</wp:posOffset>
            </wp:positionV>
            <wp:extent cx="2019300" cy="2143125"/>
            <wp:effectExtent l="19050" t="0" r="0" b="0"/>
            <wp:wrapSquare wrapText="bothSides"/>
            <wp:docPr id="80" name="58 - Εικόνα" descr="img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jpg"/>
                    <pic:cNvPicPr/>
                  </pic:nvPicPr>
                  <pic:blipFill>
                    <a:blip r:embed="rId82" cstate="print"/>
                    <a:srcRect r="28169"/>
                    <a:stretch>
                      <a:fillRect/>
                    </a:stretch>
                  </pic:blipFill>
                  <pic:spPr>
                    <a:xfrm>
                      <a:off x="0" y="0"/>
                      <a:ext cx="2019300" cy="2143125"/>
                    </a:xfrm>
                    <a:prstGeom prst="rect">
                      <a:avLst/>
                    </a:prstGeom>
                  </pic:spPr>
                </pic:pic>
              </a:graphicData>
            </a:graphic>
          </wp:anchor>
        </w:drawing>
      </w:r>
      <w:r w:rsidR="008310F3" w:rsidRPr="00263C3D">
        <w:rPr>
          <w:rFonts w:ascii="Times New Roman" w:hAnsi="Times New Roman" w:cs="Times New Roman"/>
          <w:sz w:val="22"/>
          <w:szCs w:val="22"/>
        </w:rPr>
        <w:t>Προπαρασκευαστικό και Επαγγελματικό Σχολείο Καλών Τεχνών Πανόρμου Τήνου στον Πύργο:</w:t>
      </w:r>
      <w:r w:rsidR="008310F3" w:rsidRPr="00263C3D">
        <w:rPr>
          <w:rFonts w:ascii="Times New Roman" w:hAnsi="Times New Roman" w:cs="Times New Roman"/>
          <w:b w:val="0"/>
          <w:bCs w:val="0"/>
          <w:sz w:val="22"/>
          <w:szCs w:val="22"/>
        </w:rPr>
        <w:t xml:space="preserve"> Ιδρύεται με το Ν.3136/1955 στον Πύργο, την ιδιαίτερη πατρίδα πολλών καλλιτεχνών, με μακραίωνη </w:t>
      </w:r>
      <w:r w:rsidR="008310F3" w:rsidRPr="00263C3D">
        <w:rPr>
          <w:rFonts w:ascii="Times New Roman" w:hAnsi="Times New Roman" w:cs="Times New Roman"/>
          <w:b w:val="0"/>
          <w:bCs w:val="0"/>
          <w:sz w:val="22"/>
          <w:szCs w:val="22"/>
        </w:rPr>
        <w:lastRenderedPageBreak/>
        <w:t xml:space="preserve">παράδοση στις καλές τέχνες και ειδικότερα στο μάρμαρο. Η Πολιτεία  για να τιμήσει και να κρατήσει ζωντανή αυτήν την παράδοση ιδρύει τη Σχολή με σκοπό την επαγγελματική κατάρτιση των μαθητών στην καλλιτεχνική μαρμαροτεχνία. Παράλληλα με τον Ιδρυτικό Νόμο παρέχεται η δυνατότητα στους “προικισμένους με καλλιτεχνική ιδιοφυΐα” μαθητές να συνεχίζουν τις σπουδές τους στην  Ανωτάτη Σχολή Καλών Τεχνών, επιτρέποντας στους δύο πρώτους στη βαθμολογία αποφοίτους να εγγράφονται χωρίς εξετάσεις σε αυτήν. Από την ίδρυση του Υπουργείου Πολιτισμού (ΥΠ.ΠΟ.) η Σχολή υπάγεται διοικητικά σε αυτό και η εποπτεία της περιέρχεται στη Δ /νση Καλών Τεχνών του ΥΠ.ΠΟ. με το Π.Δ 941/77 και στη συνέχεια με το Π.Δ 191/2003. </w:t>
      </w:r>
    </w:p>
    <w:p w:rsidR="00932132" w:rsidRPr="00263C3D" w:rsidRDefault="00932132" w:rsidP="00E07FD5">
      <w:pPr>
        <w:mirrorIndents/>
        <w:jc w:val="both"/>
        <w:rPr>
          <w:sz w:val="22"/>
          <w:szCs w:val="22"/>
        </w:rPr>
      </w:pPr>
      <w:r w:rsidRPr="00263C3D">
        <w:rPr>
          <w:sz w:val="22"/>
          <w:szCs w:val="22"/>
        </w:rPr>
        <w:t xml:space="preserve">Στο Δήμο Τήνου έχουν γίνει επενδύσεις σε πολιτιστικές υποδομές και παράλληλα κάθε χρόνο υπάρχει μια σειρά εκδηλώσεων και ενεργειών </w:t>
      </w:r>
      <w:r w:rsidR="006C2997" w:rsidRPr="00263C3D">
        <w:rPr>
          <w:sz w:val="22"/>
          <w:szCs w:val="22"/>
        </w:rPr>
        <w:t xml:space="preserve">οι σημαντικότερες των οποίων είναι </w:t>
      </w:r>
      <w:r w:rsidRPr="00263C3D">
        <w:rPr>
          <w:sz w:val="22"/>
          <w:szCs w:val="22"/>
        </w:rPr>
        <w:t>:</w:t>
      </w:r>
    </w:p>
    <w:p w:rsidR="00595D8B" w:rsidRPr="00263C3D" w:rsidRDefault="00595D8B" w:rsidP="00932132">
      <w:pPr>
        <w:spacing w:before="120" w:after="120"/>
        <w:mirrorIndents/>
        <w:jc w:val="both"/>
        <w:rPr>
          <w:b/>
          <w:sz w:val="22"/>
          <w:szCs w:val="22"/>
        </w:rPr>
      </w:pPr>
      <w:r w:rsidRPr="00263C3D">
        <w:rPr>
          <w:b/>
          <w:sz w:val="22"/>
          <w:szCs w:val="22"/>
        </w:rPr>
        <w:t>Πίνακας</w:t>
      </w:r>
      <w:r w:rsidR="00A50BD2" w:rsidRPr="00263C3D">
        <w:rPr>
          <w:b/>
          <w:sz w:val="22"/>
          <w:szCs w:val="22"/>
        </w:rPr>
        <w:t xml:space="preserve"> 10. Πολιτιστικές Εκδηλώσεις στην</w:t>
      </w:r>
      <w:r w:rsidRPr="00263C3D">
        <w:rPr>
          <w:b/>
          <w:sz w:val="22"/>
          <w:szCs w:val="22"/>
        </w:rPr>
        <w:t xml:space="preserve"> Τήνου</w:t>
      </w:r>
    </w:p>
    <w:tbl>
      <w:tblPr>
        <w:tblpPr w:leftFromText="180" w:rightFromText="180" w:vertAnchor="text" w:horzAnchor="margin" w:tblpXSpec="center" w:tblpY="31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68"/>
      </w:tblGrid>
      <w:tr w:rsidR="00932132" w:rsidRPr="00263C3D" w:rsidTr="00595D8B">
        <w:trPr>
          <w:trHeight w:val="375"/>
        </w:trPr>
        <w:tc>
          <w:tcPr>
            <w:tcW w:w="5000" w:type="pct"/>
            <w:shd w:val="clear" w:color="000000" w:fill="FFFFFF"/>
            <w:noWrap/>
            <w:vAlign w:val="bottom"/>
            <w:hideMark/>
          </w:tcPr>
          <w:p w:rsidR="00F06B01" w:rsidRPr="00263C3D" w:rsidRDefault="00A50BD2" w:rsidP="00792247">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w:t>
            </w:r>
            <w:r w:rsidR="00F73132" w:rsidRPr="00263C3D">
              <w:rPr>
                <w:rFonts w:eastAsia="Times New Roman"/>
                <w:kern w:val="0"/>
                <w:sz w:val="22"/>
                <w:szCs w:val="22"/>
                <w:lang w:eastAsia="el-GR"/>
              </w:rPr>
              <w:t xml:space="preserve"> Φεστιβάλ Δήμου Τήνου</w:t>
            </w:r>
          </w:p>
        </w:tc>
      </w:tr>
      <w:tr w:rsidR="00932132" w:rsidRPr="00263C3D" w:rsidTr="00595D8B">
        <w:trPr>
          <w:trHeight w:val="375"/>
        </w:trPr>
        <w:tc>
          <w:tcPr>
            <w:tcW w:w="5000" w:type="pct"/>
            <w:shd w:val="clear" w:color="000000" w:fill="FFFFFF"/>
            <w:noWrap/>
            <w:vAlign w:val="bottom"/>
            <w:hideMark/>
          </w:tcPr>
          <w:p w:rsidR="00932132" w:rsidRPr="00263C3D" w:rsidRDefault="00932132" w:rsidP="00792247">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2. </w:t>
            </w:r>
            <w:r w:rsidR="00F73132" w:rsidRPr="00263C3D">
              <w:rPr>
                <w:rFonts w:eastAsia="Times New Roman"/>
                <w:kern w:val="0"/>
                <w:sz w:val="22"/>
                <w:szCs w:val="22"/>
                <w:lang w:eastAsia="el-GR"/>
              </w:rPr>
              <w:t>Διεθνές Τζαζ Φεστιβαλ από το Ίδρυμα Τηνιακού Πολιτισμού</w:t>
            </w:r>
          </w:p>
        </w:tc>
      </w:tr>
      <w:tr w:rsidR="00932132" w:rsidRPr="00263C3D" w:rsidTr="00595D8B">
        <w:trPr>
          <w:trHeight w:val="375"/>
        </w:trPr>
        <w:tc>
          <w:tcPr>
            <w:tcW w:w="5000" w:type="pct"/>
            <w:shd w:val="clear" w:color="000000" w:fill="FFFFFF"/>
            <w:noWrap/>
            <w:vAlign w:val="bottom"/>
            <w:hideMark/>
          </w:tcPr>
          <w:p w:rsidR="000551F7" w:rsidRPr="00263C3D" w:rsidRDefault="000551F7" w:rsidP="00792247">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3.</w:t>
            </w:r>
            <w:r w:rsidR="00932132" w:rsidRPr="00263C3D">
              <w:rPr>
                <w:rFonts w:eastAsia="Times New Roman"/>
                <w:kern w:val="0"/>
                <w:sz w:val="22"/>
                <w:szCs w:val="22"/>
                <w:lang w:eastAsia="el-GR"/>
              </w:rPr>
              <w:t xml:space="preserve"> </w:t>
            </w:r>
            <w:r w:rsidR="00F73132">
              <w:rPr>
                <w:rFonts w:eastAsia="Times New Roman"/>
                <w:kern w:val="0"/>
                <w:sz w:val="22"/>
                <w:szCs w:val="22"/>
                <w:lang w:eastAsia="el-GR"/>
              </w:rPr>
              <w:t>Διεθνές Λογοτεχνικό Φεστιβάλ</w:t>
            </w:r>
          </w:p>
        </w:tc>
      </w:tr>
      <w:tr w:rsidR="00932132" w:rsidRPr="00263C3D" w:rsidTr="00595D8B">
        <w:trPr>
          <w:trHeight w:val="392"/>
        </w:trPr>
        <w:tc>
          <w:tcPr>
            <w:tcW w:w="5000" w:type="pct"/>
            <w:shd w:val="clear" w:color="000000" w:fill="FFFFFF"/>
            <w:hideMark/>
          </w:tcPr>
          <w:p w:rsidR="00932132" w:rsidRPr="00263C3D" w:rsidRDefault="00932132" w:rsidP="00792247">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4. </w:t>
            </w:r>
            <w:r w:rsidR="00F73132">
              <w:rPr>
                <w:rFonts w:eastAsia="Times New Roman"/>
                <w:kern w:val="0"/>
                <w:sz w:val="22"/>
                <w:szCs w:val="22"/>
                <w:lang w:eastAsia="el-GR"/>
              </w:rPr>
              <w:t>Εκδηλώσεις που διοργανώνονται στα πλαίσια της λειτουργίας των μουσείων Τσόκλη και Μαρμαροτεχνίας</w:t>
            </w:r>
          </w:p>
        </w:tc>
      </w:tr>
      <w:tr w:rsidR="00932132" w:rsidRPr="00263C3D" w:rsidTr="00595D8B">
        <w:trPr>
          <w:trHeight w:val="375"/>
        </w:trPr>
        <w:tc>
          <w:tcPr>
            <w:tcW w:w="5000" w:type="pct"/>
            <w:shd w:val="clear" w:color="000000" w:fill="FFFFFF"/>
            <w:noWrap/>
            <w:vAlign w:val="bottom"/>
            <w:hideMark/>
          </w:tcPr>
          <w:p w:rsidR="00932132" w:rsidRPr="00263C3D" w:rsidRDefault="00932132" w:rsidP="00792247">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5. </w:t>
            </w:r>
            <w:r w:rsidR="00F73132" w:rsidRPr="00263C3D">
              <w:rPr>
                <w:rFonts w:eastAsia="Times New Roman"/>
                <w:kern w:val="0"/>
                <w:sz w:val="22"/>
                <w:szCs w:val="22"/>
                <w:lang w:eastAsia="el-GR"/>
              </w:rPr>
              <w:t xml:space="preserve"> Εκδηλώσεις (πανηγύρια, χοροί, εκθέσεις) από τους συλλόγους των χωριών, κυρίως το καλοκαίρι</w:t>
            </w:r>
          </w:p>
        </w:tc>
      </w:tr>
      <w:tr w:rsidR="00932132" w:rsidRPr="00263C3D" w:rsidTr="00595D8B">
        <w:trPr>
          <w:trHeight w:val="375"/>
        </w:trPr>
        <w:tc>
          <w:tcPr>
            <w:tcW w:w="5000" w:type="pct"/>
            <w:shd w:val="clear" w:color="000000" w:fill="F2F2F2"/>
            <w:noWrap/>
            <w:vAlign w:val="bottom"/>
            <w:hideMark/>
          </w:tcPr>
          <w:p w:rsidR="00932132" w:rsidRPr="00263C3D" w:rsidRDefault="000551F7" w:rsidP="00792247">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6</w:t>
            </w:r>
            <w:r w:rsidR="00932132" w:rsidRPr="00263C3D">
              <w:rPr>
                <w:rFonts w:eastAsia="Times New Roman"/>
                <w:kern w:val="0"/>
                <w:sz w:val="22"/>
                <w:szCs w:val="22"/>
                <w:lang w:eastAsia="el-GR"/>
              </w:rPr>
              <w:t xml:space="preserve">. </w:t>
            </w:r>
            <w:r w:rsidR="00F73132" w:rsidRPr="00263C3D">
              <w:rPr>
                <w:rFonts w:eastAsia="Times New Roman"/>
                <w:kern w:val="0"/>
                <w:sz w:val="22"/>
                <w:szCs w:val="22"/>
                <w:lang w:eastAsia="el-GR"/>
              </w:rPr>
              <w:t xml:space="preserve"> Παραστάσεις Θεατρικής ομάδας Τήνου (~3 φορές το χρόνο )</w:t>
            </w:r>
          </w:p>
        </w:tc>
      </w:tr>
      <w:tr w:rsidR="00932132" w:rsidRPr="00263C3D" w:rsidTr="00595D8B">
        <w:trPr>
          <w:trHeight w:val="375"/>
        </w:trPr>
        <w:tc>
          <w:tcPr>
            <w:tcW w:w="5000" w:type="pct"/>
            <w:shd w:val="clear" w:color="000000" w:fill="F2F2F2"/>
            <w:noWrap/>
            <w:vAlign w:val="bottom"/>
            <w:hideMark/>
          </w:tcPr>
          <w:p w:rsidR="00932132" w:rsidRPr="00263C3D" w:rsidRDefault="000551F7" w:rsidP="00792247">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7</w:t>
            </w:r>
            <w:r w:rsidR="00932132" w:rsidRPr="00263C3D">
              <w:rPr>
                <w:rFonts w:eastAsia="Times New Roman"/>
                <w:kern w:val="0"/>
                <w:sz w:val="22"/>
                <w:szCs w:val="22"/>
                <w:lang w:eastAsia="el-GR"/>
              </w:rPr>
              <w:t xml:space="preserve">. </w:t>
            </w:r>
            <w:r w:rsidR="00F73132" w:rsidRPr="00263C3D">
              <w:rPr>
                <w:rFonts w:eastAsia="Times New Roman"/>
                <w:kern w:val="0"/>
                <w:sz w:val="22"/>
                <w:szCs w:val="22"/>
                <w:lang w:eastAsia="el-GR"/>
              </w:rPr>
              <w:t xml:space="preserve"> Εκδηλώσεις Τριημέρου Αποκριών από το Δήμο</w:t>
            </w:r>
          </w:p>
        </w:tc>
      </w:tr>
      <w:tr w:rsidR="00932132" w:rsidRPr="00263C3D" w:rsidTr="00595D8B">
        <w:trPr>
          <w:trHeight w:val="375"/>
        </w:trPr>
        <w:tc>
          <w:tcPr>
            <w:tcW w:w="5000" w:type="pct"/>
            <w:shd w:val="clear" w:color="000000" w:fill="FFFFFF"/>
            <w:noWrap/>
            <w:vAlign w:val="bottom"/>
            <w:hideMark/>
          </w:tcPr>
          <w:p w:rsidR="00932132" w:rsidRPr="00263C3D" w:rsidRDefault="000551F7" w:rsidP="00792247">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8</w:t>
            </w:r>
            <w:r w:rsidR="00932132" w:rsidRPr="00263C3D">
              <w:rPr>
                <w:rFonts w:eastAsia="Times New Roman"/>
                <w:kern w:val="0"/>
                <w:sz w:val="22"/>
                <w:szCs w:val="22"/>
                <w:lang w:eastAsia="el-GR"/>
              </w:rPr>
              <w:t xml:space="preserve">. </w:t>
            </w:r>
            <w:r w:rsidR="00F73132" w:rsidRPr="00263C3D">
              <w:rPr>
                <w:rFonts w:eastAsia="Times New Roman"/>
                <w:kern w:val="0"/>
                <w:sz w:val="22"/>
                <w:szCs w:val="22"/>
                <w:lang w:eastAsia="el-GR"/>
              </w:rPr>
              <w:t xml:space="preserve"> Χριστουγεννιάτικες εκδηλώσεις Δήμου σε όλους τους οικισμούς</w:t>
            </w:r>
          </w:p>
        </w:tc>
      </w:tr>
    </w:tbl>
    <w:p w:rsidR="006C2997" w:rsidRPr="00263C3D" w:rsidRDefault="008A71D0" w:rsidP="00595D8B">
      <w:pPr>
        <w:spacing w:before="120" w:after="120"/>
        <w:jc w:val="right"/>
        <w:rPr>
          <w:sz w:val="22"/>
          <w:szCs w:val="22"/>
        </w:rPr>
      </w:pPr>
      <w:r w:rsidRPr="00263C3D">
        <w:rPr>
          <w:sz w:val="22"/>
          <w:szCs w:val="22"/>
        </w:rPr>
        <w:t>Πηγή :</w:t>
      </w:r>
      <w:r w:rsidR="00595D8B" w:rsidRPr="00263C3D">
        <w:rPr>
          <w:sz w:val="22"/>
          <w:szCs w:val="22"/>
        </w:rPr>
        <w:t>Ιδία επεξεργασία</w:t>
      </w:r>
    </w:p>
    <w:p w:rsidR="008E3206" w:rsidRPr="00263C3D" w:rsidRDefault="00991B19" w:rsidP="008E3206">
      <w:pPr>
        <w:widowControl/>
        <w:suppressAutoHyphens w:val="0"/>
        <w:rPr>
          <w:rFonts w:eastAsia="Times New Roman"/>
          <w:b/>
          <w:kern w:val="0"/>
          <w:sz w:val="22"/>
          <w:szCs w:val="22"/>
          <w:lang w:eastAsia="el-GR"/>
        </w:rPr>
      </w:pPr>
      <w:r>
        <w:rPr>
          <w:rFonts w:eastAsia="Times New Roman"/>
          <w:b/>
          <w:noProof/>
          <w:kern w:val="0"/>
          <w:sz w:val="22"/>
          <w:szCs w:val="22"/>
          <w:lang w:eastAsia="el-GR"/>
        </w:rPr>
        <w:drawing>
          <wp:anchor distT="0" distB="0" distL="114300" distR="114300" simplePos="0" relativeHeight="251724800" behindDoc="0" locked="0" layoutInCell="1" allowOverlap="1">
            <wp:simplePos x="699534" y="1435395"/>
            <wp:positionH relativeFrom="margin">
              <wp:posOffset>4078605</wp:posOffset>
            </wp:positionH>
            <wp:positionV relativeFrom="margin">
              <wp:posOffset>5797550</wp:posOffset>
            </wp:positionV>
            <wp:extent cx="1781175" cy="2876550"/>
            <wp:effectExtent l="19050" t="0" r="9525" b="0"/>
            <wp:wrapSquare wrapText="bothSides"/>
            <wp:docPr id="33" name="32 - Εικόνα" descr="κατάλογο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κατάλογος.jpeg"/>
                    <pic:cNvPicPr/>
                  </pic:nvPicPr>
                  <pic:blipFill>
                    <a:blip r:embed="rId83" cstate="print"/>
                    <a:stretch>
                      <a:fillRect/>
                    </a:stretch>
                  </pic:blipFill>
                  <pic:spPr>
                    <a:xfrm>
                      <a:off x="0" y="0"/>
                      <a:ext cx="1781175" cy="2876550"/>
                    </a:xfrm>
                    <a:prstGeom prst="rect">
                      <a:avLst/>
                    </a:prstGeom>
                  </pic:spPr>
                </pic:pic>
              </a:graphicData>
            </a:graphic>
          </wp:anchor>
        </w:drawing>
      </w:r>
      <w:r w:rsidR="008E3206" w:rsidRPr="00263C3D">
        <w:rPr>
          <w:rFonts w:eastAsia="Times New Roman"/>
          <w:b/>
          <w:kern w:val="0"/>
          <w:sz w:val="22"/>
          <w:szCs w:val="22"/>
          <w:lang w:eastAsia="el-GR"/>
        </w:rPr>
        <w:t>1.Φεστιβάλ Δήμου Τήνου</w:t>
      </w:r>
    </w:p>
    <w:p w:rsidR="008E3206" w:rsidRPr="00263C3D" w:rsidRDefault="008E3206" w:rsidP="008E3206">
      <w:pPr>
        <w:widowControl/>
        <w:suppressAutoHyphens w:val="0"/>
        <w:rPr>
          <w:rFonts w:eastAsia="Times New Roman"/>
          <w:kern w:val="0"/>
          <w:sz w:val="22"/>
          <w:szCs w:val="22"/>
          <w:lang w:eastAsia="el-GR"/>
        </w:rPr>
      </w:pPr>
      <w:r w:rsidRPr="00263C3D">
        <w:rPr>
          <w:rFonts w:eastAsia="Times New Roman"/>
          <w:kern w:val="0"/>
          <w:sz w:val="22"/>
          <w:szCs w:val="22"/>
          <w:lang w:eastAsia="el-GR"/>
        </w:rPr>
        <w:t>Διοργανώνεται από την Κ.ΕΠΙ.ΔΗ.Τ. κάθε έτος. Πρόκειται για την εξέλιξη του Φεστιβάλ του Δήμου Εξωμβούργου με μεγάλη διάρκεια (Μάϊος  - Οκτώβριος) και με μια πλειάδα πολιτιστικών εκδηλώσεων οι οποίες σε γενικές γραμμές περιλαμβάνουν</w:t>
      </w:r>
    </w:p>
    <w:p w:rsidR="008E3206" w:rsidRPr="00263C3D" w:rsidRDefault="008E3206" w:rsidP="006259BA">
      <w:pPr>
        <w:pStyle w:val="af6"/>
        <w:widowControl/>
        <w:numPr>
          <w:ilvl w:val="3"/>
          <w:numId w:val="2"/>
        </w:numPr>
        <w:tabs>
          <w:tab w:val="clear" w:pos="1800"/>
        </w:tabs>
        <w:suppressAutoHyphens w:val="0"/>
        <w:ind w:left="0" w:firstLine="0"/>
        <w:rPr>
          <w:rFonts w:eastAsia="Times New Roman"/>
          <w:kern w:val="0"/>
          <w:sz w:val="22"/>
          <w:szCs w:val="22"/>
          <w:lang w:eastAsia="el-GR"/>
        </w:rPr>
      </w:pPr>
      <w:r w:rsidRPr="00263C3D">
        <w:rPr>
          <w:rFonts w:eastAsia="Times New Roman"/>
          <w:kern w:val="0"/>
          <w:sz w:val="22"/>
          <w:szCs w:val="22"/>
          <w:lang w:eastAsia="el-GR"/>
        </w:rPr>
        <w:t xml:space="preserve">Εκδηλώσεις αφιερωμένες σε τοπικά προϊόντα (γιορτή αγκινάρας, γιορτή κάπαρης, γιορτή μελιού, γιορτή ρακιού κλπ) </w:t>
      </w:r>
    </w:p>
    <w:p w:rsidR="008E3206" w:rsidRPr="00263C3D" w:rsidRDefault="008E3206" w:rsidP="006259BA">
      <w:pPr>
        <w:pStyle w:val="af6"/>
        <w:widowControl/>
        <w:numPr>
          <w:ilvl w:val="3"/>
          <w:numId w:val="2"/>
        </w:numPr>
        <w:tabs>
          <w:tab w:val="clear" w:pos="1800"/>
        </w:tabs>
        <w:suppressAutoHyphens w:val="0"/>
        <w:ind w:left="0" w:firstLine="0"/>
        <w:rPr>
          <w:rFonts w:eastAsia="Times New Roman"/>
          <w:kern w:val="0"/>
          <w:sz w:val="22"/>
          <w:szCs w:val="22"/>
          <w:lang w:eastAsia="el-GR"/>
        </w:rPr>
      </w:pPr>
      <w:r w:rsidRPr="00263C3D">
        <w:rPr>
          <w:rFonts w:eastAsia="Times New Roman"/>
          <w:kern w:val="0"/>
          <w:sz w:val="22"/>
          <w:szCs w:val="22"/>
          <w:lang w:eastAsia="el-GR"/>
        </w:rPr>
        <w:t xml:space="preserve">Μουσικές συναυλίες, θεατρικές παραστάσεις </w:t>
      </w:r>
    </w:p>
    <w:p w:rsidR="008E3206" w:rsidRPr="00263C3D" w:rsidRDefault="008E3206" w:rsidP="006259BA">
      <w:pPr>
        <w:pStyle w:val="af6"/>
        <w:widowControl/>
        <w:numPr>
          <w:ilvl w:val="3"/>
          <w:numId w:val="2"/>
        </w:numPr>
        <w:tabs>
          <w:tab w:val="clear" w:pos="1800"/>
        </w:tabs>
        <w:suppressAutoHyphens w:val="0"/>
        <w:ind w:left="142" w:firstLine="0"/>
        <w:rPr>
          <w:rFonts w:eastAsia="Times New Roman"/>
          <w:kern w:val="0"/>
          <w:sz w:val="22"/>
          <w:szCs w:val="22"/>
          <w:lang w:eastAsia="el-GR"/>
        </w:rPr>
      </w:pPr>
      <w:r w:rsidRPr="00263C3D">
        <w:rPr>
          <w:rFonts w:eastAsia="Times New Roman"/>
          <w:kern w:val="0"/>
          <w:sz w:val="22"/>
          <w:szCs w:val="22"/>
          <w:lang w:eastAsia="el-GR"/>
        </w:rPr>
        <w:t>Εκθέσεις εικαστικών τεχνών, ομιλίες διαλέξεις.</w:t>
      </w:r>
    </w:p>
    <w:p w:rsidR="006259BA" w:rsidRPr="00A54A76" w:rsidRDefault="008E3206" w:rsidP="00782078">
      <w:pPr>
        <w:widowControl/>
        <w:suppressAutoHyphens w:val="0"/>
        <w:rPr>
          <w:rFonts w:eastAsia="Times New Roman"/>
          <w:kern w:val="0"/>
          <w:sz w:val="22"/>
          <w:szCs w:val="22"/>
          <w:lang w:eastAsia="el-GR"/>
        </w:rPr>
      </w:pPr>
      <w:r w:rsidRPr="00263C3D">
        <w:rPr>
          <w:rFonts w:eastAsia="Times New Roman"/>
          <w:kern w:val="0"/>
          <w:sz w:val="22"/>
          <w:szCs w:val="22"/>
          <w:lang w:eastAsia="el-GR"/>
        </w:rPr>
        <w:t xml:space="preserve">Αρκετές από τις εκδηλώσεις είναι σε συνεργασία με τους τοπικούς συλλόγους των χωριών </w:t>
      </w:r>
      <w:r w:rsidR="006259BA">
        <w:rPr>
          <w:rFonts w:eastAsia="Times New Roman"/>
          <w:kern w:val="0"/>
          <w:sz w:val="22"/>
          <w:szCs w:val="22"/>
          <w:lang w:eastAsia="el-GR"/>
        </w:rPr>
        <w:t>και άλλους πολιτ</w:t>
      </w:r>
      <w:r w:rsidR="00782078" w:rsidRPr="00263C3D">
        <w:rPr>
          <w:rFonts w:eastAsia="Times New Roman"/>
          <w:kern w:val="0"/>
          <w:sz w:val="22"/>
          <w:szCs w:val="22"/>
          <w:lang w:eastAsia="el-GR"/>
        </w:rPr>
        <w:t xml:space="preserve">ιστικούς φορείς του νησιού. </w:t>
      </w:r>
    </w:p>
    <w:p w:rsidR="00782078" w:rsidRPr="00263C3D" w:rsidRDefault="00782078" w:rsidP="00782078">
      <w:pPr>
        <w:widowControl/>
        <w:suppressAutoHyphens w:val="0"/>
        <w:rPr>
          <w:rFonts w:eastAsia="Times New Roman"/>
          <w:b/>
          <w:kern w:val="0"/>
          <w:sz w:val="22"/>
          <w:szCs w:val="22"/>
          <w:lang w:eastAsia="el-GR"/>
        </w:rPr>
      </w:pPr>
      <w:r w:rsidRPr="00263C3D">
        <w:rPr>
          <w:rFonts w:eastAsia="Times New Roman"/>
          <w:b/>
          <w:kern w:val="0"/>
          <w:sz w:val="22"/>
          <w:szCs w:val="22"/>
          <w:lang w:eastAsia="el-GR"/>
        </w:rPr>
        <w:t>2.</w:t>
      </w:r>
      <w:r w:rsidRPr="00263C3D">
        <w:rPr>
          <w:rFonts w:eastAsia="Times New Roman"/>
          <w:b/>
          <w:kern w:val="0"/>
          <w:sz w:val="22"/>
          <w:szCs w:val="22"/>
          <w:lang w:val="en-US" w:eastAsia="el-GR"/>
        </w:rPr>
        <w:t>Tinos</w:t>
      </w:r>
      <w:r w:rsidRPr="00263C3D">
        <w:rPr>
          <w:rFonts w:eastAsia="Times New Roman"/>
          <w:b/>
          <w:kern w:val="0"/>
          <w:sz w:val="22"/>
          <w:szCs w:val="22"/>
          <w:lang w:eastAsia="el-GR"/>
        </w:rPr>
        <w:t xml:space="preserve"> </w:t>
      </w:r>
      <w:r w:rsidRPr="00263C3D">
        <w:rPr>
          <w:rFonts w:eastAsia="Times New Roman"/>
          <w:b/>
          <w:kern w:val="0"/>
          <w:sz w:val="22"/>
          <w:szCs w:val="22"/>
          <w:lang w:val="en-US" w:eastAsia="el-GR"/>
        </w:rPr>
        <w:t>Jazz</w:t>
      </w:r>
      <w:r w:rsidRPr="00263C3D">
        <w:rPr>
          <w:rFonts w:eastAsia="Times New Roman"/>
          <w:b/>
          <w:kern w:val="0"/>
          <w:sz w:val="22"/>
          <w:szCs w:val="22"/>
          <w:lang w:eastAsia="el-GR"/>
        </w:rPr>
        <w:t xml:space="preserve"> </w:t>
      </w:r>
      <w:r w:rsidRPr="00263C3D">
        <w:rPr>
          <w:rFonts w:eastAsia="Times New Roman"/>
          <w:b/>
          <w:kern w:val="0"/>
          <w:sz w:val="22"/>
          <w:szCs w:val="22"/>
          <w:lang w:val="en-US" w:eastAsia="el-GR"/>
        </w:rPr>
        <w:t>Festival</w:t>
      </w:r>
      <w:r w:rsidRPr="00263C3D">
        <w:rPr>
          <w:rFonts w:eastAsia="Times New Roman"/>
          <w:b/>
          <w:kern w:val="0"/>
          <w:sz w:val="22"/>
          <w:szCs w:val="22"/>
          <w:lang w:eastAsia="el-GR"/>
        </w:rPr>
        <w:t xml:space="preserve"> </w:t>
      </w:r>
    </w:p>
    <w:p w:rsidR="00782078" w:rsidRPr="00263C3D" w:rsidRDefault="00991B19" w:rsidP="00782078">
      <w:pPr>
        <w:widowControl/>
        <w:suppressAutoHyphens w:val="0"/>
        <w:rPr>
          <w:rFonts w:eastAsia="Times New Roman"/>
          <w:kern w:val="0"/>
          <w:sz w:val="22"/>
          <w:szCs w:val="22"/>
          <w:lang w:eastAsia="el-GR"/>
        </w:rPr>
      </w:pPr>
      <w:r>
        <w:rPr>
          <w:noProof/>
          <w:sz w:val="22"/>
          <w:szCs w:val="22"/>
          <w:lang w:eastAsia="el-GR"/>
        </w:rPr>
        <w:lastRenderedPageBreak/>
        <w:drawing>
          <wp:anchor distT="0" distB="0" distL="114300" distR="114300" simplePos="0" relativeHeight="251797504" behindDoc="0" locked="0" layoutInCell="1" allowOverlap="1">
            <wp:simplePos x="0" y="0"/>
            <wp:positionH relativeFrom="margin">
              <wp:posOffset>4868545</wp:posOffset>
            </wp:positionH>
            <wp:positionV relativeFrom="margin">
              <wp:posOffset>292100</wp:posOffset>
            </wp:positionV>
            <wp:extent cx="732790" cy="2263775"/>
            <wp:effectExtent l="171450" t="38100" r="162560" b="22225"/>
            <wp:wrapSquare wrapText="bothSides"/>
            <wp:docPr id="15" name="37 - Εικόνα" descr="κατάλογος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κατάλογος 2.jpeg"/>
                    <pic:cNvPicPr/>
                  </pic:nvPicPr>
                  <pic:blipFill>
                    <a:blip r:embed="rId84" cstate="print"/>
                    <a:stretch>
                      <a:fillRect/>
                    </a:stretch>
                  </pic:blipFill>
                  <pic:spPr>
                    <a:xfrm rot="482762">
                      <a:off x="0" y="0"/>
                      <a:ext cx="732790" cy="2263775"/>
                    </a:xfrm>
                    <a:prstGeom prst="rect">
                      <a:avLst/>
                    </a:prstGeom>
                  </pic:spPr>
                </pic:pic>
              </a:graphicData>
            </a:graphic>
          </wp:anchor>
        </w:drawing>
      </w:r>
      <w:r w:rsidR="00782078" w:rsidRPr="00263C3D">
        <w:rPr>
          <w:sz w:val="22"/>
          <w:szCs w:val="22"/>
        </w:rPr>
        <w:t xml:space="preserve">Το Φεστιβάλ Τζαζ της Τήνου οργανώνεται κάθε χρόνο από το </w:t>
      </w:r>
      <w:hyperlink r:id="rId85" w:history="1">
        <w:r w:rsidR="00782078" w:rsidRPr="00263C3D">
          <w:rPr>
            <w:rStyle w:val="-"/>
            <w:sz w:val="22"/>
            <w:szCs w:val="22"/>
          </w:rPr>
          <w:t>Ίδρυμα</w:t>
        </w:r>
      </w:hyperlink>
      <w:r w:rsidR="00782078" w:rsidRPr="00263C3D">
        <w:rPr>
          <w:sz w:val="22"/>
          <w:szCs w:val="22"/>
        </w:rPr>
        <w:t xml:space="preserve"> Τηνιακού Πολιτισμού. .</w:t>
      </w:r>
      <w:r w:rsidR="00782078" w:rsidRPr="00263C3D">
        <w:rPr>
          <w:rFonts w:eastAsia="Times New Roman"/>
          <w:kern w:val="0"/>
          <w:sz w:val="22"/>
          <w:szCs w:val="22"/>
          <w:lang w:eastAsia="el-GR"/>
        </w:rPr>
        <w:t xml:space="preserve"> Η μουσική παρουσία των καλλιτεχνών από πολλά μέρη του κόσμου </w:t>
      </w:r>
      <w:r w:rsidR="00782078" w:rsidRPr="00263C3D">
        <w:rPr>
          <w:sz w:val="22"/>
          <w:szCs w:val="22"/>
        </w:rPr>
        <w:t>κινείται από τα παραδοσιακά στοιχεία της jazz, μέχρι τις πιο σύγχρονες και μοντέρνες μορφές της.</w:t>
      </w:r>
    </w:p>
    <w:p w:rsidR="00782078" w:rsidRPr="00263C3D" w:rsidRDefault="00782078" w:rsidP="00782078">
      <w:pPr>
        <w:widowControl/>
        <w:suppressAutoHyphens w:val="0"/>
        <w:rPr>
          <w:rFonts w:eastAsia="Times New Roman"/>
          <w:b/>
          <w:kern w:val="0"/>
          <w:sz w:val="22"/>
          <w:szCs w:val="22"/>
          <w:lang w:eastAsia="el-GR"/>
        </w:rPr>
      </w:pPr>
      <w:r w:rsidRPr="00263C3D">
        <w:rPr>
          <w:rFonts w:eastAsia="Times New Roman"/>
          <w:b/>
          <w:kern w:val="0"/>
          <w:sz w:val="22"/>
          <w:szCs w:val="22"/>
          <w:lang w:eastAsia="el-GR"/>
        </w:rPr>
        <w:t>3.</w:t>
      </w:r>
      <w:r w:rsidRPr="00263C3D">
        <w:rPr>
          <w:b/>
          <w:sz w:val="22"/>
          <w:szCs w:val="22"/>
        </w:rPr>
        <w:t>Διεθνές Λογοτεχνικό Φεστιβάλ Τήνου</w:t>
      </w:r>
    </w:p>
    <w:p w:rsidR="006259BA" w:rsidRDefault="00991B19" w:rsidP="00E675B8">
      <w:pPr>
        <w:pStyle w:val="Web"/>
        <w:spacing w:before="0" w:after="0"/>
        <w:rPr>
          <w:sz w:val="22"/>
          <w:szCs w:val="22"/>
        </w:rPr>
      </w:pPr>
      <w:r>
        <w:rPr>
          <w:noProof/>
          <w:sz w:val="22"/>
          <w:szCs w:val="22"/>
          <w:lang w:eastAsia="el-GR"/>
        </w:rPr>
        <w:drawing>
          <wp:anchor distT="0" distB="0" distL="114300" distR="114300" simplePos="0" relativeHeight="251726848" behindDoc="0" locked="0" layoutInCell="1" allowOverlap="1">
            <wp:simplePos x="5345962" y="3285460"/>
            <wp:positionH relativeFrom="margin">
              <wp:posOffset>344805</wp:posOffset>
            </wp:positionH>
            <wp:positionV relativeFrom="margin">
              <wp:posOffset>1482725</wp:posOffset>
            </wp:positionV>
            <wp:extent cx="914400" cy="1228725"/>
            <wp:effectExtent l="19050" t="0" r="0" b="0"/>
            <wp:wrapSquare wrapText="bothSides"/>
            <wp:docPr id="39" name="38 - Εικόνα" descr="images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eg"/>
                    <pic:cNvPicPr/>
                  </pic:nvPicPr>
                  <pic:blipFill>
                    <a:blip r:embed="rId86" cstate="print"/>
                    <a:srcRect l="34985" r="33812" b="20121"/>
                    <a:stretch>
                      <a:fillRect/>
                    </a:stretch>
                  </pic:blipFill>
                  <pic:spPr>
                    <a:xfrm>
                      <a:off x="0" y="0"/>
                      <a:ext cx="914400" cy="1228725"/>
                    </a:xfrm>
                    <a:prstGeom prst="rect">
                      <a:avLst/>
                    </a:prstGeom>
                  </pic:spPr>
                </pic:pic>
              </a:graphicData>
            </a:graphic>
          </wp:anchor>
        </w:drawing>
      </w:r>
      <w:r w:rsidR="00917562" w:rsidRPr="00263C3D">
        <w:rPr>
          <w:sz w:val="22"/>
          <w:szCs w:val="22"/>
        </w:rPr>
        <w:t xml:space="preserve">Το </w:t>
      </w:r>
      <w:r w:rsidR="00782078" w:rsidRPr="00263C3D">
        <w:rPr>
          <w:sz w:val="22"/>
          <w:szCs w:val="22"/>
        </w:rPr>
        <w:t xml:space="preserve">Διεθνές </w:t>
      </w:r>
      <w:r w:rsidR="00917562" w:rsidRPr="00263C3D">
        <w:rPr>
          <w:sz w:val="22"/>
          <w:szCs w:val="22"/>
        </w:rPr>
        <w:t xml:space="preserve">Λογοτεχνικό Φεστιβάλ Τήνου, </w:t>
      </w:r>
      <w:r w:rsidR="00782078" w:rsidRPr="00263C3D">
        <w:rPr>
          <w:sz w:val="22"/>
          <w:szCs w:val="22"/>
        </w:rPr>
        <w:t>διοργανώνεται από την «Κοινωνία των (δε)κάτων» και το περιοδικό «(δέ)κατά». Αντικείμενο του φεστιβάλ είναι η λογοτεχνία, με εισηγήσεις, αναγνώσεις, απαγγελίες, συνάντηση του κοινού με τους συγγραφείς, σε συνδυασμό με την ανάδειξη τοπικών στοιχείων, όπως η μουσική και ο χορός της Τήνου.</w:t>
      </w:r>
    </w:p>
    <w:p w:rsidR="009754A7" w:rsidRPr="00263C3D" w:rsidRDefault="00A50BD2" w:rsidP="000551F7">
      <w:pPr>
        <w:mirrorIndents/>
        <w:jc w:val="both"/>
        <w:rPr>
          <w:sz w:val="22"/>
          <w:szCs w:val="22"/>
        </w:rPr>
      </w:pPr>
      <w:r w:rsidRPr="00263C3D">
        <w:rPr>
          <w:sz w:val="22"/>
          <w:szCs w:val="22"/>
        </w:rPr>
        <w:t>Μεγάλο μέρος της πολιτιστικής δραστηριότητας του νησιού εκπονείται μέσω των τοπικών πολιτιστικών συλλόγων</w:t>
      </w:r>
      <w:r w:rsidR="006C2997" w:rsidRPr="00263C3D">
        <w:rPr>
          <w:sz w:val="22"/>
          <w:szCs w:val="22"/>
        </w:rPr>
        <w:t xml:space="preserve"> και τις περισσότερες φορές είναι σε αγαστή συνεργασία με το Δήμο Τήνου. Οι περισσότεροι από αυτούς του φορείς είναι τοπικοί σύλλογοι ή σύλλογοι των αποδήμων Τηνίων, πολιτιστικοί φορείς, θρησκευτικά ιδρύματα, ΜΚΟ κ.α. Το έργο που αναπτύσσουν είναι σημαντικό και έχει να κάνει με τη διατήρηση των εθίμων και των παραδό</w:t>
      </w:r>
      <w:r w:rsidR="00BC6A99">
        <w:rPr>
          <w:sz w:val="22"/>
          <w:szCs w:val="22"/>
        </w:rPr>
        <w:t xml:space="preserve">σεων του νησιού </w:t>
      </w:r>
      <w:r w:rsidR="006C2997" w:rsidRPr="00263C3D">
        <w:rPr>
          <w:sz w:val="22"/>
          <w:szCs w:val="22"/>
        </w:rPr>
        <w:t xml:space="preserve">και η προστασία του οικιστικού και φυσικού περιβάλλοντος </w:t>
      </w:r>
      <w:r w:rsidR="00BC6A99">
        <w:rPr>
          <w:sz w:val="22"/>
          <w:szCs w:val="22"/>
        </w:rPr>
        <w:t>και της τοπικής</w:t>
      </w:r>
      <w:r w:rsidR="006C2997" w:rsidRPr="00263C3D">
        <w:rPr>
          <w:sz w:val="22"/>
          <w:szCs w:val="22"/>
        </w:rPr>
        <w:t xml:space="preserve"> αρχιτεκτονικής. Πέρα από την προσφορά τους σε έργα κοινής ωφελείας αξίζει να σημειωθεί η σημαντική συμβολή τους στη διατήρηση περιστεριώνων, μονοπατιών, μύλων, αλωνιών, καθώς και της ξερολιθιάς.</w:t>
      </w:r>
      <w:r w:rsidR="00F36C44" w:rsidRPr="00263C3D">
        <w:rPr>
          <w:sz w:val="22"/>
          <w:szCs w:val="22"/>
        </w:rPr>
        <w:t xml:space="preserve"> </w:t>
      </w:r>
      <w:r w:rsidR="006C2997" w:rsidRPr="00263C3D">
        <w:rPr>
          <w:sz w:val="22"/>
          <w:szCs w:val="22"/>
        </w:rPr>
        <w:t xml:space="preserve">Αξιοσημείωτη είναι, ακόμα, η παρουσίαση από αυτούς πολιτιστικών εκδηλώσεων µε ομιλητές καταξιωμένους επιστήμονες πάνω σε θέματα παιδείας, θρησκείας, παράδοσης, πολιτισμού κ.ά. </w:t>
      </w:r>
      <w:r w:rsidR="00F36C44" w:rsidRPr="00263C3D">
        <w:rPr>
          <w:sz w:val="22"/>
          <w:szCs w:val="22"/>
        </w:rPr>
        <w:t>Οι υφιστάμενο</w:t>
      </w:r>
      <w:r w:rsidR="00595D8B" w:rsidRPr="00263C3D">
        <w:rPr>
          <w:sz w:val="22"/>
          <w:szCs w:val="22"/>
        </w:rPr>
        <w:t>ι</w:t>
      </w:r>
      <w:r w:rsidR="00F36C44" w:rsidRPr="00263C3D">
        <w:rPr>
          <w:sz w:val="22"/>
          <w:szCs w:val="22"/>
        </w:rPr>
        <w:t xml:space="preserve"> σύλλογοι είναι περίπου 6</w:t>
      </w:r>
      <w:r w:rsidRPr="00263C3D">
        <w:rPr>
          <w:sz w:val="22"/>
          <w:szCs w:val="22"/>
        </w:rPr>
        <w:t xml:space="preserve">0 όπως παρουσιάζονται παρακάτω και οι μισοί από αυτούς έχουν έδρα την Αθήνα. </w:t>
      </w: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792247" w:rsidRDefault="00792247" w:rsidP="006C2997">
      <w:pPr>
        <w:spacing w:before="120" w:after="120"/>
        <w:mirrorIndents/>
        <w:jc w:val="both"/>
        <w:rPr>
          <w:b/>
          <w:sz w:val="22"/>
          <w:szCs w:val="22"/>
        </w:rPr>
      </w:pPr>
    </w:p>
    <w:p w:rsidR="00C06883" w:rsidRPr="00263C3D" w:rsidRDefault="00595D8B" w:rsidP="006C2997">
      <w:pPr>
        <w:spacing w:before="120" w:after="120"/>
        <w:mirrorIndents/>
        <w:jc w:val="both"/>
        <w:rPr>
          <w:b/>
          <w:sz w:val="22"/>
          <w:szCs w:val="22"/>
        </w:rPr>
      </w:pPr>
      <w:r w:rsidRPr="00263C3D">
        <w:rPr>
          <w:b/>
          <w:sz w:val="22"/>
          <w:szCs w:val="22"/>
        </w:rPr>
        <w:lastRenderedPageBreak/>
        <w:t>Πίνακας 11. Πολιτιστικοί Σύλλογοι Τήνου</w:t>
      </w:r>
    </w:p>
    <w:tbl>
      <w:tblPr>
        <w:tblpPr w:leftFromText="180" w:rightFromText="180" w:vertAnchor="text" w:horzAnchor="margin" w:tblpXSpec="center" w:tblpY="314"/>
        <w:tblW w:w="5000" w:type="pct"/>
        <w:tblLook w:val="04A0"/>
      </w:tblPr>
      <w:tblGrid>
        <w:gridCol w:w="764"/>
        <w:gridCol w:w="9204"/>
      </w:tblGrid>
      <w:tr w:rsidR="00C84161" w:rsidRPr="00305D1C" w:rsidTr="00AC00BB">
        <w:trPr>
          <w:trHeight w:val="375"/>
        </w:trPr>
        <w:tc>
          <w:tcPr>
            <w:tcW w:w="5000" w:type="pct"/>
            <w:gridSpan w:val="2"/>
            <w:tcBorders>
              <w:top w:val="single" w:sz="4" w:space="0" w:color="auto"/>
              <w:left w:val="single" w:sz="8" w:space="0" w:color="auto"/>
              <w:bottom w:val="single" w:sz="4" w:space="0" w:color="auto"/>
              <w:right w:val="single" w:sz="8" w:space="0" w:color="000000"/>
            </w:tcBorders>
            <w:shd w:val="clear" w:color="auto" w:fill="D6E3BC" w:themeFill="accent3" w:themeFillTint="66"/>
            <w:noWrap/>
            <w:vAlign w:val="center"/>
            <w:hideMark/>
          </w:tcPr>
          <w:p w:rsidR="00C84161" w:rsidRPr="00305D1C" w:rsidRDefault="00C84161" w:rsidP="00AC00BB">
            <w:pPr>
              <w:jc w:val="center"/>
              <w:rPr>
                <w:rFonts w:eastAsia="Times New Roman"/>
                <w:b/>
              </w:rPr>
            </w:pPr>
            <w:r w:rsidRPr="00305D1C">
              <w:rPr>
                <w:rFonts w:eastAsia="Times New Roman"/>
                <w:b/>
              </w:rPr>
              <w:t>Τηνιακοί Σύλλογοι στην Αθήνα</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Εκπολιτιστικός Σύλλογος Στενιανών "Ο Τσικνιάς"</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Εξωραΐστικός Πολιτιστικός Επιμορφωτικός  Σύλλογος Στενής "Άγιος Αντώνιος"</w:t>
            </w:r>
          </w:p>
        </w:tc>
      </w:tr>
      <w:tr w:rsidR="00AC00BB"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AC00BB" w:rsidRPr="00305D1C" w:rsidRDefault="00AC00BB" w:rsidP="000A05F3">
            <w:pPr>
              <w:rPr>
                <w:rFonts w:eastAsia="Times New Roman"/>
              </w:rPr>
            </w:pP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0A05F3">
            <w:pPr>
              <w:ind w:firstLine="0"/>
              <w:rPr>
                <w:rFonts w:eastAsia="Times New Roman"/>
              </w:rPr>
            </w:pPr>
            <w:r w:rsidRPr="00305D1C">
              <w:rPr>
                <w:rFonts w:eastAsia="Times New Roman"/>
              </w:rPr>
              <w:t>Εκπολιτιστικός Σύλλογος Ποταμιάς "Παναγία των Αγγέλων Κιουράς"</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4</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Εκπολιτιστικός Σύλλογος Τζάδου "Η Αγία Άννα"</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5</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Εξωραϊστικός Εκπολιτιστικός &amp; Φιλανθρωπικός Σύλλογος Μέσης "Το Ξυνάρι"</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6</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Εξωραϊστικός, Φιλανθρωπικός και Μορφωτικός Σύλλογος των Απανταχού Μυρσινιωτών Τήνου "Η Μυρσίνη Τήνου"</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7</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Αδελφότης Τηνίων Καρδιανωτών</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8</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Αδελφότητα Καρδιανωτών "Αγία Τριάς"</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9</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Πολιτιστικός - Εξωραϊστικός Σύλλογος Απανταχού Βωλαξιανών "Η ΒΩΛΑΞ"</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Σύλλογος Κουμάρου</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Σύλλογος των Απανταχού Φαλαταδιανών Τήνου</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ind w:firstLine="0"/>
              <w:rPr>
                <w:rFonts w:eastAsia="Times New Roman"/>
              </w:rPr>
            </w:pP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Εκπολιτιστικός Σύλλογος Αδελφότητας Υστερνιωτών Τήνου "Αγία Παρασκευή"</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Οικολογικός Σύλλογος Υστερνίων</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0A05F3">
            <w:pPr>
              <w:ind w:firstLine="0"/>
              <w:rPr>
                <w:rFonts w:eastAsia="Times New Roman"/>
              </w:rPr>
            </w:pPr>
            <w:r w:rsidRPr="00305D1C">
              <w:rPr>
                <w:rFonts w:eastAsia="Times New Roman"/>
              </w:rPr>
              <w:t>Εκπολιτιστικός Σύλλογος Κτικάδου- Καλουμενάδου - Χατζηράδου - Κιονίων</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Σύλλογος Κιονίων " Ο Ποσειδών"</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Σύλλογος Τριποταμιτών &amp; Σπεραδιανών "Η Γέννησις"</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Σύλλογος Απανταχού Αγαπιανών</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Εξωραϊστικός Πολιτιστικός Σύλλογος "Οι Φίλοι του Κρόκου"</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1</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Προδρομικός Σύλλογος Σκαλάδου</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0A05F3">
            <w:pPr>
              <w:rPr>
                <w:rFonts w:eastAsia="Times New Roman"/>
              </w:rPr>
            </w:pPr>
            <w:r>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Εξωραϊστικός Εκπολιτιστικός Σύλλογος Κοινότητας Καλλονής</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ind w:firstLine="0"/>
              <w:rPr>
                <w:rFonts w:eastAsia="Times New Roman"/>
              </w:rPr>
            </w:pP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Πολιτιστικός Σύλλογος Αετοφωλιανών Τήνου "Η Αετοφωλιά"</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Πολιτιστικό Κέντρο Κατω Κλείσματος</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C84161" w:rsidP="000A05F3">
            <w:pPr>
              <w:rPr>
                <w:rFonts w:eastAsia="Times New Roman"/>
              </w:rPr>
            </w:pPr>
            <w:r w:rsidRPr="00305D1C">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EF0D84">
            <w:pPr>
              <w:ind w:firstLine="0"/>
              <w:rPr>
                <w:rFonts w:eastAsia="Times New Roman"/>
              </w:rPr>
            </w:pPr>
            <w:r w:rsidRPr="00305D1C">
              <w:rPr>
                <w:rFonts w:eastAsia="Times New Roman"/>
              </w:rPr>
              <w:t>Σύλλογος Βεναρδιανών Τήνου</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792247">
            <w:pPr>
              <w:ind w:firstLine="0"/>
              <w:rPr>
                <w:rFonts w:eastAsia="Times New Roman"/>
              </w:rPr>
            </w:pPr>
            <w:r>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792247">
            <w:pPr>
              <w:ind w:firstLine="0"/>
              <w:rPr>
                <w:rFonts w:eastAsia="Times New Roman"/>
              </w:rPr>
            </w:pPr>
            <w:r w:rsidRPr="00305D1C">
              <w:rPr>
                <w:rFonts w:eastAsia="Times New Roman"/>
              </w:rPr>
              <w:t>Εκπολιτιστικός Σύλλογος Πλατιανών</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792247">
            <w:pPr>
              <w:ind w:firstLine="0"/>
              <w:rPr>
                <w:rFonts w:eastAsia="Times New Roman"/>
              </w:rPr>
            </w:pPr>
            <w:r>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792247">
            <w:pPr>
              <w:ind w:firstLine="0"/>
              <w:rPr>
                <w:rFonts w:eastAsia="Times New Roman"/>
              </w:rPr>
            </w:pPr>
            <w:r w:rsidRPr="00305D1C">
              <w:rPr>
                <w:rFonts w:eastAsia="Times New Roman"/>
              </w:rPr>
              <w:t>Προοδευτικός Σύλλογος Μαρλά - Μαμάδου</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792247">
            <w:pPr>
              <w:ind w:firstLine="0"/>
              <w:rPr>
                <w:rFonts w:eastAsia="Times New Roman"/>
              </w:rPr>
            </w:pPr>
            <w:r>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792247">
            <w:pPr>
              <w:ind w:firstLine="0"/>
              <w:rPr>
                <w:rFonts w:eastAsia="Times New Roman"/>
              </w:rPr>
            </w:pPr>
            <w:r w:rsidRPr="00305D1C">
              <w:rPr>
                <w:rFonts w:eastAsia="Times New Roman"/>
              </w:rPr>
              <w:t>Σύλλογος Καρυάς</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792247">
            <w:pPr>
              <w:ind w:firstLine="0"/>
              <w:rPr>
                <w:rFonts w:eastAsia="Times New Roman"/>
              </w:rPr>
            </w:pPr>
            <w:r>
              <w:rPr>
                <w:rFonts w:eastAsia="Times New Roman"/>
              </w:rPr>
              <w:lastRenderedPageBreak/>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792247">
            <w:pPr>
              <w:ind w:firstLine="0"/>
              <w:rPr>
                <w:rFonts w:eastAsia="Times New Roman"/>
              </w:rPr>
            </w:pPr>
            <w:r w:rsidRPr="00305D1C">
              <w:rPr>
                <w:rFonts w:eastAsia="Times New Roman"/>
              </w:rPr>
              <w:t>Αδελφότητα των Τηνίων εν Αθήναις</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792247">
            <w:pPr>
              <w:ind w:firstLine="0"/>
              <w:rPr>
                <w:rFonts w:eastAsia="Times New Roman"/>
              </w:rPr>
            </w:pPr>
            <w:r>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792247">
            <w:pPr>
              <w:ind w:firstLine="0"/>
              <w:rPr>
                <w:rFonts w:eastAsia="Times New Roman"/>
              </w:rPr>
            </w:pPr>
            <w:r w:rsidRPr="00305D1C">
              <w:rPr>
                <w:rFonts w:eastAsia="Times New Roman"/>
              </w:rPr>
              <w:t>Σύνδεσμος των Απανταχού εκ Μουντάδου Τήνου καταγομένων</w:t>
            </w:r>
          </w:p>
        </w:tc>
      </w:tr>
      <w:tr w:rsidR="00C84161" w:rsidRPr="00305D1C" w:rsidTr="00AC00BB">
        <w:trPr>
          <w:trHeight w:val="450"/>
        </w:trPr>
        <w:tc>
          <w:tcPr>
            <w:tcW w:w="383" w:type="pct"/>
            <w:tcBorders>
              <w:top w:val="nil"/>
              <w:left w:val="single" w:sz="8" w:space="0" w:color="auto"/>
              <w:bottom w:val="single" w:sz="4" w:space="0" w:color="auto"/>
              <w:right w:val="single" w:sz="4" w:space="0" w:color="auto"/>
            </w:tcBorders>
            <w:shd w:val="clear" w:color="auto" w:fill="auto"/>
            <w:noWrap/>
            <w:vAlign w:val="center"/>
            <w:hideMark/>
          </w:tcPr>
          <w:p w:rsidR="00C84161" w:rsidRPr="00305D1C" w:rsidRDefault="000A05F3" w:rsidP="00792247">
            <w:pPr>
              <w:ind w:firstLine="0"/>
              <w:rPr>
                <w:rFonts w:eastAsia="Times New Roman"/>
              </w:rPr>
            </w:pPr>
            <w:r>
              <w:rPr>
                <w:rFonts w:eastAsia="Times New Roman"/>
              </w:rPr>
              <w:t>2</w:t>
            </w:r>
          </w:p>
        </w:tc>
        <w:tc>
          <w:tcPr>
            <w:tcW w:w="4617" w:type="pct"/>
            <w:tcBorders>
              <w:top w:val="single" w:sz="4" w:space="0" w:color="auto"/>
              <w:left w:val="nil"/>
              <w:bottom w:val="single" w:sz="4" w:space="0" w:color="auto"/>
              <w:right w:val="single" w:sz="8" w:space="0" w:color="000000"/>
            </w:tcBorders>
            <w:shd w:val="clear" w:color="auto" w:fill="auto"/>
            <w:vAlign w:val="center"/>
            <w:hideMark/>
          </w:tcPr>
          <w:p w:rsidR="00C84161" w:rsidRPr="00305D1C" w:rsidRDefault="00C84161" w:rsidP="00792247">
            <w:pPr>
              <w:ind w:firstLine="0"/>
              <w:rPr>
                <w:rFonts w:eastAsia="Times New Roman"/>
              </w:rPr>
            </w:pPr>
            <w:r w:rsidRPr="00305D1C">
              <w:rPr>
                <w:rFonts w:eastAsia="Times New Roman"/>
              </w:rPr>
              <w:t>Σύλλογος των εν Αθήναις Τηνίων Χωραϊτών</w:t>
            </w:r>
          </w:p>
        </w:tc>
      </w:tr>
    </w:tbl>
    <w:tbl>
      <w:tblPr>
        <w:tblpPr w:leftFromText="181" w:rightFromText="181" w:vertAnchor="page" w:horzAnchor="margin" w:tblpY="6277"/>
        <w:tblOverlap w:val="never"/>
        <w:tblW w:w="5000" w:type="pct"/>
        <w:tblLook w:val="04A0"/>
      </w:tblPr>
      <w:tblGrid>
        <w:gridCol w:w="787"/>
        <w:gridCol w:w="9181"/>
      </w:tblGrid>
      <w:tr w:rsidR="00AC00BB" w:rsidRPr="00792247" w:rsidTr="00AC00BB">
        <w:trPr>
          <w:trHeight w:val="375"/>
        </w:trPr>
        <w:tc>
          <w:tcPr>
            <w:tcW w:w="5000" w:type="pct"/>
            <w:gridSpan w:val="2"/>
            <w:tcBorders>
              <w:top w:val="single" w:sz="4" w:space="0" w:color="auto"/>
              <w:left w:val="single" w:sz="8" w:space="0" w:color="auto"/>
              <w:bottom w:val="single" w:sz="4" w:space="0" w:color="auto"/>
              <w:right w:val="single" w:sz="8" w:space="0" w:color="000000"/>
            </w:tcBorders>
            <w:shd w:val="clear" w:color="auto" w:fill="D6E3BC" w:themeFill="accent3" w:themeFillTint="66"/>
            <w:noWrap/>
            <w:vAlign w:val="bottom"/>
            <w:hideMark/>
          </w:tcPr>
          <w:p w:rsidR="00AC00BB" w:rsidRPr="00792247" w:rsidRDefault="00AC00BB" w:rsidP="00792247">
            <w:pPr>
              <w:ind w:firstLine="0"/>
              <w:jc w:val="center"/>
              <w:rPr>
                <w:rFonts w:eastAsia="Times New Roman"/>
                <w:b/>
                <w:sz w:val="28"/>
              </w:rPr>
            </w:pPr>
            <w:r w:rsidRPr="00792247">
              <w:rPr>
                <w:rFonts w:eastAsia="Times New Roman"/>
                <w:b/>
                <w:sz w:val="28"/>
              </w:rPr>
              <w:t xml:space="preserve">Τηνιακοί Σύλλογοι στην Τήνο </w:t>
            </w:r>
          </w:p>
        </w:tc>
      </w:tr>
      <w:tr w:rsidR="00AC00BB" w:rsidRPr="00305D1C" w:rsidTr="00AC00BB">
        <w:trPr>
          <w:trHeight w:val="450"/>
        </w:trPr>
        <w:tc>
          <w:tcPr>
            <w:tcW w:w="395"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1</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Εξωραϊστικός Πολιτιστικός Σύλλογος Ταραμπάδου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2</w:t>
            </w:r>
          </w:p>
        </w:tc>
        <w:tc>
          <w:tcPr>
            <w:tcW w:w="4605" w:type="pct"/>
            <w:tcBorders>
              <w:top w:val="nil"/>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Εξωραϊστικός Σύλλογος Σμαρδακίτου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3</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Εκπολιτιστικός Σύλλογος Κάμπου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4</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Εκπολιτιστικός Σύλλογος Ξυναριανών</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5</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Εκπολιτιστικός Σύλλογος Αγίου Ρωμανού</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6</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Λουτριανών ¨Παναγία η Πηγαδιώτισσα"</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7</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Εκπολιτιστικός Σύλλογος Απανταχού Κεχριανών "Παναγία η Ξεσκλαβώτρα"</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8</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Εξωραϊστικός Εκπολιτιστικός Φιλανθρωπικός &amp; Μορφωτικός Σύλλογος Βόλακα</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9</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Φιλοπροόδων Φαλατάδου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Pr>
                <w:rFonts w:eastAsia="Times New Roman"/>
              </w:rPr>
              <w:t>1</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Κουμάρου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Pr>
                <w:rFonts w:eastAsia="Times New Roman"/>
              </w:rPr>
              <w:t>1</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Εξωραϊστικός Σύλλογος Κακιάς Σκάλας - Φαλατάδου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Pr>
                <w:rFonts w:eastAsia="Times New Roman"/>
              </w:rPr>
              <w:t>1</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Τριποταμιτών "Ο Κάβος"</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Pr>
                <w:rFonts w:eastAsia="Times New Roman"/>
              </w:rPr>
              <w:t>1</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Απανταχού Χατζηραδιανών "Το Ξυνάρι"</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Pr>
                <w:rFonts w:eastAsia="Times New Roman"/>
              </w:rPr>
              <w:t>1</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Πολιτιστικό Σύλλογο Σμπυράδου Τήνου " Ο Άγιος Στέφανος"</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Pr>
                <w:rFonts w:eastAsia="Times New Roman"/>
              </w:rPr>
              <w:t>1</w:t>
            </w:r>
          </w:p>
        </w:tc>
        <w:tc>
          <w:tcPr>
            <w:tcW w:w="4605" w:type="pct"/>
            <w:tcBorders>
              <w:top w:val="single" w:sz="4" w:space="0" w:color="auto"/>
              <w:left w:val="nil"/>
              <w:bottom w:val="single" w:sz="4" w:space="0" w:color="auto"/>
              <w:right w:val="single" w:sz="8" w:space="0" w:color="000000"/>
            </w:tcBorders>
            <w:shd w:val="clear" w:color="auto" w:fill="auto"/>
            <w:vAlign w:val="bottom"/>
            <w:hideMark/>
          </w:tcPr>
          <w:p w:rsidR="00AC00BB" w:rsidRPr="00305D1C" w:rsidRDefault="00AC00BB" w:rsidP="00792247">
            <w:pPr>
              <w:ind w:firstLine="0"/>
              <w:rPr>
                <w:rFonts w:eastAsia="Times New Roman"/>
              </w:rPr>
            </w:pPr>
            <w:r w:rsidRPr="00305D1C">
              <w:rPr>
                <w:rFonts w:eastAsia="Times New Roman"/>
              </w:rPr>
              <w:t>Ενωτικός Σύλλογος "Κώμη - Περάστρα -Μοναστήρια"</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Pr>
                <w:rFonts w:eastAsia="Times New Roman"/>
              </w:rPr>
              <w:t>1</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Απανταχού Τριανταριτών Τήνου "Οι Άγιοι Απόστολοι"</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7</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Αγ. Βαρβάρας - Αγ. Ιωάννη - Αγ. Σώστη</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8</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της Λιχναφτιάς</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r w:rsidRPr="00305D1C">
              <w:rPr>
                <w:rFonts w:eastAsia="Times New Roman"/>
              </w:rPr>
              <w:t>9</w:t>
            </w: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Δυο Χωριών "Το Γλυστέρνι"</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Εξωραϊστικός Εκπολιτιστικός Σύλλογος Αρνάδιωτών Τήνου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Σύλλογος Πανορμιτών</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Φιλοθηραματικός Εκπολιτιστικός Σύλλογος Πανορμιτών Τήνου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Θρησκευτικό Σύλλογο Βουρνιώτισσας</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Σύλλογο Κυριών Τήνου "Ο Ευαγγελισμός"</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bottom"/>
            <w:hideMark/>
          </w:tcPr>
          <w:p w:rsidR="00AC00BB" w:rsidRPr="00305D1C" w:rsidRDefault="00AC00BB" w:rsidP="00792247">
            <w:pPr>
              <w:ind w:firstLine="0"/>
              <w:rPr>
                <w:rFonts w:eastAsia="Times New Roman"/>
              </w:rPr>
            </w:pPr>
            <w:r w:rsidRPr="00305D1C">
              <w:rPr>
                <w:rFonts w:eastAsia="Times New Roman"/>
              </w:rPr>
              <w:t>Σωματείο Μη Κερδοσκοπικού Χαρακτήρα "Οι Φίλοι της Τήνου"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bottom"/>
            <w:hideMark/>
          </w:tcPr>
          <w:p w:rsidR="00AC00BB" w:rsidRPr="00305D1C" w:rsidRDefault="00AC00BB" w:rsidP="00792247">
            <w:pPr>
              <w:ind w:firstLine="0"/>
              <w:rPr>
                <w:rFonts w:eastAsia="Times New Roman"/>
              </w:rPr>
            </w:pPr>
            <w:r w:rsidRPr="00305D1C">
              <w:rPr>
                <w:rFonts w:eastAsia="Times New Roman"/>
              </w:rPr>
              <w:t>Σύλλογος Γυναικών Τήνου</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bottom"/>
            <w:hideMark/>
          </w:tcPr>
          <w:p w:rsidR="00AC00BB" w:rsidRPr="00305D1C" w:rsidRDefault="00AC00BB" w:rsidP="00792247">
            <w:pPr>
              <w:ind w:firstLine="0"/>
              <w:rPr>
                <w:rFonts w:eastAsia="Times New Roman"/>
              </w:rPr>
            </w:pPr>
            <w:r w:rsidRPr="00305D1C">
              <w:rPr>
                <w:rFonts w:eastAsia="Times New Roman"/>
              </w:rPr>
              <w:t>Φιλανθρωπικό Σωματείο "Έχουμε Δικαίωμα"</w:t>
            </w:r>
          </w:p>
        </w:tc>
      </w:tr>
      <w:tr w:rsidR="00AC00BB" w:rsidRPr="00305D1C" w:rsidTr="00AC00BB">
        <w:trPr>
          <w:trHeight w:val="450"/>
        </w:trPr>
        <w:tc>
          <w:tcPr>
            <w:tcW w:w="395" w:type="pct"/>
            <w:tcBorders>
              <w:top w:val="nil"/>
              <w:left w:val="single" w:sz="8"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nil"/>
              <w:bottom w:val="single" w:sz="4" w:space="0" w:color="auto"/>
              <w:right w:val="single" w:sz="8" w:space="0" w:color="000000"/>
            </w:tcBorders>
            <w:shd w:val="clear" w:color="auto" w:fill="auto"/>
            <w:vAlign w:val="bottom"/>
            <w:hideMark/>
          </w:tcPr>
          <w:p w:rsidR="00AC00BB" w:rsidRPr="00305D1C" w:rsidRDefault="00AC00BB" w:rsidP="00792247">
            <w:pPr>
              <w:ind w:firstLine="0"/>
              <w:rPr>
                <w:rFonts w:eastAsia="Times New Roman"/>
              </w:rPr>
            </w:pPr>
            <w:r w:rsidRPr="00305D1C">
              <w:rPr>
                <w:rFonts w:eastAsia="Times New Roman"/>
              </w:rPr>
              <w:t>Μ.Κ. Πολιτιστική Εταιρεία "Θεατροποιείο"</w:t>
            </w:r>
          </w:p>
        </w:tc>
      </w:tr>
      <w:tr w:rsidR="00AC00BB" w:rsidRPr="00305D1C" w:rsidTr="00AC00BB">
        <w:trPr>
          <w:trHeight w:val="450"/>
        </w:trPr>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C00BB" w:rsidRPr="00305D1C" w:rsidRDefault="00AC00BB" w:rsidP="00792247">
            <w:pPr>
              <w:ind w:firstLine="0"/>
              <w:rPr>
                <w:rFonts w:eastAsia="Times New Roman"/>
              </w:rPr>
            </w:pPr>
            <w:r w:rsidRPr="00305D1C">
              <w:rPr>
                <w:rFonts w:eastAsia="Times New Roman"/>
              </w:rPr>
              <w:t>Συλλόγος Φίλοι Κέντρου Υγείας Τήνου «Νικόλαος Κόγκος»</w:t>
            </w:r>
          </w:p>
        </w:tc>
      </w:tr>
      <w:tr w:rsidR="00AC00BB" w:rsidRPr="00305D1C" w:rsidTr="00AC00BB">
        <w:trPr>
          <w:trHeight w:val="450"/>
        </w:trPr>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single" w:sz="4" w:space="0" w:color="auto"/>
              <w:bottom w:val="single" w:sz="4" w:space="0" w:color="auto"/>
              <w:right w:val="single" w:sz="4" w:space="0" w:color="auto"/>
            </w:tcBorders>
            <w:shd w:val="clear" w:color="auto" w:fill="auto"/>
            <w:hideMark/>
          </w:tcPr>
          <w:p w:rsidR="00AC00BB" w:rsidRPr="00305D1C" w:rsidRDefault="00AC00BB" w:rsidP="00792247">
            <w:pPr>
              <w:ind w:firstLine="0"/>
              <w:rPr>
                <w:rFonts w:eastAsia="Times New Roman"/>
              </w:rPr>
            </w:pPr>
            <w:r w:rsidRPr="00305D1C">
              <w:rPr>
                <w:rFonts w:eastAsia="Times New Roman"/>
              </w:rPr>
              <w:t>Κινηματογραφική Λέσχη Τήνου</w:t>
            </w:r>
          </w:p>
        </w:tc>
      </w:tr>
      <w:tr w:rsidR="00AC00BB" w:rsidRPr="00305D1C" w:rsidTr="00AC00BB">
        <w:trPr>
          <w:trHeight w:val="450"/>
        </w:trPr>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00BB" w:rsidRPr="00305D1C" w:rsidRDefault="00AC00BB" w:rsidP="00792247">
            <w:pPr>
              <w:ind w:firstLine="0"/>
              <w:jc w:val="right"/>
              <w:rPr>
                <w:rFonts w:eastAsia="Times New Roman"/>
              </w:rPr>
            </w:pPr>
          </w:p>
        </w:tc>
        <w:tc>
          <w:tcPr>
            <w:tcW w:w="4605" w:type="pct"/>
            <w:tcBorders>
              <w:top w:val="single" w:sz="4" w:space="0" w:color="auto"/>
              <w:left w:val="single" w:sz="4" w:space="0" w:color="auto"/>
              <w:bottom w:val="single" w:sz="4" w:space="0" w:color="auto"/>
              <w:right w:val="single" w:sz="4" w:space="0" w:color="auto"/>
            </w:tcBorders>
            <w:shd w:val="clear" w:color="auto" w:fill="auto"/>
            <w:noWrap/>
            <w:hideMark/>
          </w:tcPr>
          <w:p w:rsidR="00AC00BB" w:rsidRPr="00305D1C" w:rsidRDefault="00AC00BB" w:rsidP="00792247">
            <w:pPr>
              <w:ind w:firstLine="0"/>
              <w:rPr>
                <w:rFonts w:eastAsia="Times New Roman"/>
              </w:rPr>
            </w:pPr>
            <w:r w:rsidRPr="00305D1C">
              <w:rPr>
                <w:rFonts w:eastAsia="Times New Roman"/>
              </w:rPr>
              <w:t xml:space="preserve">Πολιτιστικός Σύλλογος Πύργου -Πανόρμου </w:t>
            </w:r>
          </w:p>
        </w:tc>
      </w:tr>
    </w:tbl>
    <w:p w:rsidR="00C84161" w:rsidRDefault="00C84161" w:rsidP="00AC00BB">
      <w:pPr>
        <w:spacing w:before="120" w:after="120"/>
        <w:ind w:firstLine="0"/>
        <w:rPr>
          <w:rFonts w:cs="Arial"/>
          <w:sz w:val="22"/>
          <w:szCs w:val="22"/>
        </w:rPr>
      </w:pPr>
    </w:p>
    <w:p w:rsidR="00931752" w:rsidRPr="00263C3D" w:rsidRDefault="008A71D0" w:rsidP="00E07FD5">
      <w:pPr>
        <w:spacing w:before="120" w:after="120"/>
        <w:jc w:val="right"/>
        <w:rPr>
          <w:rFonts w:cs="Arial"/>
          <w:sz w:val="22"/>
          <w:szCs w:val="22"/>
        </w:rPr>
      </w:pPr>
      <w:r w:rsidRPr="00263C3D">
        <w:rPr>
          <w:rFonts w:cs="Arial"/>
          <w:sz w:val="22"/>
          <w:szCs w:val="22"/>
        </w:rPr>
        <w:t>Πηγή :</w:t>
      </w:r>
      <w:r w:rsidR="00595D8B" w:rsidRPr="00263C3D">
        <w:rPr>
          <w:rFonts w:cs="Arial"/>
          <w:sz w:val="22"/>
          <w:szCs w:val="22"/>
        </w:rPr>
        <w:t>Ιδία επεξεργασία</w:t>
      </w:r>
      <w:r w:rsidR="00EA325A">
        <w:rPr>
          <w:rFonts w:cs="Arial"/>
          <w:sz w:val="22"/>
          <w:szCs w:val="22"/>
        </w:rPr>
        <w:t xml:space="preserve"> 2013</w:t>
      </w:r>
    </w:p>
    <w:p w:rsidR="00B422FF" w:rsidRPr="00263C3D" w:rsidRDefault="006C2997" w:rsidP="006C2997">
      <w:pPr>
        <w:spacing w:before="120" w:after="120"/>
        <w:mirrorIndents/>
        <w:jc w:val="both"/>
        <w:rPr>
          <w:sz w:val="22"/>
          <w:szCs w:val="22"/>
        </w:rPr>
      </w:pPr>
      <w:r w:rsidRPr="00263C3D">
        <w:rPr>
          <w:sz w:val="22"/>
          <w:szCs w:val="22"/>
        </w:rPr>
        <w:t>Όσον αφορά τις κτιριακές υποδομές πολιτιστικού χαρακτήρα αυτές ομαδοποιούνται ως εξής :</w:t>
      </w:r>
    </w:p>
    <w:p w:rsidR="003D6A55" w:rsidRPr="00263C3D" w:rsidRDefault="00595D8B" w:rsidP="006C2997">
      <w:pPr>
        <w:spacing w:before="120" w:after="120"/>
        <w:mirrorIndents/>
        <w:jc w:val="both"/>
        <w:rPr>
          <w:b/>
          <w:sz w:val="22"/>
          <w:szCs w:val="22"/>
        </w:rPr>
      </w:pPr>
      <w:r w:rsidRPr="00263C3D">
        <w:rPr>
          <w:b/>
          <w:sz w:val="22"/>
          <w:szCs w:val="22"/>
        </w:rPr>
        <w:t xml:space="preserve">Πίνακας 12. </w:t>
      </w:r>
      <w:r w:rsidR="00546679" w:rsidRPr="00263C3D">
        <w:rPr>
          <w:b/>
          <w:sz w:val="22"/>
          <w:szCs w:val="22"/>
        </w:rPr>
        <w:t>Υποδομές Πολιτισμού ν. Τήνου</w:t>
      </w:r>
    </w:p>
    <w:tbl>
      <w:tblPr>
        <w:tblpPr w:leftFromText="180" w:rightFromText="180" w:vertAnchor="text" w:horzAnchor="margin" w:tblpXSpec="center" w:tblpY="31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32"/>
        <w:gridCol w:w="32"/>
        <w:gridCol w:w="985"/>
        <w:gridCol w:w="10"/>
        <w:gridCol w:w="1695"/>
        <w:gridCol w:w="1699"/>
        <w:gridCol w:w="10"/>
        <w:gridCol w:w="2205"/>
      </w:tblGrid>
      <w:tr w:rsidR="00B422FF" w:rsidRPr="00263C3D" w:rsidTr="00E07FD5">
        <w:trPr>
          <w:trHeight w:val="375"/>
        </w:trPr>
        <w:tc>
          <w:tcPr>
            <w:tcW w:w="1688" w:type="pct"/>
            <w:gridSpan w:val="2"/>
            <w:shd w:val="clear" w:color="auto" w:fill="D6E3BC" w:themeFill="accent3" w:themeFillTint="66"/>
            <w:noWrap/>
            <w:vAlign w:val="bottom"/>
            <w:hideMark/>
          </w:tcPr>
          <w:p w:rsidR="00B422FF" w:rsidRPr="00263C3D" w:rsidRDefault="00B422FF" w:rsidP="00792247">
            <w:pPr>
              <w:widowControl/>
              <w:suppressAutoHyphens w:val="0"/>
              <w:ind w:firstLine="0"/>
              <w:rPr>
                <w:rFonts w:ascii="Calibri" w:eastAsia="Times New Roman" w:hAnsi="Calibri" w:cs="Calibri"/>
                <w:b/>
                <w:kern w:val="0"/>
                <w:sz w:val="22"/>
                <w:szCs w:val="22"/>
                <w:lang w:eastAsia="el-GR"/>
              </w:rPr>
            </w:pPr>
            <w:r w:rsidRPr="00263C3D">
              <w:rPr>
                <w:rFonts w:ascii="Calibri" w:eastAsia="Times New Roman" w:hAnsi="Calibri" w:cs="Calibri"/>
                <w:b/>
                <w:kern w:val="0"/>
                <w:sz w:val="22"/>
                <w:szCs w:val="22"/>
                <w:lang w:eastAsia="el-GR"/>
              </w:rPr>
              <w:t>Πολιτιστικές Υποδομές</w:t>
            </w:r>
          </w:p>
        </w:tc>
        <w:tc>
          <w:tcPr>
            <w:tcW w:w="3312" w:type="pct"/>
            <w:gridSpan w:val="6"/>
            <w:shd w:val="clear" w:color="auto" w:fill="D6E3BC" w:themeFill="accent3" w:themeFillTint="66"/>
            <w:vAlign w:val="bottom"/>
          </w:tcPr>
          <w:p w:rsidR="00B422FF" w:rsidRPr="00263C3D" w:rsidRDefault="00B422FF" w:rsidP="00792247">
            <w:pPr>
              <w:widowControl/>
              <w:suppressAutoHyphens w:val="0"/>
              <w:ind w:firstLine="0"/>
              <w:jc w:val="center"/>
              <w:rPr>
                <w:rFonts w:ascii="Calibri" w:eastAsia="Times New Roman" w:hAnsi="Calibri" w:cs="Calibri"/>
                <w:b/>
                <w:kern w:val="0"/>
                <w:sz w:val="22"/>
                <w:szCs w:val="22"/>
                <w:lang w:eastAsia="el-GR"/>
              </w:rPr>
            </w:pPr>
            <w:r w:rsidRPr="00263C3D">
              <w:rPr>
                <w:rFonts w:ascii="Calibri" w:eastAsia="Times New Roman" w:hAnsi="Calibri" w:cs="Calibri"/>
                <w:b/>
                <w:kern w:val="0"/>
                <w:sz w:val="22"/>
                <w:szCs w:val="22"/>
                <w:lang w:eastAsia="el-GR"/>
              </w:rPr>
              <w:t>Πλήθος</w:t>
            </w:r>
          </w:p>
        </w:tc>
      </w:tr>
      <w:tr w:rsidR="00B422FF" w:rsidRPr="00263C3D" w:rsidTr="00E07FD5">
        <w:trPr>
          <w:trHeight w:val="375"/>
        </w:trPr>
        <w:tc>
          <w:tcPr>
            <w:tcW w:w="1688" w:type="pct"/>
            <w:gridSpan w:val="2"/>
            <w:shd w:val="clear" w:color="auto" w:fill="D6E3BC" w:themeFill="accent3" w:themeFillTint="66"/>
            <w:noWrap/>
            <w:vAlign w:val="bottom"/>
            <w:hideMark/>
          </w:tcPr>
          <w:p w:rsidR="00B422FF" w:rsidRPr="00263C3D" w:rsidRDefault="00B422FF" w:rsidP="00792247">
            <w:pPr>
              <w:widowControl/>
              <w:suppressAutoHyphens w:val="0"/>
              <w:ind w:firstLine="0"/>
              <w:jc w:val="center"/>
              <w:rPr>
                <w:rFonts w:ascii="Calibri" w:eastAsia="Times New Roman" w:hAnsi="Calibri" w:cs="Calibri"/>
                <w:b/>
                <w:i/>
                <w:iCs/>
                <w:color w:val="000000"/>
                <w:kern w:val="0"/>
                <w:sz w:val="22"/>
                <w:szCs w:val="22"/>
                <w:lang w:eastAsia="el-GR"/>
              </w:rPr>
            </w:pPr>
            <w:r w:rsidRPr="00263C3D">
              <w:rPr>
                <w:rFonts w:ascii="Calibri" w:eastAsia="Times New Roman" w:hAnsi="Calibri" w:cs="Calibri"/>
                <w:b/>
                <w:i/>
                <w:iCs/>
                <w:color w:val="000000"/>
                <w:kern w:val="0"/>
                <w:sz w:val="22"/>
                <w:szCs w:val="22"/>
                <w:lang w:eastAsia="el-GR"/>
              </w:rPr>
              <w:t>Είδος</w:t>
            </w:r>
          </w:p>
        </w:tc>
        <w:tc>
          <w:tcPr>
            <w:tcW w:w="494" w:type="pct"/>
            <w:shd w:val="clear" w:color="auto" w:fill="D6E3BC" w:themeFill="accent3" w:themeFillTint="66"/>
            <w:vAlign w:val="bottom"/>
          </w:tcPr>
          <w:p w:rsidR="00B422FF" w:rsidRPr="00263C3D" w:rsidRDefault="00B422FF" w:rsidP="00792247">
            <w:pPr>
              <w:widowControl/>
              <w:suppressAutoHyphens w:val="0"/>
              <w:ind w:firstLine="0"/>
              <w:jc w:val="center"/>
              <w:rPr>
                <w:rFonts w:ascii="Calibri" w:eastAsia="Times New Roman" w:hAnsi="Calibri" w:cs="Calibri"/>
                <w:b/>
                <w:i/>
                <w:iCs/>
                <w:color w:val="000000"/>
                <w:kern w:val="0"/>
                <w:sz w:val="22"/>
                <w:szCs w:val="22"/>
                <w:lang w:eastAsia="el-GR"/>
              </w:rPr>
            </w:pPr>
            <w:r w:rsidRPr="00263C3D">
              <w:rPr>
                <w:rFonts w:ascii="Calibri" w:eastAsia="Times New Roman" w:hAnsi="Calibri" w:cs="Calibri"/>
                <w:b/>
                <w:i/>
                <w:iCs/>
                <w:color w:val="000000"/>
                <w:kern w:val="0"/>
                <w:sz w:val="22"/>
                <w:szCs w:val="22"/>
                <w:lang w:eastAsia="el-GR"/>
              </w:rPr>
              <w:t>Σύνολο</w:t>
            </w:r>
          </w:p>
        </w:tc>
        <w:tc>
          <w:tcPr>
            <w:tcW w:w="855" w:type="pct"/>
            <w:gridSpan w:val="2"/>
            <w:shd w:val="clear" w:color="auto" w:fill="D6E3BC" w:themeFill="accent3" w:themeFillTint="66"/>
            <w:vAlign w:val="bottom"/>
          </w:tcPr>
          <w:p w:rsidR="00B422FF" w:rsidRPr="00263C3D" w:rsidRDefault="00B422FF" w:rsidP="00792247">
            <w:pPr>
              <w:widowControl/>
              <w:suppressAutoHyphens w:val="0"/>
              <w:ind w:firstLine="0"/>
              <w:jc w:val="center"/>
              <w:rPr>
                <w:rFonts w:ascii="Calibri" w:eastAsia="Times New Roman" w:hAnsi="Calibri" w:cs="Calibri"/>
                <w:b/>
                <w:i/>
                <w:iCs/>
                <w:color w:val="000000"/>
                <w:kern w:val="0"/>
                <w:sz w:val="22"/>
                <w:szCs w:val="22"/>
                <w:lang w:eastAsia="el-GR"/>
              </w:rPr>
            </w:pPr>
            <w:r w:rsidRPr="00263C3D">
              <w:rPr>
                <w:rFonts w:ascii="Calibri" w:eastAsia="Times New Roman" w:hAnsi="Calibri" w:cs="Calibri"/>
                <w:b/>
                <w:i/>
                <w:iCs/>
                <w:color w:val="000000"/>
                <w:kern w:val="0"/>
                <w:sz w:val="22"/>
                <w:szCs w:val="22"/>
                <w:lang w:eastAsia="el-GR"/>
              </w:rPr>
              <w:t>Δ.Ε. Τήνου</w:t>
            </w:r>
          </w:p>
        </w:tc>
        <w:tc>
          <w:tcPr>
            <w:tcW w:w="852" w:type="pct"/>
            <w:shd w:val="clear" w:color="auto" w:fill="D6E3BC" w:themeFill="accent3" w:themeFillTint="66"/>
            <w:vAlign w:val="bottom"/>
          </w:tcPr>
          <w:p w:rsidR="00B422FF" w:rsidRPr="00263C3D" w:rsidRDefault="00B422FF" w:rsidP="00792247">
            <w:pPr>
              <w:widowControl/>
              <w:suppressAutoHyphens w:val="0"/>
              <w:ind w:firstLine="0"/>
              <w:jc w:val="center"/>
              <w:rPr>
                <w:rFonts w:ascii="Calibri" w:eastAsia="Times New Roman" w:hAnsi="Calibri" w:cs="Calibri"/>
                <w:b/>
                <w:i/>
                <w:iCs/>
                <w:color w:val="000000"/>
                <w:kern w:val="0"/>
                <w:sz w:val="22"/>
                <w:szCs w:val="22"/>
                <w:lang w:eastAsia="el-GR"/>
              </w:rPr>
            </w:pPr>
            <w:r w:rsidRPr="00263C3D">
              <w:rPr>
                <w:rFonts w:ascii="Calibri" w:eastAsia="Times New Roman" w:hAnsi="Calibri" w:cs="Calibri"/>
                <w:b/>
                <w:i/>
                <w:iCs/>
                <w:color w:val="000000"/>
                <w:kern w:val="0"/>
                <w:sz w:val="22"/>
                <w:szCs w:val="22"/>
                <w:lang w:eastAsia="el-GR"/>
              </w:rPr>
              <w:t>Δ.Ε. Εξωμβούργου</w:t>
            </w:r>
          </w:p>
        </w:tc>
        <w:tc>
          <w:tcPr>
            <w:tcW w:w="1110" w:type="pct"/>
            <w:gridSpan w:val="2"/>
            <w:shd w:val="clear" w:color="auto" w:fill="D6E3BC" w:themeFill="accent3" w:themeFillTint="66"/>
            <w:vAlign w:val="bottom"/>
          </w:tcPr>
          <w:p w:rsidR="00B422FF" w:rsidRPr="00263C3D" w:rsidRDefault="00B422FF" w:rsidP="00792247">
            <w:pPr>
              <w:widowControl/>
              <w:suppressAutoHyphens w:val="0"/>
              <w:ind w:firstLine="0"/>
              <w:jc w:val="center"/>
              <w:rPr>
                <w:rFonts w:ascii="Calibri" w:eastAsia="Times New Roman" w:hAnsi="Calibri" w:cs="Calibri"/>
                <w:b/>
                <w:i/>
                <w:iCs/>
                <w:color w:val="000000"/>
                <w:kern w:val="0"/>
                <w:sz w:val="22"/>
                <w:szCs w:val="22"/>
                <w:lang w:eastAsia="el-GR"/>
              </w:rPr>
            </w:pPr>
            <w:r w:rsidRPr="00263C3D">
              <w:rPr>
                <w:rFonts w:ascii="Calibri" w:eastAsia="Times New Roman" w:hAnsi="Calibri" w:cs="Calibri"/>
                <w:b/>
                <w:i/>
                <w:iCs/>
                <w:color w:val="000000"/>
                <w:kern w:val="0"/>
                <w:sz w:val="22"/>
                <w:szCs w:val="22"/>
                <w:lang w:eastAsia="el-GR"/>
              </w:rPr>
              <w:t>Δ.Ε. Πανόρμου</w:t>
            </w:r>
          </w:p>
        </w:tc>
      </w:tr>
      <w:tr w:rsidR="00B422FF" w:rsidRPr="00263C3D" w:rsidTr="00E07FD5">
        <w:trPr>
          <w:trHeight w:val="375"/>
        </w:trPr>
        <w:tc>
          <w:tcPr>
            <w:tcW w:w="1672" w:type="pct"/>
            <w:shd w:val="clear" w:color="000000" w:fill="F2F2F2"/>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Αρχαιολογικοί Χώροι</w:t>
            </w:r>
          </w:p>
        </w:tc>
        <w:tc>
          <w:tcPr>
            <w:tcW w:w="515" w:type="pct"/>
            <w:gridSpan w:val="3"/>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17</w:t>
            </w:r>
          </w:p>
        </w:tc>
        <w:tc>
          <w:tcPr>
            <w:tcW w:w="850"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w:t>
            </w:r>
          </w:p>
        </w:tc>
        <w:tc>
          <w:tcPr>
            <w:tcW w:w="857" w:type="pct"/>
            <w:gridSpan w:val="2"/>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11</w:t>
            </w:r>
          </w:p>
        </w:tc>
        <w:tc>
          <w:tcPr>
            <w:tcW w:w="1105"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w:t>
            </w:r>
          </w:p>
        </w:tc>
      </w:tr>
      <w:tr w:rsidR="00B422FF" w:rsidRPr="00263C3D" w:rsidTr="00E07FD5">
        <w:trPr>
          <w:trHeight w:val="375"/>
        </w:trPr>
        <w:tc>
          <w:tcPr>
            <w:tcW w:w="1672" w:type="pct"/>
            <w:shd w:val="clear" w:color="000000" w:fill="FFFFFF"/>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Μουσεία</w:t>
            </w:r>
          </w:p>
        </w:tc>
        <w:tc>
          <w:tcPr>
            <w:tcW w:w="515" w:type="pct"/>
            <w:gridSpan w:val="3"/>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24</w:t>
            </w:r>
          </w:p>
        </w:tc>
        <w:tc>
          <w:tcPr>
            <w:tcW w:w="850"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8</w:t>
            </w:r>
          </w:p>
        </w:tc>
        <w:tc>
          <w:tcPr>
            <w:tcW w:w="857" w:type="pct"/>
            <w:gridSpan w:val="2"/>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10</w:t>
            </w:r>
          </w:p>
        </w:tc>
        <w:tc>
          <w:tcPr>
            <w:tcW w:w="1105"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6</w:t>
            </w:r>
          </w:p>
        </w:tc>
      </w:tr>
      <w:tr w:rsidR="00B422FF" w:rsidRPr="00263C3D" w:rsidTr="00E07FD5">
        <w:trPr>
          <w:trHeight w:val="375"/>
        </w:trPr>
        <w:tc>
          <w:tcPr>
            <w:tcW w:w="1672" w:type="pct"/>
            <w:shd w:val="clear" w:color="000000" w:fill="F2F2F2"/>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Μνημεία Σύγχρονου Πολιτισμού</w:t>
            </w:r>
          </w:p>
        </w:tc>
        <w:tc>
          <w:tcPr>
            <w:tcW w:w="515" w:type="pct"/>
            <w:gridSpan w:val="3"/>
            <w:shd w:val="clear" w:color="000000" w:fill="F2F2F2"/>
            <w:noWrap/>
            <w:vAlign w:val="bottom"/>
            <w:hideMark/>
          </w:tcPr>
          <w:p w:rsidR="00B422FF" w:rsidRPr="00263C3D" w:rsidRDefault="006C2997"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5</w:t>
            </w:r>
          </w:p>
        </w:tc>
        <w:tc>
          <w:tcPr>
            <w:tcW w:w="850"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w:t>
            </w:r>
          </w:p>
        </w:tc>
        <w:tc>
          <w:tcPr>
            <w:tcW w:w="857" w:type="pct"/>
            <w:gridSpan w:val="2"/>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1105"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w:t>
            </w:r>
          </w:p>
        </w:tc>
      </w:tr>
      <w:tr w:rsidR="00B422FF" w:rsidRPr="00263C3D" w:rsidTr="00E07FD5">
        <w:trPr>
          <w:trHeight w:val="375"/>
        </w:trPr>
        <w:tc>
          <w:tcPr>
            <w:tcW w:w="1672" w:type="pct"/>
            <w:shd w:val="clear" w:color="000000" w:fill="FFFFFF"/>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Πολιτιστ</w:t>
            </w:r>
            <w:r w:rsidR="00013C32" w:rsidRPr="00263C3D">
              <w:rPr>
                <w:rFonts w:ascii="Calibri" w:eastAsia="Times New Roman" w:hAnsi="Calibri" w:cs="Calibri"/>
                <w:kern w:val="0"/>
                <w:sz w:val="22"/>
                <w:szCs w:val="22"/>
                <w:lang w:eastAsia="el-GR"/>
              </w:rPr>
              <w:t>ι</w:t>
            </w:r>
            <w:r w:rsidRPr="00263C3D">
              <w:rPr>
                <w:rFonts w:ascii="Calibri" w:eastAsia="Times New Roman" w:hAnsi="Calibri" w:cs="Calibri"/>
                <w:kern w:val="0"/>
                <w:sz w:val="22"/>
                <w:szCs w:val="22"/>
                <w:lang w:eastAsia="el-GR"/>
              </w:rPr>
              <w:t>κά Κέντρα</w:t>
            </w:r>
          </w:p>
        </w:tc>
        <w:tc>
          <w:tcPr>
            <w:tcW w:w="515" w:type="pct"/>
            <w:gridSpan w:val="3"/>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6</w:t>
            </w:r>
          </w:p>
        </w:tc>
        <w:tc>
          <w:tcPr>
            <w:tcW w:w="850"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7" w:type="pct"/>
            <w:gridSpan w:val="2"/>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w:t>
            </w:r>
          </w:p>
        </w:tc>
        <w:tc>
          <w:tcPr>
            <w:tcW w:w="1105"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r>
      <w:tr w:rsidR="00B422FF" w:rsidRPr="00263C3D" w:rsidTr="00E07FD5">
        <w:trPr>
          <w:trHeight w:val="375"/>
        </w:trPr>
        <w:tc>
          <w:tcPr>
            <w:tcW w:w="1672" w:type="pct"/>
            <w:shd w:val="clear" w:color="000000" w:fill="F2F2F2"/>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Δημοτικές Βιβλιοθήκες</w:t>
            </w:r>
          </w:p>
        </w:tc>
        <w:tc>
          <w:tcPr>
            <w:tcW w:w="515" w:type="pct"/>
            <w:gridSpan w:val="3"/>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850"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857" w:type="pct"/>
            <w:gridSpan w:val="2"/>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1105"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75"/>
        </w:trPr>
        <w:tc>
          <w:tcPr>
            <w:tcW w:w="1672" w:type="pct"/>
            <w:shd w:val="clear" w:color="000000" w:fill="F2F2F2"/>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Βιβλιοθήκες άλλων φορέων (ΠΙΙΕΤ, ΙΔΙΩΤΕΣ)</w:t>
            </w:r>
          </w:p>
        </w:tc>
        <w:tc>
          <w:tcPr>
            <w:tcW w:w="515" w:type="pct"/>
            <w:gridSpan w:val="3"/>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w:t>
            </w:r>
          </w:p>
        </w:tc>
        <w:tc>
          <w:tcPr>
            <w:tcW w:w="850"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7" w:type="pct"/>
            <w:gridSpan w:val="2"/>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1105"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75"/>
        </w:trPr>
        <w:tc>
          <w:tcPr>
            <w:tcW w:w="1672" w:type="pct"/>
            <w:shd w:val="clear" w:color="000000" w:fill="FFFFFF"/>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Φιλαρμονική</w:t>
            </w:r>
          </w:p>
        </w:tc>
        <w:tc>
          <w:tcPr>
            <w:tcW w:w="515" w:type="pct"/>
            <w:gridSpan w:val="3"/>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0"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7" w:type="pct"/>
            <w:gridSpan w:val="2"/>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1105"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75"/>
        </w:trPr>
        <w:tc>
          <w:tcPr>
            <w:tcW w:w="1672" w:type="pct"/>
            <w:shd w:val="clear" w:color="000000" w:fill="F2F2F2"/>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ΔΗΠΕΘΕ</w:t>
            </w:r>
          </w:p>
        </w:tc>
        <w:tc>
          <w:tcPr>
            <w:tcW w:w="515" w:type="pct"/>
            <w:gridSpan w:val="3"/>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850"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857" w:type="pct"/>
            <w:gridSpan w:val="2"/>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1105"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75"/>
        </w:trPr>
        <w:tc>
          <w:tcPr>
            <w:tcW w:w="1672" w:type="pct"/>
            <w:shd w:val="clear" w:color="000000" w:fill="FFFFFF"/>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Δημοτικοί Κινηματογράφοι</w:t>
            </w:r>
          </w:p>
        </w:tc>
        <w:tc>
          <w:tcPr>
            <w:tcW w:w="515" w:type="pct"/>
            <w:gridSpan w:val="3"/>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850"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857" w:type="pct"/>
            <w:gridSpan w:val="2"/>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1105"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75"/>
        </w:trPr>
        <w:tc>
          <w:tcPr>
            <w:tcW w:w="1672" w:type="pct"/>
            <w:shd w:val="clear" w:color="000000" w:fill="F2F2F2"/>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Σχολές Χορού</w:t>
            </w:r>
          </w:p>
        </w:tc>
        <w:tc>
          <w:tcPr>
            <w:tcW w:w="515" w:type="pct"/>
            <w:gridSpan w:val="3"/>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0"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7" w:type="pct"/>
            <w:gridSpan w:val="2"/>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p>
        </w:tc>
        <w:tc>
          <w:tcPr>
            <w:tcW w:w="1105"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75"/>
        </w:trPr>
        <w:tc>
          <w:tcPr>
            <w:tcW w:w="1672" w:type="pct"/>
            <w:shd w:val="clear" w:color="000000" w:fill="FFFFFF"/>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Εργαστήρι Τέχνης</w:t>
            </w:r>
          </w:p>
        </w:tc>
        <w:tc>
          <w:tcPr>
            <w:tcW w:w="515" w:type="pct"/>
            <w:gridSpan w:val="3"/>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w:t>
            </w:r>
          </w:p>
        </w:tc>
        <w:tc>
          <w:tcPr>
            <w:tcW w:w="850"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7" w:type="pct"/>
            <w:gridSpan w:val="2"/>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1105"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75"/>
        </w:trPr>
        <w:tc>
          <w:tcPr>
            <w:tcW w:w="1672" w:type="pct"/>
            <w:shd w:val="clear" w:color="000000" w:fill="F2F2F2"/>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Ωδεία</w:t>
            </w:r>
          </w:p>
        </w:tc>
        <w:tc>
          <w:tcPr>
            <w:tcW w:w="515" w:type="pct"/>
            <w:gridSpan w:val="3"/>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0"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7" w:type="pct"/>
            <w:gridSpan w:val="2"/>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1105" w:type="pct"/>
            <w:shd w:val="clear" w:color="000000" w:fill="F2F2F2"/>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15"/>
        </w:trPr>
        <w:tc>
          <w:tcPr>
            <w:tcW w:w="1672" w:type="pct"/>
            <w:shd w:val="clear" w:color="000000" w:fill="FFFFFF"/>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Λοιπές Πολιτιστικές Υποδομές</w:t>
            </w:r>
          </w:p>
        </w:tc>
        <w:tc>
          <w:tcPr>
            <w:tcW w:w="515" w:type="pct"/>
            <w:gridSpan w:val="3"/>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0"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857" w:type="pct"/>
            <w:gridSpan w:val="2"/>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1105"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r>
      <w:tr w:rsidR="00B422FF" w:rsidRPr="00263C3D" w:rsidTr="00E07FD5">
        <w:trPr>
          <w:trHeight w:val="315"/>
        </w:trPr>
        <w:tc>
          <w:tcPr>
            <w:tcW w:w="1672" w:type="pct"/>
            <w:shd w:val="clear" w:color="000000" w:fill="FFFFFF"/>
            <w:noWrap/>
            <w:vAlign w:val="bottom"/>
            <w:hideMark/>
          </w:tcPr>
          <w:p w:rsidR="00B422FF" w:rsidRPr="00263C3D" w:rsidRDefault="00B422FF" w:rsidP="00792247">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Υπαίθριο Θέατρο </w:t>
            </w:r>
          </w:p>
        </w:tc>
        <w:tc>
          <w:tcPr>
            <w:tcW w:w="515" w:type="pct"/>
            <w:gridSpan w:val="3"/>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5</w:t>
            </w:r>
          </w:p>
        </w:tc>
        <w:tc>
          <w:tcPr>
            <w:tcW w:w="850"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0</w:t>
            </w:r>
          </w:p>
        </w:tc>
        <w:tc>
          <w:tcPr>
            <w:tcW w:w="857" w:type="pct"/>
            <w:gridSpan w:val="2"/>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w:t>
            </w:r>
          </w:p>
        </w:tc>
        <w:tc>
          <w:tcPr>
            <w:tcW w:w="1105" w:type="pct"/>
            <w:shd w:val="clear" w:color="000000" w:fill="FFFFFF"/>
            <w:noWrap/>
            <w:vAlign w:val="bottom"/>
            <w:hideMark/>
          </w:tcPr>
          <w:p w:rsidR="00B422FF" w:rsidRPr="00263C3D" w:rsidRDefault="00B422FF" w:rsidP="00792247">
            <w:pPr>
              <w:widowControl/>
              <w:suppressAutoHyphens w:val="0"/>
              <w:ind w:firstLine="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r>
    </w:tbl>
    <w:p w:rsidR="006241B4" w:rsidRPr="00263C3D" w:rsidRDefault="006241B4" w:rsidP="007152C5">
      <w:pPr>
        <w:shd w:val="clear" w:color="auto" w:fill="FDE9D9" w:themeFill="accent6" w:themeFillTint="33"/>
        <w:spacing w:before="120" w:after="120"/>
        <w:jc w:val="center"/>
        <w:rPr>
          <w:i/>
          <w:sz w:val="22"/>
          <w:szCs w:val="22"/>
        </w:rPr>
      </w:pPr>
      <w:r w:rsidRPr="00263C3D">
        <w:rPr>
          <w:i/>
          <w:sz w:val="22"/>
          <w:szCs w:val="22"/>
          <w:shd w:val="clear" w:color="auto" w:fill="FDE9D9" w:themeFill="accent6" w:themeFillTint="33"/>
        </w:rPr>
        <w:t>Αθλητισμός</w:t>
      </w:r>
    </w:p>
    <w:p w:rsidR="00320CEE" w:rsidRPr="00263C3D" w:rsidRDefault="00320CEE" w:rsidP="00320CEE">
      <w:pPr>
        <w:jc w:val="both"/>
        <w:rPr>
          <w:sz w:val="22"/>
          <w:szCs w:val="22"/>
        </w:rPr>
      </w:pPr>
      <w:r w:rsidRPr="00263C3D">
        <w:rPr>
          <w:sz w:val="22"/>
          <w:szCs w:val="22"/>
        </w:rPr>
        <w:t>Η γενικότερη αθλητική υποδομή του Δήμου Τήνου είναι φτωχή αν και τα τελευταία χρόνια έγιναν πολλές πρ</w:t>
      </w:r>
      <w:r w:rsidR="009754A7" w:rsidRPr="00263C3D">
        <w:rPr>
          <w:sz w:val="22"/>
          <w:szCs w:val="22"/>
        </w:rPr>
        <w:t xml:space="preserve">οσπάθειες σε θέματα κατασκευής </w:t>
      </w:r>
      <w:r w:rsidRPr="00263C3D">
        <w:rPr>
          <w:sz w:val="22"/>
          <w:szCs w:val="22"/>
        </w:rPr>
        <w:t xml:space="preserve">εγκαταστάσεων </w:t>
      </w:r>
      <w:r w:rsidR="009754A7" w:rsidRPr="00263C3D">
        <w:rPr>
          <w:sz w:val="22"/>
          <w:szCs w:val="22"/>
        </w:rPr>
        <w:t xml:space="preserve">και υποδομών </w:t>
      </w:r>
      <w:r w:rsidRPr="00263C3D">
        <w:rPr>
          <w:sz w:val="22"/>
          <w:szCs w:val="22"/>
        </w:rPr>
        <w:t>από τους Ο.Τ</w:t>
      </w:r>
      <w:r w:rsidR="009754A7" w:rsidRPr="00263C3D">
        <w:rPr>
          <w:sz w:val="22"/>
          <w:szCs w:val="22"/>
        </w:rPr>
        <w:t xml:space="preserve">.Α. της Τήνου. Στα όρια του σημερινού </w:t>
      </w:r>
      <w:r w:rsidRPr="00263C3D">
        <w:rPr>
          <w:sz w:val="22"/>
          <w:szCs w:val="22"/>
        </w:rPr>
        <w:t xml:space="preserve">Δήμου </w:t>
      </w:r>
      <w:r w:rsidR="009754A7" w:rsidRPr="00263C3D">
        <w:rPr>
          <w:sz w:val="22"/>
          <w:szCs w:val="22"/>
        </w:rPr>
        <w:t>Τήνου</w:t>
      </w:r>
      <w:r w:rsidRPr="00263C3D">
        <w:rPr>
          <w:sz w:val="22"/>
          <w:szCs w:val="22"/>
        </w:rPr>
        <w:t xml:space="preserve"> υπάρχουν :</w:t>
      </w:r>
    </w:p>
    <w:p w:rsidR="00320CEE" w:rsidRPr="00263C3D" w:rsidRDefault="00320CEE" w:rsidP="00320CEE">
      <w:pPr>
        <w:jc w:val="both"/>
        <w:rPr>
          <w:sz w:val="22"/>
          <w:szCs w:val="22"/>
        </w:rPr>
      </w:pPr>
      <w:r w:rsidRPr="00263C3D">
        <w:rPr>
          <w:sz w:val="22"/>
          <w:szCs w:val="22"/>
        </w:rPr>
        <w:t>α) Δύο γήπεδα ποδοσφαίρου με συνθετικό χλοοτάπητα.</w:t>
      </w:r>
    </w:p>
    <w:p w:rsidR="00320CEE" w:rsidRPr="00263C3D" w:rsidRDefault="00320CEE" w:rsidP="00320CEE">
      <w:pPr>
        <w:jc w:val="both"/>
        <w:rPr>
          <w:sz w:val="22"/>
          <w:szCs w:val="22"/>
        </w:rPr>
      </w:pPr>
      <w:r w:rsidRPr="00263C3D">
        <w:rPr>
          <w:sz w:val="22"/>
          <w:szCs w:val="22"/>
        </w:rPr>
        <w:t xml:space="preserve">β) Τρία γήπεδα μίνι – ποδοσφαίρου με συνθετικό χλοοτάπητα (το ένα είναι ιδιωτικό) </w:t>
      </w:r>
    </w:p>
    <w:p w:rsidR="009754A7" w:rsidRPr="00263C3D" w:rsidRDefault="00320CEE" w:rsidP="00320CEE">
      <w:pPr>
        <w:jc w:val="both"/>
        <w:rPr>
          <w:sz w:val="22"/>
          <w:szCs w:val="22"/>
        </w:rPr>
      </w:pPr>
      <w:r w:rsidRPr="00263C3D">
        <w:rPr>
          <w:sz w:val="22"/>
          <w:szCs w:val="22"/>
        </w:rPr>
        <w:lastRenderedPageBreak/>
        <w:t xml:space="preserve">γ) </w:t>
      </w:r>
      <w:r w:rsidR="009754A7" w:rsidRPr="00263C3D">
        <w:rPr>
          <w:sz w:val="22"/>
          <w:szCs w:val="22"/>
        </w:rPr>
        <w:t>Ένα</w:t>
      </w:r>
      <w:r w:rsidR="00A50BD2" w:rsidRPr="00263C3D">
        <w:rPr>
          <w:sz w:val="22"/>
          <w:szCs w:val="22"/>
        </w:rPr>
        <w:t xml:space="preserve"> κλειστό γήπεδο το οποίο προορίζεται για τα αθλήματα της καλαθοσφαίρισης και της πετοσφαίρισης αλλά μπορεί να στεγάσει και άλλα είδη αθλητικών δραστηριοτήτων. </w:t>
      </w:r>
    </w:p>
    <w:p w:rsidR="00320CEE" w:rsidRPr="00263C3D" w:rsidRDefault="009754A7" w:rsidP="00320CEE">
      <w:pPr>
        <w:jc w:val="both"/>
        <w:rPr>
          <w:sz w:val="22"/>
          <w:szCs w:val="22"/>
        </w:rPr>
      </w:pPr>
      <w:r w:rsidRPr="00263C3D">
        <w:rPr>
          <w:sz w:val="22"/>
          <w:szCs w:val="22"/>
        </w:rPr>
        <w:t>δ)</w:t>
      </w:r>
      <w:r w:rsidR="00320CEE" w:rsidRPr="00263C3D">
        <w:rPr>
          <w:sz w:val="22"/>
          <w:szCs w:val="22"/>
        </w:rPr>
        <w:t xml:space="preserve">Τέσσερα </w:t>
      </w:r>
      <w:r w:rsidRPr="00263C3D">
        <w:rPr>
          <w:sz w:val="22"/>
          <w:szCs w:val="22"/>
        </w:rPr>
        <w:t xml:space="preserve">δημοτικά </w:t>
      </w:r>
      <w:r w:rsidR="00320CEE" w:rsidRPr="00263C3D">
        <w:rPr>
          <w:sz w:val="22"/>
          <w:szCs w:val="22"/>
        </w:rPr>
        <w:t xml:space="preserve">ανοικτά γήπεδα καλαθοσφαίρισης  και δύο επίσης ανοικτά γήπεδα που έχουν φτιαχτεί από συλλόγους χωριών. </w:t>
      </w:r>
    </w:p>
    <w:p w:rsidR="00320CEE" w:rsidRPr="00263C3D" w:rsidRDefault="009F2520" w:rsidP="00320CEE">
      <w:pPr>
        <w:jc w:val="both"/>
        <w:rPr>
          <w:sz w:val="22"/>
          <w:szCs w:val="22"/>
        </w:rPr>
      </w:pPr>
      <w:r w:rsidRPr="00263C3D">
        <w:rPr>
          <w:sz w:val="22"/>
          <w:szCs w:val="22"/>
        </w:rPr>
        <w:t>ε</w:t>
      </w:r>
      <w:r w:rsidR="00320CEE" w:rsidRPr="00263C3D">
        <w:rPr>
          <w:sz w:val="22"/>
          <w:szCs w:val="22"/>
        </w:rPr>
        <w:t>) Δύο ανοικτά γήπεδα πετοσφαίρισης</w:t>
      </w:r>
      <w:r w:rsidR="00EA325A">
        <w:rPr>
          <w:sz w:val="22"/>
          <w:szCs w:val="22"/>
        </w:rPr>
        <w:t xml:space="preserve"> (βόλεϊ)</w:t>
      </w:r>
      <w:r w:rsidR="00320CEE" w:rsidRPr="00263C3D">
        <w:rPr>
          <w:sz w:val="22"/>
          <w:szCs w:val="22"/>
        </w:rPr>
        <w:t xml:space="preserve">. </w:t>
      </w:r>
    </w:p>
    <w:p w:rsidR="009754A7" w:rsidRPr="00263C3D" w:rsidRDefault="009F2520" w:rsidP="00320CEE">
      <w:pPr>
        <w:jc w:val="both"/>
        <w:rPr>
          <w:sz w:val="22"/>
          <w:szCs w:val="22"/>
        </w:rPr>
      </w:pPr>
      <w:r w:rsidRPr="00263C3D">
        <w:rPr>
          <w:sz w:val="22"/>
          <w:szCs w:val="22"/>
        </w:rPr>
        <w:t>στ) ένα ανοικτό γήπεδο αντισφαίρισης (τένις) (ιδιωτικό)</w:t>
      </w:r>
    </w:p>
    <w:p w:rsidR="009754A7" w:rsidRPr="00263C3D" w:rsidRDefault="009754A7" w:rsidP="00320CEE">
      <w:pPr>
        <w:jc w:val="both"/>
        <w:rPr>
          <w:sz w:val="22"/>
          <w:szCs w:val="22"/>
        </w:rPr>
      </w:pPr>
      <w:r w:rsidRPr="00263C3D">
        <w:rPr>
          <w:sz w:val="22"/>
          <w:szCs w:val="22"/>
        </w:rPr>
        <w:t>Οι συνολικές υποδομές του Δήμου στον αθλητισμό παρουσιάζονται στον παρακάτω πίνακα</w:t>
      </w:r>
    </w:p>
    <w:p w:rsidR="00546679" w:rsidRPr="00263C3D" w:rsidRDefault="00546679" w:rsidP="00320CEE">
      <w:pPr>
        <w:jc w:val="both"/>
        <w:rPr>
          <w:b/>
          <w:sz w:val="22"/>
          <w:szCs w:val="22"/>
        </w:rPr>
      </w:pPr>
      <w:r w:rsidRPr="00263C3D">
        <w:rPr>
          <w:b/>
          <w:sz w:val="22"/>
          <w:szCs w:val="22"/>
        </w:rPr>
        <w:t>Πίνακας 13. Αθλητικές υποδομές - Φορείς</w:t>
      </w:r>
    </w:p>
    <w:tbl>
      <w:tblPr>
        <w:tblW w:w="5000" w:type="pct"/>
        <w:tblLook w:val="04A0"/>
      </w:tblPr>
      <w:tblGrid>
        <w:gridCol w:w="4269"/>
        <w:gridCol w:w="1063"/>
        <w:gridCol w:w="987"/>
        <w:gridCol w:w="1944"/>
        <w:gridCol w:w="1705"/>
      </w:tblGrid>
      <w:tr w:rsidR="00C95650" w:rsidRPr="00263C3D" w:rsidTr="00831A3F">
        <w:trPr>
          <w:trHeight w:val="375"/>
        </w:trPr>
        <w:tc>
          <w:tcPr>
            <w:tcW w:w="5000" w:type="pct"/>
            <w:gridSpan w:val="5"/>
            <w:tcBorders>
              <w:top w:val="single" w:sz="8" w:space="0" w:color="auto"/>
              <w:left w:val="single" w:sz="8" w:space="0" w:color="auto"/>
              <w:bottom w:val="single" w:sz="4" w:space="0" w:color="auto"/>
              <w:right w:val="single" w:sz="8" w:space="0" w:color="000000"/>
            </w:tcBorders>
            <w:shd w:val="clear" w:color="auto" w:fill="D6E3BC" w:themeFill="accent3" w:themeFillTint="66"/>
            <w:noWrap/>
            <w:vAlign w:val="bottom"/>
            <w:hideMark/>
          </w:tcPr>
          <w:p w:rsidR="00C95650" w:rsidRPr="00263C3D" w:rsidRDefault="00C95650" w:rsidP="00792247">
            <w:pPr>
              <w:widowControl/>
              <w:tabs>
                <w:tab w:val="left" w:pos="780"/>
              </w:tabs>
              <w:suppressAutoHyphens w:val="0"/>
              <w:ind w:firstLine="0"/>
              <w:rPr>
                <w:rFonts w:ascii="Calibri" w:eastAsia="Times New Roman" w:hAnsi="Calibri" w:cs="Arial"/>
                <w:b/>
                <w:kern w:val="0"/>
                <w:sz w:val="22"/>
                <w:szCs w:val="22"/>
                <w:lang w:eastAsia="el-GR"/>
              </w:rPr>
            </w:pPr>
            <w:r w:rsidRPr="00263C3D">
              <w:rPr>
                <w:rFonts w:ascii="Calibri" w:eastAsia="Times New Roman" w:hAnsi="Calibri" w:cs="Arial"/>
                <w:b/>
                <w:kern w:val="0"/>
                <w:sz w:val="22"/>
                <w:szCs w:val="22"/>
                <w:lang w:eastAsia="el-GR"/>
              </w:rPr>
              <w:t>Αθλητικοί Χώροι</w:t>
            </w:r>
          </w:p>
        </w:tc>
      </w:tr>
      <w:tr w:rsidR="00C95650" w:rsidRPr="00263C3D" w:rsidTr="003A6A28">
        <w:trPr>
          <w:trHeight w:val="375"/>
        </w:trPr>
        <w:tc>
          <w:tcPr>
            <w:tcW w:w="2142" w:type="pct"/>
            <w:tcBorders>
              <w:top w:val="nil"/>
              <w:left w:val="single" w:sz="8" w:space="0" w:color="auto"/>
              <w:bottom w:val="single" w:sz="4" w:space="0" w:color="auto"/>
              <w:right w:val="nil"/>
            </w:tcBorders>
            <w:shd w:val="clear" w:color="auto" w:fill="D6E3BC" w:themeFill="accent3" w:themeFillTint="66"/>
            <w:noWrap/>
            <w:vAlign w:val="bottom"/>
            <w:hideMark/>
          </w:tcPr>
          <w:p w:rsidR="00C95650" w:rsidRPr="00263C3D" w:rsidRDefault="00C95650" w:rsidP="00792247">
            <w:pPr>
              <w:widowControl/>
              <w:tabs>
                <w:tab w:val="left" w:pos="780"/>
              </w:tabs>
              <w:suppressAutoHyphens w:val="0"/>
              <w:ind w:firstLine="0"/>
              <w:rPr>
                <w:rFonts w:ascii="Calibri" w:eastAsia="Times New Roman" w:hAnsi="Calibri" w:cs="Arial"/>
                <w:b/>
                <w:i/>
                <w:iCs/>
                <w:color w:val="000000"/>
                <w:kern w:val="0"/>
                <w:sz w:val="22"/>
                <w:szCs w:val="22"/>
                <w:lang w:eastAsia="el-GR"/>
              </w:rPr>
            </w:pPr>
          </w:p>
        </w:tc>
        <w:tc>
          <w:tcPr>
            <w:tcW w:w="533" w:type="pct"/>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rsidR="00C95650" w:rsidRPr="00263C3D" w:rsidRDefault="00C95650" w:rsidP="00792247">
            <w:pPr>
              <w:widowControl/>
              <w:tabs>
                <w:tab w:val="left" w:pos="780"/>
              </w:tabs>
              <w:suppressAutoHyphens w:val="0"/>
              <w:ind w:firstLine="0"/>
              <w:rPr>
                <w:rFonts w:ascii="Calibri" w:eastAsia="Times New Roman" w:hAnsi="Calibri" w:cs="Arial"/>
                <w:b/>
                <w:i/>
                <w:iCs/>
                <w:color w:val="000000"/>
                <w:kern w:val="0"/>
                <w:sz w:val="22"/>
                <w:szCs w:val="22"/>
                <w:lang w:eastAsia="el-GR"/>
              </w:rPr>
            </w:pPr>
            <w:r w:rsidRPr="00263C3D">
              <w:rPr>
                <w:rFonts w:ascii="Calibri" w:eastAsia="Times New Roman" w:hAnsi="Calibri" w:cs="Arial"/>
                <w:b/>
                <w:i/>
                <w:iCs/>
                <w:color w:val="000000"/>
                <w:kern w:val="0"/>
                <w:sz w:val="22"/>
                <w:szCs w:val="22"/>
                <w:lang w:eastAsia="el-GR"/>
              </w:rPr>
              <w:t>Πλήθος</w:t>
            </w:r>
          </w:p>
        </w:tc>
        <w:tc>
          <w:tcPr>
            <w:tcW w:w="495" w:type="pct"/>
            <w:tcBorders>
              <w:top w:val="nil"/>
              <w:left w:val="nil"/>
              <w:bottom w:val="single" w:sz="4" w:space="0" w:color="auto"/>
              <w:right w:val="single" w:sz="4" w:space="0" w:color="auto"/>
            </w:tcBorders>
            <w:shd w:val="clear" w:color="auto" w:fill="D6E3BC" w:themeFill="accent3" w:themeFillTint="66"/>
            <w:noWrap/>
            <w:vAlign w:val="bottom"/>
            <w:hideMark/>
          </w:tcPr>
          <w:p w:rsidR="00C95650" w:rsidRPr="00263C3D" w:rsidRDefault="00C95650" w:rsidP="00792247">
            <w:pPr>
              <w:widowControl/>
              <w:tabs>
                <w:tab w:val="left" w:pos="780"/>
              </w:tabs>
              <w:suppressAutoHyphens w:val="0"/>
              <w:ind w:firstLine="0"/>
              <w:rPr>
                <w:rFonts w:ascii="Calibri" w:eastAsia="Times New Roman" w:hAnsi="Calibri" w:cs="Arial"/>
                <w:b/>
                <w:i/>
                <w:iCs/>
                <w:color w:val="000000"/>
                <w:kern w:val="0"/>
                <w:sz w:val="22"/>
                <w:szCs w:val="22"/>
                <w:lang w:eastAsia="el-GR"/>
              </w:rPr>
            </w:pPr>
            <w:r w:rsidRPr="00263C3D">
              <w:rPr>
                <w:rFonts w:ascii="Calibri" w:eastAsia="Times New Roman" w:hAnsi="Calibri" w:cs="Arial"/>
                <w:b/>
                <w:i/>
                <w:iCs/>
                <w:color w:val="000000"/>
                <w:kern w:val="0"/>
                <w:sz w:val="22"/>
                <w:szCs w:val="22"/>
                <w:lang w:eastAsia="el-GR"/>
              </w:rPr>
              <w:t>ΤΗΝΟΣ</w:t>
            </w:r>
          </w:p>
        </w:tc>
        <w:tc>
          <w:tcPr>
            <w:tcW w:w="975" w:type="pct"/>
            <w:tcBorders>
              <w:top w:val="nil"/>
              <w:left w:val="nil"/>
              <w:bottom w:val="single" w:sz="4" w:space="0" w:color="auto"/>
              <w:right w:val="single" w:sz="4" w:space="0" w:color="auto"/>
            </w:tcBorders>
            <w:shd w:val="clear" w:color="auto" w:fill="D6E3BC" w:themeFill="accent3" w:themeFillTint="66"/>
            <w:noWrap/>
            <w:vAlign w:val="bottom"/>
            <w:hideMark/>
          </w:tcPr>
          <w:p w:rsidR="00C95650" w:rsidRPr="00263C3D" w:rsidRDefault="00C95650" w:rsidP="00792247">
            <w:pPr>
              <w:widowControl/>
              <w:tabs>
                <w:tab w:val="left" w:pos="780"/>
              </w:tabs>
              <w:suppressAutoHyphens w:val="0"/>
              <w:ind w:firstLine="0"/>
              <w:rPr>
                <w:rFonts w:ascii="Calibri" w:eastAsia="Times New Roman" w:hAnsi="Calibri" w:cs="Arial"/>
                <w:b/>
                <w:i/>
                <w:iCs/>
                <w:color w:val="000000"/>
                <w:kern w:val="0"/>
                <w:sz w:val="22"/>
                <w:szCs w:val="22"/>
                <w:lang w:eastAsia="el-GR"/>
              </w:rPr>
            </w:pPr>
            <w:r w:rsidRPr="00263C3D">
              <w:rPr>
                <w:rFonts w:ascii="Calibri" w:eastAsia="Times New Roman" w:hAnsi="Calibri" w:cs="Arial"/>
                <w:b/>
                <w:i/>
                <w:iCs/>
                <w:color w:val="000000"/>
                <w:kern w:val="0"/>
                <w:sz w:val="22"/>
                <w:szCs w:val="22"/>
                <w:lang w:eastAsia="el-GR"/>
              </w:rPr>
              <w:t>ΕΞΩΜΒΟΥΡΓΟ</w:t>
            </w:r>
          </w:p>
        </w:tc>
        <w:tc>
          <w:tcPr>
            <w:tcW w:w="854" w:type="pct"/>
            <w:tcBorders>
              <w:top w:val="nil"/>
              <w:left w:val="nil"/>
              <w:bottom w:val="single" w:sz="4" w:space="0" w:color="auto"/>
              <w:right w:val="single" w:sz="8" w:space="0" w:color="auto"/>
            </w:tcBorders>
            <w:shd w:val="clear" w:color="auto" w:fill="D6E3BC" w:themeFill="accent3" w:themeFillTint="66"/>
            <w:noWrap/>
            <w:vAlign w:val="bottom"/>
            <w:hideMark/>
          </w:tcPr>
          <w:p w:rsidR="00C95650" w:rsidRPr="00263C3D" w:rsidRDefault="00C95650" w:rsidP="00792247">
            <w:pPr>
              <w:widowControl/>
              <w:tabs>
                <w:tab w:val="left" w:pos="780"/>
              </w:tabs>
              <w:suppressAutoHyphens w:val="0"/>
              <w:ind w:firstLine="0"/>
              <w:rPr>
                <w:rFonts w:ascii="Calibri" w:eastAsia="Times New Roman" w:hAnsi="Calibri" w:cs="Arial"/>
                <w:b/>
                <w:i/>
                <w:iCs/>
                <w:color w:val="000000"/>
                <w:kern w:val="0"/>
                <w:sz w:val="22"/>
                <w:szCs w:val="22"/>
                <w:lang w:eastAsia="el-GR"/>
              </w:rPr>
            </w:pPr>
            <w:r w:rsidRPr="00263C3D">
              <w:rPr>
                <w:rFonts w:ascii="Calibri" w:eastAsia="Times New Roman" w:hAnsi="Calibri" w:cs="Arial"/>
                <w:b/>
                <w:i/>
                <w:iCs/>
                <w:color w:val="000000"/>
                <w:kern w:val="0"/>
                <w:sz w:val="22"/>
                <w:szCs w:val="22"/>
                <w:lang w:eastAsia="el-GR"/>
              </w:rPr>
              <w:t>ΠΑΝΟΡΜΟΣ</w:t>
            </w:r>
          </w:p>
        </w:tc>
      </w:tr>
      <w:tr w:rsidR="00C95650" w:rsidRPr="00263C3D" w:rsidTr="003A6A28">
        <w:trPr>
          <w:trHeight w:val="375"/>
        </w:trPr>
        <w:tc>
          <w:tcPr>
            <w:tcW w:w="2142" w:type="pct"/>
            <w:tcBorders>
              <w:top w:val="nil"/>
              <w:left w:val="single" w:sz="8" w:space="0" w:color="auto"/>
              <w:bottom w:val="nil"/>
              <w:right w:val="nil"/>
            </w:tcBorders>
            <w:shd w:val="clear" w:color="000000" w:fill="FFFFFF"/>
            <w:noWrap/>
            <w:vAlign w:val="bottom"/>
            <w:hideMark/>
          </w:tcPr>
          <w:p w:rsidR="00C95650" w:rsidRPr="00263C3D" w:rsidRDefault="00C95650"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Γήπεδα Ποδοσφαίρου</w:t>
            </w:r>
          </w:p>
        </w:tc>
        <w:tc>
          <w:tcPr>
            <w:tcW w:w="533" w:type="pct"/>
            <w:tcBorders>
              <w:top w:val="nil"/>
              <w:left w:val="single" w:sz="4" w:space="0" w:color="auto"/>
              <w:bottom w:val="nil"/>
              <w:right w:val="single" w:sz="4" w:space="0" w:color="auto"/>
            </w:tcBorders>
            <w:shd w:val="clear" w:color="000000" w:fill="FFFFFF"/>
            <w:noWrap/>
            <w:vAlign w:val="bottom"/>
            <w:hideMark/>
          </w:tcPr>
          <w:p w:rsidR="00C95650" w:rsidRPr="00263C3D" w:rsidRDefault="00C95650" w:rsidP="00C95650">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2</w:t>
            </w:r>
          </w:p>
        </w:tc>
        <w:tc>
          <w:tcPr>
            <w:tcW w:w="495" w:type="pct"/>
            <w:tcBorders>
              <w:top w:val="nil"/>
              <w:left w:val="nil"/>
              <w:bottom w:val="nil"/>
              <w:right w:val="single" w:sz="4" w:space="0" w:color="auto"/>
            </w:tcBorders>
            <w:shd w:val="clear" w:color="000000" w:fill="FFFFFF"/>
            <w:noWrap/>
            <w:vAlign w:val="bottom"/>
            <w:hideMark/>
          </w:tcPr>
          <w:p w:rsidR="00C95650" w:rsidRPr="00263C3D" w:rsidRDefault="00C95650" w:rsidP="00C95650">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975" w:type="pct"/>
            <w:tcBorders>
              <w:top w:val="nil"/>
              <w:left w:val="nil"/>
              <w:bottom w:val="nil"/>
              <w:right w:val="single" w:sz="4" w:space="0" w:color="auto"/>
            </w:tcBorders>
            <w:shd w:val="clear" w:color="000000" w:fill="FFFFFF"/>
            <w:noWrap/>
            <w:vAlign w:val="bottom"/>
            <w:hideMark/>
          </w:tcPr>
          <w:p w:rsidR="00C95650" w:rsidRPr="00263C3D" w:rsidRDefault="00C95650" w:rsidP="00C95650">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854" w:type="pct"/>
            <w:tcBorders>
              <w:top w:val="nil"/>
              <w:left w:val="nil"/>
              <w:bottom w:val="nil"/>
              <w:right w:val="single" w:sz="8" w:space="0" w:color="auto"/>
            </w:tcBorders>
            <w:shd w:val="clear" w:color="000000" w:fill="FFFFFF"/>
            <w:noWrap/>
            <w:vAlign w:val="bottom"/>
            <w:hideMark/>
          </w:tcPr>
          <w:p w:rsidR="00C95650" w:rsidRPr="00263C3D" w:rsidRDefault="00C95650" w:rsidP="00C95650">
            <w:pPr>
              <w:widowControl/>
              <w:suppressAutoHyphens w:val="0"/>
              <w:jc w:val="center"/>
              <w:rPr>
                <w:rFonts w:ascii="Calibri" w:eastAsia="Times New Roman" w:hAnsi="Calibri" w:cs="Arial"/>
                <w:b/>
                <w:bCs/>
                <w:kern w:val="0"/>
                <w:sz w:val="22"/>
                <w:szCs w:val="22"/>
                <w:lang w:eastAsia="el-GR"/>
              </w:rPr>
            </w:pPr>
          </w:p>
        </w:tc>
      </w:tr>
      <w:tr w:rsidR="00C95650" w:rsidRPr="00263C3D" w:rsidTr="003A6A28">
        <w:trPr>
          <w:trHeight w:val="375"/>
        </w:trPr>
        <w:tc>
          <w:tcPr>
            <w:tcW w:w="2142" w:type="pct"/>
            <w:tcBorders>
              <w:top w:val="nil"/>
              <w:left w:val="single" w:sz="8" w:space="0" w:color="auto"/>
              <w:bottom w:val="nil"/>
              <w:right w:val="nil"/>
            </w:tcBorders>
            <w:shd w:val="clear" w:color="000000" w:fill="F2F2F2"/>
            <w:noWrap/>
            <w:vAlign w:val="bottom"/>
            <w:hideMark/>
          </w:tcPr>
          <w:p w:rsidR="00C95650" w:rsidRPr="00263C3D" w:rsidRDefault="00C95650"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 xml:space="preserve"> Γήπεδα 5Χ5</w:t>
            </w:r>
          </w:p>
        </w:tc>
        <w:tc>
          <w:tcPr>
            <w:tcW w:w="533" w:type="pct"/>
            <w:tcBorders>
              <w:top w:val="nil"/>
              <w:left w:val="single" w:sz="4" w:space="0" w:color="auto"/>
              <w:bottom w:val="nil"/>
              <w:right w:val="single" w:sz="4" w:space="0" w:color="auto"/>
            </w:tcBorders>
            <w:shd w:val="clear" w:color="000000" w:fill="F2F2F2"/>
            <w:noWrap/>
            <w:vAlign w:val="bottom"/>
            <w:hideMark/>
          </w:tcPr>
          <w:p w:rsidR="00C95650" w:rsidRPr="00263C3D" w:rsidRDefault="00C95650" w:rsidP="00C95650">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2</w:t>
            </w:r>
          </w:p>
        </w:tc>
        <w:tc>
          <w:tcPr>
            <w:tcW w:w="495" w:type="pct"/>
            <w:tcBorders>
              <w:top w:val="nil"/>
              <w:left w:val="nil"/>
              <w:bottom w:val="nil"/>
              <w:right w:val="single" w:sz="4" w:space="0" w:color="auto"/>
            </w:tcBorders>
            <w:shd w:val="clear" w:color="000000" w:fill="F2F2F2"/>
            <w:noWrap/>
            <w:vAlign w:val="bottom"/>
            <w:hideMark/>
          </w:tcPr>
          <w:p w:rsidR="00C95650" w:rsidRPr="00263C3D" w:rsidRDefault="00C95650" w:rsidP="00C95650">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975" w:type="pct"/>
            <w:tcBorders>
              <w:top w:val="nil"/>
              <w:left w:val="nil"/>
              <w:bottom w:val="nil"/>
              <w:right w:val="single" w:sz="4" w:space="0" w:color="auto"/>
            </w:tcBorders>
            <w:shd w:val="clear" w:color="000000" w:fill="F2F2F2"/>
            <w:noWrap/>
            <w:vAlign w:val="bottom"/>
            <w:hideMark/>
          </w:tcPr>
          <w:p w:rsidR="00C95650" w:rsidRPr="00263C3D" w:rsidRDefault="00C95650" w:rsidP="00C95650">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854" w:type="pct"/>
            <w:tcBorders>
              <w:top w:val="nil"/>
              <w:left w:val="nil"/>
              <w:bottom w:val="nil"/>
              <w:right w:val="single" w:sz="8" w:space="0" w:color="auto"/>
            </w:tcBorders>
            <w:shd w:val="clear" w:color="000000" w:fill="F2F2F2"/>
            <w:noWrap/>
            <w:vAlign w:val="bottom"/>
            <w:hideMark/>
          </w:tcPr>
          <w:p w:rsidR="00C95650" w:rsidRPr="00263C3D" w:rsidRDefault="00C95650" w:rsidP="00C95650">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r>
      <w:tr w:rsidR="003A6A28" w:rsidRPr="00263C3D" w:rsidTr="003A6A28">
        <w:trPr>
          <w:trHeight w:val="375"/>
        </w:trPr>
        <w:tc>
          <w:tcPr>
            <w:tcW w:w="2142" w:type="pct"/>
            <w:tcBorders>
              <w:top w:val="nil"/>
              <w:left w:val="single" w:sz="8" w:space="0" w:color="auto"/>
              <w:bottom w:val="nil"/>
              <w:right w:val="nil"/>
            </w:tcBorders>
            <w:shd w:val="clear" w:color="000000" w:fill="FFFFFF"/>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Γήπεδα Καλαθοσφαίρισης ανοικτά</w:t>
            </w:r>
          </w:p>
        </w:tc>
        <w:tc>
          <w:tcPr>
            <w:tcW w:w="533" w:type="pct"/>
            <w:tcBorders>
              <w:top w:val="nil"/>
              <w:left w:val="single" w:sz="4" w:space="0" w:color="auto"/>
              <w:bottom w:val="nil"/>
              <w:right w:val="single" w:sz="4" w:space="0" w:color="auto"/>
            </w:tcBorders>
            <w:shd w:val="clear" w:color="000000" w:fill="FFFFFF"/>
            <w:noWrap/>
            <w:vAlign w:val="bottom"/>
            <w:hideMark/>
          </w:tcPr>
          <w:p w:rsidR="003A6A28" w:rsidRPr="00263C3D" w:rsidRDefault="003A6A28" w:rsidP="00BB4E99">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5</w:t>
            </w:r>
          </w:p>
        </w:tc>
        <w:tc>
          <w:tcPr>
            <w:tcW w:w="495" w:type="pct"/>
            <w:tcBorders>
              <w:top w:val="nil"/>
              <w:left w:val="nil"/>
              <w:bottom w:val="nil"/>
              <w:right w:val="single" w:sz="4" w:space="0" w:color="auto"/>
            </w:tcBorders>
            <w:shd w:val="clear" w:color="000000" w:fill="FFFFFF"/>
            <w:noWrap/>
            <w:vAlign w:val="bottom"/>
            <w:hideMark/>
          </w:tcPr>
          <w:p w:rsidR="003A6A28" w:rsidRPr="00263C3D" w:rsidRDefault="003A6A28" w:rsidP="00BB4E99">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975" w:type="pct"/>
            <w:tcBorders>
              <w:top w:val="nil"/>
              <w:left w:val="nil"/>
              <w:bottom w:val="nil"/>
              <w:right w:val="single" w:sz="4" w:space="0" w:color="auto"/>
            </w:tcBorders>
            <w:shd w:val="clear" w:color="000000" w:fill="FFFFFF"/>
            <w:noWrap/>
            <w:vAlign w:val="bottom"/>
            <w:hideMark/>
          </w:tcPr>
          <w:p w:rsidR="003A6A28" w:rsidRPr="00263C3D" w:rsidRDefault="003A6A28" w:rsidP="00BB4E99">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3</w:t>
            </w:r>
          </w:p>
        </w:tc>
        <w:tc>
          <w:tcPr>
            <w:tcW w:w="854" w:type="pct"/>
            <w:tcBorders>
              <w:top w:val="nil"/>
              <w:left w:val="nil"/>
              <w:bottom w:val="nil"/>
              <w:right w:val="single" w:sz="8" w:space="0" w:color="auto"/>
            </w:tcBorders>
            <w:shd w:val="clear" w:color="000000" w:fill="FFFFFF"/>
            <w:noWrap/>
            <w:vAlign w:val="bottom"/>
            <w:hideMark/>
          </w:tcPr>
          <w:p w:rsidR="003A6A28" w:rsidRPr="00263C3D" w:rsidRDefault="003A6A28" w:rsidP="00BB4E99">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r>
      <w:tr w:rsidR="003A6A28" w:rsidRPr="00263C3D" w:rsidTr="003A6A28">
        <w:trPr>
          <w:trHeight w:val="375"/>
        </w:trPr>
        <w:tc>
          <w:tcPr>
            <w:tcW w:w="2142" w:type="pct"/>
            <w:tcBorders>
              <w:top w:val="nil"/>
              <w:left w:val="single" w:sz="8" w:space="0" w:color="auto"/>
              <w:bottom w:val="nil"/>
              <w:right w:val="nil"/>
            </w:tcBorders>
            <w:shd w:val="clear" w:color="000000" w:fill="F2F2F2"/>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Γήπεδα Καλαθοσφαίρισης κλειστά</w:t>
            </w:r>
          </w:p>
        </w:tc>
        <w:tc>
          <w:tcPr>
            <w:tcW w:w="533" w:type="pct"/>
            <w:tcBorders>
              <w:top w:val="nil"/>
              <w:left w:val="single" w:sz="4" w:space="0" w:color="auto"/>
              <w:bottom w:val="nil"/>
              <w:right w:val="single" w:sz="4" w:space="0" w:color="auto"/>
            </w:tcBorders>
            <w:shd w:val="clear" w:color="000000" w:fill="F2F2F2"/>
            <w:noWrap/>
            <w:vAlign w:val="bottom"/>
            <w:hideMark/>
          </w:tcPr>
          <w:p w:rsidR="003A6A28" w:rsidRPr="00263C3D" w:rsidRDefault="003A6A28" w:rsidP="009754A7">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49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97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854" w:type="pct"/>
            <w:tcBorders>
              <w:top w:val="nil"/>
              <w:left w:val="nil"/>
              <w:bottom w:val="nil"/>
              <w:right w:val="single" w:sz="8"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r>
      <w:tr w:rsidR="003A6A28" w:rsidRPr="00263C3D" w:rsidTr="003A6A28">
        <w:trPr>
          <w:trHeight w:val="375"/>
        </w:trPr>
        <w:tc>
          <w:tcPr>
            <w:tcW w:w="2142" w:type="pct"/>
            <w:tcBorders>
              <w:top w:val="nil"/>
              <w:left w:val="single" w:sz="8" w:space="0" w:color="auto"/>
              <w:bottom w:val="nil"/>
              <w:right w:val="nil"/>
            </w:tcBorders>
            <w:shd w:val="clear" w:color="000000" w:fill="FFFFFF"/>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Γήπεδα Πετοσφαίρισης ανοικτά</w:t>
            </w:r>
          </w:p>
        </w:tc>
        <w:tc>
          <w:tcPr>
            <w:tcW w:w="533" w:type="pct"/>
            <w:tcBorders>
              <w:top w:val="nil"/>
              <w:left w:val="single" w:sz="4" w:space="0" w:color="auto"/>
              <w:bottom w:val="nil"/>
              <w:right w:val="single" w:sz="4" w:space="0" w:color="auto"/>
            </w:tcBorders>
            <w:shd w:val="clear" w:color="000000" w:fill="FFFFFF"/>
            <w:noWrap/>
            <w:vAlign w:val="bottom"/>
            <w:hideMark/>
          </w:tcPr>
          <w:p w:rsidR="003A6A28" w:rsidRPr="00263C3D" w:rsidRDefault="003A6A28" w:rsidP="009754A7">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495" w:type="pct"/>
            <w:tcBorders>
              <w:top w:val="nil"/>
              <w:left w:val="nil"/>
              <w:bottom w:val="nil"/>
              <w:right w:val="single" w:sz="4"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975" w:type="pct"/>
            <w:tcBorders>
              <w:top w:val="nil"/>
              <w:left w:val="nil"/>
              <w:bottom w:val="nil"/>
              <w:right w:val="single" w:sz="4"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854" w:type="pct"/>
            <w:tcBorders>
              <w:top w:val="nil"/>
              <w:left w:val="nil"/>
              <w:bottom w:val="nil"/>
              <w:right w:val="single" w:sz="8"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r>
      <w:tr w:rsidR="003A6A28" w:rsidRPr="00263C3D" w:rsidTr="003A6A28">
        <w:trPr>
          <w:trHeight w:val="375"/>
        </w:trPr>
        <w:tc>
          <w:tcPr>
            <w:tcW w:w="2142" w:type="pct"/>
            <w:tcBorders>
              <w:top w:val="nil"/>
              <w:left w:val="single" w:sz="8" w:space="0" w:color="auto"/>
              <w:bottom w:val="nil"/>
              <w:right w:val="nil"/>
            </w:tcBorders>
            <w:shd w:val="clear" w:color="000000" w:fill="F2F2F2"/>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Γήπεδα Αντισφαίρισης</w:t>
            </w:r>
          </w:p>
        </w:tc>
        <w:tc>
          <w:tcPr>
            <w:tcW w:w="533" w:type="pct"/>
            <w:tcBorders>
              <w:top w:val="nil"/>
              <w:left w:val="single" w:sz="4" w:space="0" w:color="auto"/>
              <w:bottom w:val="nil"/>
              <w:right w:val="single" w:sz="4" w:space="0" w:color="auto"/>
            </w:tcBorders>
            <w:shd w:val="clear" w:color="000000" w:fill="F2F2F2"/>
            <w:noWrap/>
            <w:vAlign w:val="bottom"/>
            <w:hideMark/>
          </w:tcPr>
          <w:p w:rsidR="003A6A28" w:rsidRPr="00263C3D" w:rsidRDefault="003A6A28" w:rsidP="009754A7">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49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97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854" w:type="pct"/>
            <w:tcBorders>
              <w:top w:val="nil"/>
              <w:left w:val="nil"/>
              <w:bottom w:val="nil"/>
              <w:right w:val="single" w:sz="8"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r>
      <w:tr w:rsidR="003A6A28" w:rsidRPr="00263C3D" w:rsidTr="003A6A28">
        <w:trPr>
          <w:trHeight w:val="375"/>
        </w:trPr>
        <w:tc>
          <w:tcPr>
            <w:tcW w:w="2142" w:type="pct"/>
            <w:tcBorders>
              <w:top w:val="nil"/>
              <w:left w:val="single" w:sz="8" w:space="0" w:color="auto"/>
              <w:bottom w:val="nil"/>
              <w:right w:val="nil"/>
            </w:tcBorders>
            <w:shd w:val="clear" w:color="000000" w:fill="FFFFFF"/>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Κλειστά Γυμναστήρια</w:t>
            </w:r>
          </w:p>
        </w:tc>
        <w:tc>
          <w:tcPr>
            <w:tcW w:w="533" w:type="pct"/>
            <w:tcBorders>
              <w:top w:val="nil"/>
              <w:left w:val="single" w:sz="4" w:space="0" w:color="auto"/>
              <w:bottom w:val="nil"/>
              <w:right w:val="single" w:sz="4" w:space="0" w:color="auto"/>
            </w:tcBorders>
            <w:shd w:val="clear" w:color="000000" w:fill="FFFFFF"/>
            <w:noWrap/>
            <w:vAlign w:val="bottom"/>
            <w:hideMark/>
          </w:tcPr>
          <w:p w:rsidR="003A6A28" w:rsidRPr="00263C3D" w:rsidRDefault="003A6A28" w:rsidP="009754A7">
            <w:pPr>
              <w:widowControl/>
              <w:suppressAutoHyphens w:val="0"/>
              <w:jc w:val="right"/>
              <w:rPr>
                <w:rFonts w:ascii="Calibri" w:eastAsia="Times New Roman" w:hAnsi="Calibri" w:cs="Arial"/>
                <w:b/>
                <w:bCs/>
                <w:kern w:val="0"/>
                <w:sz w:val="22"/>
                <w:szCs w:val="22"/>
                <w:lang w:val="en-US" w:eastAsia="el-GR"/>
              </w:rPr>
            </w:pPr>
            <w:r w:rsidRPr="00263C3D">
              <w:rPr>
                <w:rFonts w:ascii="Calibri" w:eastAsia="Times New Roman" w:hAnsi="Calibri" w:cs="Arial"/>
                <w:b/>
                <w:bCs/>
                <w:kern w:val="0"/>
                <w:sz w:val="22"/>
                <w:szCs w:val="22"/>
                <w:lang w:val="en-US" w:eastAsia="el-GR"/>
              </w:rPr>
              <w:t>1</w:t>
            </w:r>
          </w:p>
        </w:tc>
        <w:tc>
          <w:tcPr>
            <w:tcW w:w="495" w:type="pct"/>
            <w:tcBorders>
              <w:top w:val="nil"/>
              <w:left w:val="nil"/>
              <w:bottom w:val="nil"/>
              <w:right w:val="single" w:sz="4"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val="en-US" w:eastAsia="el-GR"/>
              </w:rPr>
            </w:pPr>
            <w:r w:rsidRPr="00263C3D">
              <w:rPr>
                <w:rFonts w:ascii="Calibri" w:eastAsia="Times New Roman" w:hAnsi="Calibri" w:cs="Arial"/>
                <w:b/>
                <w:bCs/>
                <w:kern w:val="0"/>
                <w:sz w:val="22"/>
                <w:szCs w:val="22"/>
                <w:lang w:val="en-US" w:eastAsia="el-GR"/>
              </w:rPr>
              <w:t>1</w:t>
            </w:r>
          </w:p>
        </w:tc>
        <w:tc>
          <w:tcPr>
            <w:tcW w:w="975" w:type="pct"/>
            <w:tcBorders>
              <w:top w:val="nil"/>
              <w:left w:val="nil"/>
              <w:bottom w:val="nil"/>
              <w:right w:val="single" w:sz="4"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854" w:type="pct"/>
            <w:tcBorders>
              <w:top w:val="nil"/>
              <w:left w:val="nil"/>
              <w:bottom w:val="nil"/>
              <w:right w:val="single" w:sz="8"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r>
      <w:tr w:rsidR="003A6A28" w:rsidRPr="00263C3D" w:rsidTr="003A6A28">
        <w:trPr>
          <w:trHeight w:val="375"/>
        </w:trPr>
        <w:tc>
          <w:tcPr>
            <w:tcW w:w="2142" w:type="pct"/>
            <w:tcBorders>
              <w:top w:val="nil"/>
              <w:left w:val="single" w:sz="8" w:space="0" w:color="auto"/>
              <w:bottom w:val="nil"/>
              <w:right w:val="nil"/>
            </w:tcBorders>
            <w:shd w:val="clear" w:color="000000" w:fill="F2F2F2"/>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Κολυμβητήρια</w:t>
            </w:r>
          </w:p>
        </w:tc>
        <w:tc>
          <w:tcPr>
            <w:tcW w:w="533" w:type="pct"/>
            <w:tcBorders>
              <w:top w:val="nil"/>
              <w:left w:val="single" w:sz="4" w:space="0" w:color="auto"/>
              <w:bottom w:val="nil"/>
              <w:right w:val="single" w:sz="4" w:space="0" w:color="auto"/>
            </w:tcBorders>
            <w:shd w:val="clear" w:color="000000" w:fill="F2F2F2"/>
            <w:noWrap/>
            <w:vAlign w:val="bottom"/>
            <w:hideMark/>
          </w:tcPr>
          <w:p w:rsidR="003A6A28" w:rsidRPr="00263C3D" w:rsidRDefault="003A6A28" w:rsidP="009754A7">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49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97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854" w:type="pct"/>
            <w:tcBorders>
              <w:top w:val="nil"/>
              <w:left w:val="nil"/>
              <w:bottom w:val="nil"/>
              <w:right w:val="single" w:sz="8"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r>
      <w:tr w:rsidR="003A6A28" w:rsidRPr="00263C3D" w:rsidTr="003A6A28">
        <w:trPr>
          <w:trHeight w:val="375"/>
        </w:trPr>
        <w:tc>
          <w:tcPr>
            <w:tcW w:w="2142" w:type="pct"/>
            <w:tcBorders>
              <w:top w:val="nil"/>
              <w:left w:val="single" w:sz="8" w:space="0" w:color="auto"/>
              <w:bottom w:val="nil"/>
              <w:right w:val="nil"/>
            </w:tcBorders>
            <w:shd w:val="clear" w:color="000000" w:fill="FFFFFF"/>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Εθνικά Στάδια</w:t>
            </w:r>
          </w:p>
        </w:tc>
        <w:tc>
          <w:tcPr>
            <w:tcW w:w="533" w:type="pct"/>
            <w:tcBorders>
              <w:top w:val="nil"/>
              <w:left w:val="single" w:sz="4" w:space="0" w:color="auto"/>
              <w:bottom w:val="nil"/>
              <w:right w:val="single" w:sz="4" w:space="0" w:color="auto"/>
            </w:tcBorders>
            <w:shd w:val="clear" w:color="000000" w:fill="FFFFFF"/>
            <w:noWrap/>
            <w:vAlign w:val="bottom"/>
            <w:hideMark/>
          </w:tcPr>
          <w:p w:rsidR="003A6A28" w:rsidRPr="00263C3D" w:rsidRDefault="003A6A28" w:rsidP="009754A7">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495" w:type="pct"/>
            <w:tcBorders>
              <w:top w:val="nil"/>
              <w:left w:val="nil"/>
              <w:bottom w:val="nil"/>
              <w:right w:val="single" w:sz="4"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975" w:type="pct"/>
            <w:tcBorders>
              <w:top w:val="nil"/>
              <w:left w:val="nil"/>
              <w:bottom w:val="nil"/>
              <w:right w:val="single" w:sz="4"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854" w:type="pct"/>
            <w:tcBorders>
              <w:top w:val="nil"/>
              <w:left w:val="nil"/>
              <w:bottom w:val="nil"/>
              <w:right w:val="single" w:sz="8" w:space="0" w:color="auto"/>
            </w:tcBorders>
            <w:shd w:val="clear" w:color="000000" w:fill="FFFFFF"/>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r>
      <w:tr w:rsidR="003A6A28" w:rsidRPr="00263C3D" w:rsidTr="003A6A28">
        <w:trPr>
          <w:trHeight w:val="375"/>
        </w:trPr>
        <w:tc>
          <w:tcPr>
            <w:tcW w:w="2142" w:type="pct"/>
            <w:tcBorders>
              <w:top w:val="nil"/>
              <w:left w:val="single" w:sz="8" w:space="0" w:color="auto"/>
              <w:bottom w:val="nil"/>
              <w:right w:val="nil"/>
            </w:tcBorders>
            <w:shd w:val="clear" w:color="000000" w:fill="F2F2F2"/>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Λοιποί αθλητικοί Χώροι</w:t>
            </w:r>
          </w:p>
        </w:tc>
        <w:tc>
          <w:tcPr>
            <w:tcW w:w="533" w:type="pct"/>
            <w:tcBorders>
              <w:top w:val="nil"/>
              <w:left w:val="single" w:sz="4" w:space="0" w:color="auto"/>
              <w:bottom w:val="nil"/>
              <w:right w:val="single" w:sz="4" w:space="0" w:color="auto"/>
            </w:tcBorders>
            <w:shd w:val="clear" w:color="000000" w:fill="F2F2F2"/>
            <w:noWrap/>
            <w:vAlign w:val="bottom"/>
            <w:hideMark/>
          </w:tcPr>
          <w:p w:rsidR="003A6A28" w:rsidRPr="00263C3D" w:rsidRDefault="003A6A28" w:rsidP="009754A7">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49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97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c>
          <w:tcPr>
            <w:tcW w:w="854" w:type="pct"/>
            <w:tcBorders>
              <w:top w:val="nil"/>
              <w:left w:val="nil"/>
              <w:bottom w:val="nil"/>
              <w:right w:val="single" w:sz="8"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r>
      <w:tr w:rsidR="003A6A28" w:rsidRPr="00263C3D" w:rsidTr="003A6A28">
        <w:trPr>
          <w:trHeight w:val="375"/>
        </w:trPr>
        <w:tc>
          <w:tcPr>
            <w:tcW w:w="2142" w:type="pct"/>
            <w:tcBorders>
              <w:top w:val="nil"/>
              <w:left w:val="single" w:sz="8" w:space="0" w:color="auto"/>
              <w:bottom w:val="nil"/>
              <w:right w:val="nil"/>
            </w:tcBorders>
            <w:shd w:val="clear" w:color="000000" w:fill="F2F2F2"/>
            <w:noWrap/>
            <w:vAlign w:val="bottom"/>
            <w:hideMark/>
          </w:tcPr>
          <w:p w:rsidR="003A6A28" w:rsidRPr="00263C3D" w:rsidRDefault="003A6A28" w:rsidP="00792247">
            <w:pPr>
              <w:widowControl/>
              <w:suppressAutoHyphens w:val="0"/>
              <w:ind w:firstLine="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Ιδιωτικοί αθλητικοί χώροι (Γυμναστήρια)</w:t>
            </w:r>
          </w:p>
        </w:tc>
        <w:tc>
          <w:tcPr>
            <w:tcW w:w="533" w:type="pct"/>
            <w:tcBorders>
              <w:top w:val="nil"/>
              <w:left w:val="single" w:sz="4" w:space="0" w:color="auto"/>
              <w:bottom w:val="nil"/>
              <w:right w:val="single" w:sz="4" w:space="0" w:color="auto"/>
            </w:tcBorders>
            <w:shd w:val="clear" w:color="000000" w:fill="F2F2F2"/>
            <w:noWrap/>
            <w:vAlign w:val="bottom"/>
            <w:hideMark/>
          </w:tcPr>
          <w:p w:rsidR="003A6A28" w:rsidRPr="00263C3D" w:rsidRDefault="003A6A28" w:rsidP="009754A7">
            <w:pPr>
              <w:widowControl/>
              <w:suppressAutoHyphens w:val="0"/>
              <w:jc w:val="right"/>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4</w:t>
            </w:r>
          </w:p>
        </w:tc>
        <w:tc>
          <w:tcPr>
            <w:tcW w:w="49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3</w:t>
            </w:r>
          </w:p>
        </w:tc>
        <w:tc>
          <w:tcPr>
            <w:tcW w:w="975" w:type="pct"/>
            <w:tcBorders>
              <w:top w:val="nil"/>
              <w:left w:val="nil"/>
              <w:bottom w:val="nil"/>
              <w:right w:val="single" w:sz="4"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854" w:type="pct"/>
            <w:tcBorders>
              <w:top w:val="nil"/>
              <w:left w:val="nil"/>
              <w:bottom w:val="nil"/>
              <w:right w:val="single" w:sz="8" w:space="0" w:color="auto"/>
            </w:tcBorders>
            <w:shd w:val="clear" w:color="000000" w:fill="F2F2F2"/>
            <w:noWrap/>
            <w:vAlign w:val="bottom"/>
            <w:hideMark/>
          </w:tcPr>
          <w:p w:rsidR="003A6A28" w:rsidRPr="00263C3D" w:rsidRDefault="003A6A28" w:rsidP="009754A7">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0</w:t>
            </w:r>
          </w:p>
        </w:tc>
      </w:tr>
      <w:tr w:rsidR="003A6A28" w:rsidRPr="00263C3D" w:rsidTr="00831A3F">
        <w:trPr>
          <w:trHeight w:val="375"/>
        </w:trPr>
        <w:tc>
          <w:tcPr>
            <w:tcW w:w="5000" w:type="pct"/>
            <w:gridSpan w:val="5"/>
            <w:tcBorders>
              <w:top w:val="single" w:sz="4" w:space="0" w:color="auto"/>
              <w:left w:val="single" w:sz="8" w:space="0" w:color="auto"/>
              <w:bottom w:val="single" w:sz="4" w:space="0" w:color="auto"/>
              <w:right w:val="single" w:sz="8" w:space="0" w:color="000000"/>
            </w:tcBorders>
            <w:shd w:val="clear" w:color="auto" w:fill="D6E3BC" w:themeFill="accent3" w:themeFillTint="66"/>
            <w:noWrap/>
            <w:vAlign w:val="bottom"/>
            <w:hideMark/>
          </w:tcPr>
          <w:p w:rsidR="003A6A28" w:rsidRPr="00263C3D" w:rsidRDefault="003A6A28" w:rsidP="00C95650">
            <w:pPr>
              <w:widowControl/>
              <w:suppressAutoHyphens w:val="0"/>
              <w:rPr>
                <w:rFonts w:ascii="Calibri" w:eastAsia="Times New Roman" w:hAnsi="Calibri" w:cs="Arial"/>
                <w:b/>
                <w:kern w:val="0"/>
                <w:sz w:val="22"/>
                <w:szCs w:val="22"/>
                <w:lang w:eastAsia="el-GR"/>
              </w:rPr>
            </w:pPr>
            <w:r w:rsidRPr="00263C3D">
              <w:rPr>
                <w:rFonts w:ascii="Calibri" w:eastAsia="Times New Roman" w:hAnsi="Calibri" w:cs="Arial"/>
                <w:b/>
                <w:kern w:val="0"/>
                <w:sz w:val="22"/>
                <w:szCs w:val="22"/>
                <w:lang w:eastAsia="el-GR"/>
              </w:rPr>
              <w:t>Αθλητικοί Φορείς και Σωματεία</w:t>
            </w:r>
          </w:p>
        </w:tc>
      </w:tr>
      <w:tr w:rsidR="003A6A28" w:rsidRPr="00263C3D" w:rsidTr="003A6A28">
        <w:trPr>
          <w:trHeight w:val="375"/>
        </w:trPr>
        <w:tc>
          <w:tcPr>
            <w:tcW w:w="2142" w:type="pct"/>
            <w:tcBorders>
              <w:top w:val="nil"/>
              <w:left w:val="single" w:sz="8" w:space="0" w:color="auto"/>
              <w:bottom w:val="nil"/>
              <w:right w:val="single" w:sz="4" w:space="0" w:color="auto"/>
            </w:tcBorders>
            <w:shd w:val="clear" w:color="auto" w:fill="auto"/>
            <w:noWrap/>
            <w:vAlign w:val="bottom"/>
            <w:hideMark/>
          </w:tcPr>
          <w:p w:rsidR="003A6A28" w:rsidRPr="00263C3D" w:rsidRDefault="003A6A28" w:rsidP="00C95650">
            <w:pPr>
              <w:widowControl/>
              <w:suppressAutoHyphens w:val="0"/>
              <w:jc w:val="right"/>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1.</w:t>
            </w:r>
          </w:p>
        </w:tc>
        <w:tc>
          <w:tcPr>
            <w:tcW w:w="2858" w:type="pct"/>
            <w:gridSpan w:val="4"/>
            <w:tcBorders>
              <w:top w:val="single" w:sz="4" w:space="0" w:color="auto"/>
              <w:left w:val="nil"/>
              <w:bottom w:val="nil"/>
              <w:right w:val="single" w:sz="8" w:space="0" w:color="000000"/>
            </w:tcBorders>
            <w:shd w:val="clear" w:color="000000" w:fill="FFFFFF"/>
            <w:noWrap/>
            <w:vAlign w:val="bottom"/>
            <w:hideMark/>
          </w:tcPr>
          <w:p w:rsidR="003A6A28" w:rsidRPr="00263C3D" w:rsidRDefault="003A6A28" w:rsidP="00C95650">
            <w:pPr>
              <w:widowControl/>
              <w:suppressAutoHyphens w:val="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Π.Α.Σ  ΤΗΝΟΥ</w:t>
            </w:r>
          </w:p>
        </w:tc>
      </w:tr>
      <w:tr w:rsidR="003A6A28" w:rsidRPr="00263C3D" w:rsidTr="003A6A28">
        <w:trPr>
          <w:trHeight w:val="375"/>
        </w:trPr>
        <w:tc>
          <w:tcPr>
            <w:tcW w:w="2142" w:type="pct"/>
            <w:tcBorders>
              <w:top w:val="nil"/>
              <w:left w:val="single" w:sz="8" w:space="0" w:color="auto"/>
              <w:bottom w:val="nil"/>
              <w:right w:val="single" w:sz="4" w:space="0" w:color="auto"/>
            </w:tcBorders>
            <w:shd w:val="clear" w:color="000000" w:fill="F2F2F2"/>
            <w:noWrap/>
            <w:vAlign w:val="bottom"/>
            <w:hideMark/>
          </w:tcPr>
          <w:p w:rsidR="003A6A28" w:rsidRPr="00263C3D" w:rsidRDefault="003A6A28" w:rsidP="00C95650">
            <w:pPr>
              <w:widowControl/>
              <w:suppressAutoHyphens w:val="0"/>
              <w:jc w:val="right"/>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2.</w:t>
            </w:r>
          </w:p>
        </w:tc>
        <w:tc>
          <w:tcPr>
            <w:tcW w:w="2858" w:type="pct"/>
            <w:gridSpan w:val="4"/>
            <w:tcBorders>
              <w:top w:val="nil"/>
              <w:left w:val="nil"/>
              <w:bottom w:val="nil"/>
              <w:right w:val="single" w:sz="8" w:space="0" w:color="000000"/>
            </w:tcBorders>
            <w:shd w:val="clear" w:color="000000" w:fill="F2F2F2"/>
            <w:noWrap/>
            <w:vAlign w:val="bottom"/>
            <w:hideMark/>
          </w:tcPr>
          <w:p w:rsidR="003A6A28" w:rsidRPr="00263C3D" w:rsidRDefault="003A6A28" w:rsidP="00C95650">
            <w:pPr>
              <w:widowControl/>
              <w:suppressAutoHyphens w:val="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Τ.Α.Κ. ΠΕΡΙΣΤΕΡΙΩΝΑΣ</w:t>
            </w:r>
          </w:p>
        </w:tc>
      </w:tr>
      <w:tr w:rsidR="003A6A28" w:rsidRPr="00263C3D" w:rsidTr="003A6A28">
        <w:trPr>
          <w:trHeight w:val="375"/>
        </w:trPr>
        <w:tc>
          <w:tcPr>
            <w:tcW w:w="2142" w:type="pct"/>
            <w:tcBorders>
              <w:top w:val="nil"/>
              <w:left w:val="single" w:sz="8" w:space="0" w:color="auto"/>
              <w:bottom w:val="nil"/>
              <w:right w:val="single" w:sz="4" w:space="0" w:color="auto"/>
            </w:tcBorders>
            <w:shd w:val="clear" w:color="auto" w:fill="auto"/>
            <w:noWrap/>
            <w:vAlign w:val="bottom"/>
            <w:hideMark/>
          </w:tcPr>
          <w:p w:rsidR="003A6A28" w:rsidRPr="00263C3D" w:rsidRDefault="003A6A28" w:rsidP="00C95650">
            <w:pPr>
              <w:widowControl/>
              <w:suppressAutoHyphens w:val="0"/>
              <w:jc w:val="right"/>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3.</w:t>
            </w:r>
          </w:p>
        </w:tc>
        <w:tc>
          <w:tcPr>
            <w:tcW w:w="2858" w:type="pct"/>
            <w:gridSpan w:val="4"/>
            <w:tcBorders>
              <w:top w:val="nil"/>
              <w:left w:val="nil"/>
              <w:bottom w:val="nil"/>
              <w:right w:val="single" w:sz="8" w:space="0" w:color="000000"/>
            </w:tcBorders>
            <w:shd w:val="clear" w:color="000000" w:fill="FFFFFF"/>
            <w:noWrap/>
            <w:vAlign w:val="bottom"/>
            <w:hideMark/>
          </w:tcPr>
          <w:p w:rsidR="003A6A28" w:rsidRPr="00263C3D" w:rsidRDefault="003A6A28" w:rsidP="00C95650">
            <w:pPr>
              <w:widowControl/>
              <w:suppressAutoHyphens w:val="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Α.Ο. ΠΟΣΕΙΔΩΝΑΣ</w:t>
            </w:r>
          </w:p>
        </w:tc>
      </w:tr>
      <w:tr w:rsidR="003A6A28" w:rsidRPr="00263C3D" w:rsidTr="003A6A28">
        <w:trPr>
          <w:trHeight w:val="375"/>
        </w:trPr>
        <w:tc>
          <w:tcPr>
            <w:tcW w:w="2142" w:type="pct"/>
            <w:tcBorders>
              <w:top w:val="nil"/>
              <w:left w:val="single" w:sz="8" w:space="0" w:color="auto"/>
              <w:bottom w:val="nil"/>
              <w:right w:val="single" w:sz="4" w:space="0" w:color="auto"/>
            </w:tcBorders>
            <w:shd w:val="clear" w:color="000000" w:fill="F2F2F2"/>
            <w:noWrap/>
            <w:vAlign w:val="bottom"/>
            <w:hideMark/>
          </w:tcPr>
          <w:p w:rsidR="003A6A28" w:rsidRPr="00263C3D" w:rsidRDefault="003A6A28" w:rsidP="00C95650">
            <w:pPr>
              <w:widowControl/>
              <w:suppressAutoHyphens w:val="0"/>
              <w:jc w:val="right"/>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4.</w:t>
            </w:r>
          </w:p>
        </w:tc>
        <w:tc>
          <w:tcPr>
            <w:tcW w:w="2858" w:type="pct"/>
            <w:gridSpan w:val="4"/>
            <w:tcBorders>
              <w:top w:val="nil"/>
              <w:left w:val="nil"/>
              <w:bottom w:val="nil"/>
              <w:right w:val="single" w:sz="8" w:space="0" w:color="000000"/>
            </w:tcBorders>
            <w:shd w:val="clear" w:color="000000" w:fill="F2F2F2"/>
            <w:noWrap/>
            <w:vAlign w:val="bottom"/>
            <w:hideMark/>
          </w:tcPr>
          <w:p w:rsidR="003A6A28" w:rsidRPr="00263C3D" w:rsidRDefault="003A6A28" w:rsidP="00C95650">
            <w:pPr>
              <w:widowControl/>
              <w:suppressAutoHyphens w:val="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ΝΑΥΤΙΚΟΣ ΟΜΙΛΟΣ ΤΗΝΟΥ</w:t>
            </w:r>
          </w:p>
        </w:tc>
      </w:tr>
      <w:tr w:rsidR="003A6A28" w:rsidRPr="00263C3D" w:rsidTr="003A6A28">
        <w:trPr>
          <w:trHeight w:val="375"/>
        </w:trPr>
        <w:tc>
          <w:tcPr>
            <w:tcW w:w="2142" w:type="pct"/>
            <w:tcBorders>
              <w:top w:val="nil"/>
              <w:left w:val="single" w:sz="8" w:space="0" w:color="auto"/>
              <w:right w:val="single" w:sz="4" w:space="0" w:color="auto"/>
            </w:tcBorders>
            <w:shd w:val="clear" w:color="auto" w:fill="auto"/>
            <w:noWrap/>
            <w:vAlign w:val="bottom"/>
            <w:hideMark/>
          </w:tcPr>
          <w:p w:rsidR="003A6A28" w:rsidRPr="00263C3D" w:rsidRDefault="003A6A28" w:rsidP="00C95650">
            <w:pPr>
              <w:widowControl/>
              <w:suppressAutoHyphens w:val="0"/>
              <w:jc w:val="right"/>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5.</w:t>
            </w:r>
          </w:p>
        </w:tc>
        <w:tc>
          <w:tcPr>
            <w:tcW w:w="2858" w:type="pct"/>
            <w:gridSpan w:val="4"/>
            <w:tcBorders>
              <w:top w:val="nil"/>
              <w:left w:val="nil"/>
              <w:right w:val="single" w:sz="8" w:space="0" w:color="000000"/>
            </w:tcBorders>
            <w:shd w:val="clear" w:color="000000" w:fill="FFFFFF"/>
            <w:noWrap/>
            <w:vAlign w:val="bottom"/>
            <w:hideMark/>
          </w:tcPr>
          <w:p w:rsidR="003A6A28" w:rsidRPr="00263C3D" w:rsidRDefault="003A6A28" w:rsidP="00C95650">
            <w:pPr>
              <w:widowControl/>
              <w:suppressAutoHyphens w:val="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ΝΑΥΤΑΘΛΗΤΙΚΟ ΚΕΝΤΡΟ  ΠΑΝΟΡΜΟΥ</w:t>
            </w:r>
          </w:p>
        </w:tc>
      </w:tr>
      <w:tr w:rsidR="003A6A28" w:rsidRPr="00263C3D" w:rsidTr="003A6A28">
        <w:trPr>
          <w:trHeight w:val="375"/>
        </w:trPr>
        <w:tc>
          <w:tcPr>
            <w:tcW w:w="2142" w:type="pct"/>
            <w:tcBorders>
              <w:top w:val="nil"/>
              <w:left w:val="single" w:sz="8" w:space="0" w:color="auto"/>
              <w:bottom w:val="single" w:sz="4" w:space="0" w:color="auto"/>
              <w:right w:val="single" w:sz="4" w:space="0" w:color="auto"/>
            </w:tcBorders>
            <w:shd w:val="clear" w:color="000000" w:fill="F2F2F2"/>
            <w:noWrap/>
            <w:vAlign w:val="bottom"/>
            <w:hideMark/>
          </w:tcPr>
          <w:p w:rsidR="003A6A28" w:rsidRPr="00263C3D" w:rsidRDefault="003A6A28" w:rsidP="00C95650">
            <w:pPr>
              <w:widowControl/>
              <w:suppressAutoHyphens w:val="0"/>
              <w:jc w:val="right"/>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6.</w:t>
            </w:r>
          </w:p>
        </w:tc>
        <w:tc>
          <w:tcPr>
            <w:tcW w:w="2858" w:type="pct"/>
            <w:gridSpan w:val="4"/>
            <w:tcBorders>
              <w:top w:val="nil"/>
              <w:left w:val="nil"/>
              <w:bottom w:val="single" w:sz="4" w:space="0" w:color="auto"/>
              <w:right w:val="single" w:sz="8" w:space="0" w:color="000000"/>
            </w:tcBorders>
            <w:shd w:val="clear" w:color="000000" w:fill="F2F2F2"/>
            <w:noWrap/>
            <w:vAlign w:val="bottom"/>
            <w:hideMark/>
          </w:tcPr>
          <w:p w:rsidR="003A6A28" w:rsidRPr="00263C3D" w:rsidRDefault="003A6A28" w:rsidP="00C95650">
            <w:pPr>
              <w:widowControl/>
              <w:suppressAutoHyphens w:val="0"/>
              <w:rPr>
                <w:rFonts w:ascii="Calibri" w:eastAsia="Times New Roman" w:hAnsi="Calibri" w:cs="Arial"/>
                <w:kern w:val="0"/>
                <w:sz w:val="22"/>
                <w:szCs w:val="22"/>
                <w:lang w:eastAsia="el-GR"/>
              </w:rPr>
            </w:pPr>
            <w:r w:rsidRPr="00263C3D">
              <w:rPr>
                <w:rFonts w:ascii="Calibri" w:eastAsia="Times New Roman" w:hAnsi="Calibri" w:cs="Arial"/>
                <w:kern w:val="0"/>
                <w:sz w:val="22"/>
                <w:szCs w:val="22"/>
                <w:lang w:eastAsia="el-GR"/>
              </w:rPr>
              <w:t xml:space="preserve">Α.Σ. ΑΙΝΕΙΑΣ </w:t>
            </w:r>
          </w:p>
        </w:tc>
      </w:tr>
    </w:tbl>
    <w:p w:rsidR="00F35BA1" w:rsidRPr="00263C3D" w:rsidRDefault="008A71D0" w:rsidP="00546679">
      <w:pPr>
        <w:spacing w:before="120" w:after="120"/>
        <w:jc w:val="right"/>
        <w:rPr>
          <w:rFonts w:cs="Arial"/>
          <w:sz w:val="22"/>
          <w:szCs w:val="22"/>
        </w:rPr>
      </w:pPr>
      <w:r w:rsidRPr="00263C3D">
        <w:rPr>
          <w:rFonts w:cs="Arial"/>
          <w:sz w:val="22"/>
          <w:szCs w:val="22"/>
        </w:rPr>
        <w:t xml:space="preserve">Πηγή: </w:t>
      </w:r>
      <w:r w:rsidR="00546679" w:rsidRPr="00263C3D">
        <w:rPr>
          <w:rFonts w:cs="Arial"/>
          <w:sz w:val="22"/>
          <w:szCs w:val="22"/>
        </w:rPr>
        <w:t>Ιδία επεξεργασία</w:t>
      </w:r>
    </w:p>
    <w:p w:rsidR="00B15D4C" w:rsidRPr="00263C3D" w:rsidRDefault="00320CEE" w:rsidP="00F35BA1">
      <w:pPr>
        <w:jc w:val="both"/>
        <w:rPr>
          <w:sz w:val="22"/>
          <w:szCs w:val="22"/>
        </w:rPr>
      </w:pPr>
      <w:r w:rsidRPr="00263C3D">
        <w:rPr>
          <w:sz w:val="22"/>
          <w:szCs w:val="22"/>
        </w:rPr>
        <w:t>Στ</w:t>
      </w:r>
      <w:r w:rsidR="00A02922" w:rsidRPr="00263C3D">
        <w:rPr>
          <w:sz w:val="22"/>
          <w:szCs w:val="22"/>
        </w:rPr>
        <w:t>ην Τήνο δραστηριοποιούνται έξι</w:t>
      </w:r>
      <w:r w:rsidRPr="00263C3D">
        <w:rPr>
          <w:sz w:val="22"/>
          <w:szCs w:val="22"/>
        </w:rPr>
        <w:t xml:space="preserve"> αθλ</w:t>
      </w:r>
      <w:r w:rsidR="00A02922" w:rsidRPr="00263C3D">
        <w:rPr>
          <w:sz w:val="22"/>
          <w:szCs w:val="22"/>
        </w:rPr>
        <w:t>ητικοί σύλλογοι . Από αυτούς ένας έχει αντικείμενο,</w:t>
      </w:r>
      <w:r w:rsidRPr="00263C3D">
        <w:rPr>
          <w:sz w:val="22"/>
          <w:szCs w:val="22"/>
        </w:rPr>
        <w:t xml:space="preserve"> το ποδόσφαιρο, ένας  την καλαθοσφαίριση</w:t>
      </w:r>
      <w:r w:rsidR="00A02922" w:rsidRPr="00263C3D">
        <w:rPr>
          <w:sz w:val="22"/>
          <w:szCs w:val="22"/>
        </w:rPr>
        <w:t xml:space="preserve"> και την επιτραπέζια αντισφαίριση (πινγκ πονγκ), ένας την πετοσφαίριση, δύο</w:t>
      </w:r>
      <w:r w:rsidRPr="00263C3D">
        <w:rPr>
          <w:sz w:val="22"/>
          <w:szCs w:val="22"/>
        </w:rPr>
        <w:t xml:space="preserve"> την ιστιοπλοΐα</w:t>
      </w:r>
      <w:r w:rsidR="00A02922" w:rsidRPr="00263C3D">
        <w:rPr>
          <w:sz w:val="22"/>
          <w:szCs w:val="22"/>
        </w:rPr>
        <w:t xml:space="preserve"> και ένας το Τάε Κβον Ντο</w:t>
      </w:r>
      <w:r w:rsidR="00985699" w:rsidRPr="00263C3D">
        <w:rPr>
          <w:sz w:val="22"/>
          <w:szCs w:val="22"/>
        </w:rPr>
        <w:t xml:space="preserve">. </w:t>
      </w:r>
      <w:r w:rsidR="00F35BA1" w:rsidRPr="00263C3D">
        <w:rPr>
          <w:sz w:val="22"/>
          <w:szCs w:val="22"/>
        </w:rPr>
        <w:t xml:space="preserve">Εκτός από τις τακτικές ετήσιες συμμετοχές των συλλόγων της Τήνου στα πρωταθλήματα των Κυκλάδων, διοργανώνονται και άλλες αθλητικές </w:t>
      </w:r>
      <w:r w:rsidR="00C95650" w:rsidRPr="00263C3D">
        <w:rPr>
          <w:sz w:val="22"/>
          <w:szCs w:val="22"/>
        </w:rPr>
        <w:t>εκδηλώσεις. Οι κυριότερες από αυτές είναι :</w:t>
      </w:r>
    </w:p>
    <w:p w:rsidR="00C95650" w:rsidRPr="00263C3D" w:rsidRDefault="00C95650" w:rsidP="00985699">
      <w:pPr>
        <w:jc w:val="both"/>
        <w:rPr>
          <w:sz w:val="22"/>
          <w:szCs w:val="22"/>
        </w:rPr>
      </w:pPr>
      <w:r w:rsidRPr="00263C3D">
        <w:rPr>
          <w:sz w:val="22"/>
          <w:szCs w:val="22"/>
        </w:rPr>
        <w:lastRenderedPageBreak/>
        <w:t xml:space="preserve">Οι Αθλητικοί αγώνες «Τήνια» κάθε τέσσερα έτη. </w:t>
      </w:r>
    </w:p>
    <w:p w:rsidR="00C95650" w:rsidRPr="00263C3D" w:rsidRDefault="00C95650" w:rsidP="00985699">
      <w:pPr>
        <w:jc w:val="both"/>
        <w:rPr>
          <w:sz w:val="22"/>
          <w:szCs w:val="22"/>
        </w:rPr>
      </w:pPr>
      <w:r w:rsidRPr="00263C3D">
        <w:rPr>
          <w:sz w:val="22"/>
          <w:szCs w:val="22"/>
        </w:rPr>
        <w:t xml:space="preserve">Τουρνουά καλαθοσφαίρισης από το Σύλλογο Κέχρου κάθε Αύγουστο. </w:t>
      </w:r>
    </w:p>
    <w:p w:rsidR="00C95650" w:rsidRPr="00263C3D" w:rsidRDefault="00C95650" w:rsidP="00985699">
      <w:pPr>
        <w:jc w:val="both"/>
        <w:rPr>
          <w:sz w:val="22"/>
          <w:szCs w:val="22"/>
        </w:rPr>
      </w:pPr>
      <w:r w:rsidRPr="00263C3D">
        <w:rPr>
          <w:sz w:val="22"/>
          <w:szCs w:val="22"/>
        </w:rPr>
        <w:t>Τουρνουά Μπιτς Βόλεϊ από το σύλλογο Σκαλάδου κάθε Αύγουστο</w:t>
      </w:r>
    </w:p>
    <w:p w:rsidR="00C95650" w:rsidRPr="00263C3D" w:rsidRDefault="00C95650" w:rsidP="00985699">
      <w:pPr>
        <w:jc w:val="both"/>
        <w:rPr>
          <w:sz w:val="22"/>
          <w:szCs w:val="22"/>
        </w:rPr>
      </w:pPr>
      <w:r w:rsidRPr="00263C3D">
        <w:rPr>
          <w:sz w:val="22"/>
          <w:szCs w:val="22"/>
        </w:rPr>
        <w:t>Τουρνουά Επιτραπέζιας Αντισφαίρισης από το σύλλογο «Ποσειδώνας»</w:t>
      </w:r>
    </w:p>
    <w:p w:rsidR="008A0AD2" w:rsidRDefault="008A0AD2" w:rsidP="008F7841">
      <w:pPr>
        <w:jc w:val="both"/>
        <w:rPr>
          <w:sz w:val="22"/>
          <w:szCs w:val="22"/>
        </w:rPr>
      </w:pPr>
      <w:r>
        <w:rPr>
          <w:sz w:val="22"/>
          <w:szCs w:val="22"/>
        </w:rPr>
        <w:t xml:space="preserve">Τα τελευταία έτη εμφανίζει μεγάλη ανάπτυξη η διοργάνωση αγώνων δρόμου με μεγάλη συμμετοχή κόσμου και εθελοντών. Για το 2016 προγραμματίζονται τρεις </w:t>
      </w:r>
      <w:r w:rsidR="00985699" w:rsidRPr="00263C3D">
        <w:rPr>
          <w:sz w:val="22"/>
          <w:szCs w:val="22"/>
        </w:rPr>
        <w:t xml:space="preserve"> αθλητικές διοργανώσεις , </w:t>
      </w:r>
    </w:p>
    <w:p w:rsidR="003A6A28" w:rsidRPr="008A0AD2" w:rsidRDefault="00AC00BB" w:rsidP="00AC00BB">
      <w:pPr>
        <w:ind w:firstLine="0"/>
        <w:jc w:val="both"/>
        <w:rPr>
          <w:sz w:val="22"/>
          <w:szCs w:val="22"/>
        </w:rPr>
      </w:pPr>
      <w:r>
        <w:rPr>
          <w:sz w:val="22"/>
          <w:szCs w:val="22"/>
        </w:rPr>
        <w:t>Τ</w:t>
      </w:r>
      <w:r w:rsidR="00985699" w:rsidRPr="00263C3D">
        <w:rPr>
          <w:sz w:val="22"/>
          <w:szCs w:val="22"/>
        </w:rPr>
        <w:t>ο “</w:t>
      </w:r>
      <w:r w:rsidR="00985699" w:rsidRPr="00263C3D">
        <w:rPr>
          <w:sz w:val="22"/>
          <w:szCs w:val="22"/>
          <w:lang w:val="en-US"/>
        </w:rPr>
        <w:t>Tinos</w:t>
      </w:r>
      <w:r w:rsidR="00985699" w:rsidRPr="00263C3D">
        <w:rPr>
          <w:sz w:val="22"/>
          <w:szCs w:val="22"/>
        </w:rPr>
        <w:t xml:space="preserve"> </w:t>
      </w:r>
      <w:r w:rsidR="00985699" w:rsidRPr="00263C3D">
        <w:rPr>
          <w:sz w:val="22"/>
          <w:szCs w:val="22"/>
          <w:lang w:val="en-US"/>
        </w:rPr>
        <w:t>Runningn</w:t>
      </w:r>
      <w:r w:rsidR="00985699" w:rsidRPr="00263C3D">
        <w:rPr>
          <w:sz w:val="22"/>
          <w:szCs w:val="22"/>
        </w:rPr>
        <w:t xml:space="preserve"> </w:t>
      </w:r>
      <w:r w:rsidR="00985699" w:rsidRPr="00263C3D">
        <w:rPr>
          <w:sz w:val="22"/>
          <w:szCs w:val="22"/>
          <w:lang w:val="en-US"/>
        </w:rPr>
        <w:t>Experience</w:t>
      </w:r>
      <w:r w:rsidR="00985699" w:rsidRPr="00263C3D">
        <w:rPr>
          <w:sz w:val="22"/>
          <w:szCs w:val="22"/>
        </w:rPr>
        <w:t xml:space="preserve">” με </w:t>
      </w:r>
      <w:r w:rsidR="008A0AD2">
        <w:rPr>
          <w:sz w:val="22"/>
          <w:szCs w:val="22"/>
        </w:rPr>
        <w:t xml:space="preserve">κύριο </w:t>
      </w:r>
      <w:r w:rsidR="00985699" w:rsidRPr="00263C3D">
        <w:rPr>
          <w:sz w:val="22"/>
          <w:szCs w:val="22"/>
        </w:rPr>
        <w:t>διοργανωτή τον Εμποροεπαγγελματικό Σύλλογο Τ</w:t>
      </w:r>
      <w:r w:rsidR="008A0AD2">
        <w:rPr>
          <w:sz w:val="22"/>
          <w:szCs w:val="22"/>
        </w:rPr>
        <w:t>ήνου,</w:t>
      </w:r>
      <w:r w:rsidR="00985699" w:rsidRPr="00263C3D">
        <w:rPr>
          <w:sz w:val="22"/>
          <w:szCs w:val="22"/>
        </w:rPr>
        <w:t xml:space="preserve"> το “</w:t>
      </w:r>
      <w:r w:rsidR="00985699" w:rsidRPr="00263C3D">
        <w:rPr>
          <w:sz w:val="22"/>
          <w:szCs w:val="22"/>
          <w:lang w:val="en-US"/>
        </w:rPr>
        <w:t>Exo</w:t>
      </w:r>
      <w:r w:rsidR="00985699" w:rsidRPr="00263C3D">
        <w:rPr>
          <w:sz w:val="22"/>
          <w:szCs w:val="22"/>
        </w:rPr>
        <w:t xml:space="preserve"> </w:t>
      </w:r>
      <w:r w:rsidR="00985699" w:rsidRPr="00263C3D">
        <w:rPr>
          <w:sz w:val="22"/>
          <w:szCs w:val="22"/>
          <w:lang w:val="en-US"/>
        </w:rPr>
        <w:t>Meria</w:t>
      </w:r>
      <w:r w:rsidR="00985699" w:rsidRPr="00263C3D">
        <w:rPr>
          <w:sz w:val="22"/>
          <w:szCs w:val="22"/>
        </w:rPr>
        <w:t xml:space="preserve"> </w:t>
      </w:r>
      <w:r w:rsidR="00985699" w:rsidRPr="00263C3D">
        <w:rPr>
          <w:sz w:val="22"/>
          <w:szCs w:val="22"/>
          <w:lang w:val="en-US"/>
        </w:rPr>
        <w:t>Trail</w:t>
      </w:r>
      <w:r w:rsidR="00985699" w:rsidRPr="00263C3D">
        <w:rPr>
          <w:sz w:val="22"/>
          <w:szCs w:val="22"/>
        </w:rPr>
        <w:t xml:space="preserve"> </w:t>
      </w:r>
      <w:r w:rsidR="00985699" w:rsidRPr="00263C3D">
        <w:rPr>
          <w:sz w:val="22"/>
          <w:szCs w:val="22"/>
          <w:lang w:val="en-US"/>
        </w:rPr>
        <w:t>Race</w:t>
      </w:r>
      <w:r w:rsidR="00985699" w:rsidRPr="00263C3D">
        <w:rPr>
          <w:sz w:val="22"/>
          <w:szCs w:val="22"/>
        </w:rPr>
        <w:t xml:space="preserve">” με </w:t>
      </w:r>
      <w:r w:rsidR="008A0AD2">
        <w:rPr>
          <w:sz w:val="22"/>
          <w:szCs w:val="22"/>
        </w:rPr>
        <w:t xml:space="preserve">κύριο </w:t>
      </w:r>
      <w:r w:rsidR="00985699" w:rsidRPr="00263C3D">
        <w:rPr>
          <w:sz w:val="22"/>
          <w:szCs w:val="22"/>
        </w:rPr>
        <w:t>διοργανωτή τον Πολιτιστικό Σύλλογο Πανόρμου</w:t>
      </w:r>
      <w:r w:rsidR="008A0AD2" w:rsidRPr="008A0AD2">
        <w:rPr>
          <w:sz w:val="22"/>
          <w:szCs w:val="22"/>
        </w:rPr>
        <w:t xml:space="preserve"> </w:t>
      </w:r>
      <w:r w:rsidR="008A0AD2">
        <w:rPr>
          <w:sz w:val="22"/>
          <w:szCs w:val="22"/>
        </w:rPr>
        <w:t xml:space="preserve">και το </w:t>
      </w:r>
      <w:r w:rsidR="008A0AD2" w:rsidRPr="008A0AD2">
        <w:rPr>
          <w:sz w:val="22"/>
          <w:szCs w:val="22"/>
        </w:rPr>
        <w:t>“</w:t>
      </w:r>
      <w:r w:rsidR="008A0AD2">
        <w:rPr>
          <w:sz w:val="22"/>
          <w:szCs w:val="22"/>
          <w:lang w:val="en-US"/>
        </w:rPr>
        <w:t>Tinos</w:t>
      </w:r>
      <w:r w:rsidR="008A0AD2" w:rsidRPr="008A0AD2">
        <w:rPr>
          <w:sz w:val="22"/>
          <w:szCs w:val="22"/>
        </w:rPr>
        <w:t xml:space="preserve"> </w:t>
      </w:r>
      <w:r w:rsidR="008A0AD2">
        <w:rPr>
          <w:sz w:val="22"/>
          <w:szCs w:val="22"/>
          <w:lang w:val="en-US"/>
        </w:rPr>
        <w:t>Challenge</w:t>
      </w:r>
      <w:r w:rsidR="008A0AD2" w:rsidRPr="008A0AD2">
        <w:rPr>
          <w:sz w:val="22"/>
          <w:szCs w:val="22"/>
        </w:rPr>
        <w:t xml:space="preserve">” </w:t>
      </w:r>
      <w:r w:rsidR="008A0AD2">
        <w:rPr>
          <w:sz w:val="22"/>
          <w:szCs w:val="22"/>
        </w:rPr>
        <w:t>με τη</w:t>
      </w:r>
      <w:r w:rsidR="00985699" w:rsidRPr="00263C3D">
        <w:rPr>
          <w:sz w:val="22"/>
          <w:szCs w:val="22"/>
        </w:rPr>
        <w:t xml:space="preserve">. </w:t>
      </w:r>
      <w:r w:rsidR="008A0AD2">
        <w:rPr>
          <w:sz w:val="22"/>
          <w:szCs w:val="22"/>
        </w:rPr>
        <w:t xml:space="preserve">Και οι τρεις εκδηλώσεις έχουν την συνδρομή του Δήμου και της Περιφέρειας Νοτίου Αιγαίου. </w:t>
      </w:r>
      <w:r w:rsidR="00985699" w:rsidRPr="00263C3D">
        <w:rPr>
          <w:sz w:val="22"/>
          <w:szCs w:val="22"/>
        </w:rPr>
        <w:t>Όπως έχει αναφερθεί από τους διοργανωτές στ</w:t>
      </w:r>
      <w:r w:rsidR="008A0AD2">
        <w:rPr>
          <w:sz w:val="22"/>
          <w:szCs w:val="22"/>
        </w:rPr>
        <w:t xml:space="preserve">όχος είναι να καθιερωθούν </w:t>
      </w:r>
      <w:r w:rsidR="00985699" w:rsidRPr="00263C3D">
        <w:rPr>
          <w:sz w:val="22"/>
          <w:szCs w:val="22"/>
        </w:rPr>
        <w:t xml:space="preserve"> αθλητικές εκδηλώσεις</w:t>
      </w:r>
      <w:r w:rsidR="008A0AD2">
        <w:rPr>
          <w:sz w:val="22"/>
          <w:szCs w:val="22"/>
        </w:rPr>
        <w:t xml:space="preserve"> τέτοιου τύπου</w:t>
      </w:r>
      <w:r w:rsidR="00985699" w:rsidRPr="00263C3D">
        <w:rPr>
          <w:sz w:val="22"/>
          <w:szCs w:val="22"/>
        </w:rPr>
        <w:t xml:space="preserve"> και να πραγματοποιούντα</w:t>
      </w:r>
      <w:r w:rsidR="008A0AD2">
        <w:rPr>
          <w:sz w:val="22"/>
          <w:szCs w:val="22"/>
        </w:rPr>
        <w:t xml:space="preserve">ι ανά τακτά χρονικά διαστήματα. </w:t>
      </w:r>
    </w:p>
    <w:p w:rsidR="00632E31" w:rsidRPr="00263C3D" w:rsidRDefault="006241B4" w:rsidP="00632E31">
      <w:pPr>
        <w:shd w:val="clear" w:color="auto" w:fill="FDE9D9" w:themeFill="accent6" w:themeFillTint="33"/>
        <w:spacing w:before="120" w:after="120"/>
        <w:jc w:val="both"/>
        <w:rPr>
          <w:rFonts w:cs="Arial"/>
          <w:i/>
          <w:sz w:val="22"/>
          <w:szCs w:val="22"/>
        </w:rPr>
      </w:pPr>
      <w:r w:rsidRPr="00263C3D">
        <w:rPr>
          <w:rFonts w:cs="Arial"/>
          <w:i/>
          <w:sz w:val="22"/>
          <w:szCs w:val="22"/>
        </w:rPr>
        <w:tab/>
        <w:t xml:space="preserve">Αξιολόγηση </w:t>
      </w:r>
      <w:r w:rsidR="005542B1">
        <w:rPr>
          <w:rFonts w:cs="Arial"/>
          <w:i/>
          <w:sz w:val="22"/>
          <w:szCs w:val="22"/>
        </w:rPr>
        <w:t>τομέα Κοινωνικής πολιτικής Παιδείας και Πολιτισμού</w:t>
      </w:r>
    </w:p>
    <w:tbl>
      <w:tblPr>
        <w:tblpPr w:leftFromText="180" w:rightFromText="180" w:vertAnchor="text" w:horzAnchor="margin" w:tblpXSpec="center" w:tblpY="314"/>
        <w:tblW w:w="0" w:type="auto"/>
        <w:tblLook w:val="04A0"/>
      </w:tblPr>
      <w:tblGrid>
        <w:gridCol w:w="1369"/>
        <w:gridCol w:w="4170"/>
        <w:gridCol w:w="4429"/>
      </w:tblGrid>
      <w:tr w:rsidR="0094029F" w:rsidRPr="00263C3D" w:rsidTr="0094029F">
        <w:trPr>
          <w:trHeight w:val="375"/>
        </w:trPr>
        <w:tc>
          <w:tcPr>
            <w:tcW w:w="0" w:type="auto"/>
            <w:tcBorders>
              <w:top w:val="nil"/>
              <w:left w:val="single" w:sz="8" w:space="0" w:color="auto"/>
              <w:bottom w:val="single" w:sz="4" w:space="0" w:color="auto"/>
              <w:right w:val="single" w:sz="4" w:space="0" w:color="auto"/>
            </w:tcBorders>
            <w:shd w:val="clear" w:color="000000" w:fill="A5A5A5"/>
            <w:noWrap/>
            <w:vAlign w:val="bottom"/>
            <w:hideMark/>
          </w:tcPr>
          <w:p w:rsidR="0094029F" w:rsidRPr="00263C3D" w:rsidRDefault="0094029F" w:rsidP="00031B4B">
            <w:pPr>
              <w:widowControl/>
              <w:suppressAutoHyphens w:val="0"/>
              <w:ind w:firstLine="0"/>
              <w:rPr>
                <w:rFonts w:eastAsia="Times New Roman"/>
                <w:b/>
                <w:bCs/>
                <w:kern w:val="0"/>
                <w:sz w:val="22"/>
                <w:szCs w:val="22"/>
                <w:lang w:eastAsia="el-GR"/>
              </w:rPr>
            </w:pPr>
            <w:r w:rsidRPr="00263C3D">
              <w:rPr>
                <w:rFonts w:eastAsia="Times New Roman"/>
                <w:b/>
                <w:bCs/>
                <w:kern w:val="0"/>
                <w:sz w:val="22"/>
                <w:szCs w:val="22"/>
                <w:lang w:eastAsia="el-GR"/>
              </w:rPr>
              <w:t>ΤΟΜΕΑΣ</w:t>
            </w:r>
          </w:p>
        </w:tc>
        <w:tc>
          <w:tcPr>
            <w:tcW w:w="0" w:type="auto"/>
            <w:tcBorders>
              <w:top w:val="single" w:sz="4" w:space="0" w:color="auto"/>
              <w:left w:val="nil"/>
              <w:bottom w:val="single" w:sz="4" w:space="0" w:color="auto"/>
              <w:right w:val="single" w:sz="4" w:space="0" w:color="000000"/>
            </w:tcBorders>
            <w:shd w:val="clear" w:color="000000" w:fill="A5A5A5"/>
            <w:noWrap/>
            <w:vAlign w:val="bottom"/>
            <w:hideMark/>
          </w:tcPr>
          <w:p w:rsidR="0094029F" w:rsidRPr="00263C3D" w:rsidRDefault="0094029F" w:rsidP="00685BA7">
            <w:pPr>
              <w:widowControl/>
              <w:suppressAutoHyphens w:val="0"/>
              <w:jc w:val="center"/>
              <w:rPr>
                <w:rFonts w:eastAsia="Times New Roman"/>
                <w:b/>
                <w:bCs/>
                <w:kern w:val="0"/>
                <w:sz w:val="22"/>
                <w:szCs w:val="22"/>
                <w:lang w:eastAsia="el-GR"/>
              </w:rPr>
            </w:pPr>
            <w:r w:rsidRPr="00263C3D">
              <w:rPr>
                <w:rFonts w:eastAsia="Times New Roman"/>
                <w:b/>
                <w:bCs/>
                <w:kern w:val="0"/>
                <w:sz w:val="22"/>
                <w:szCs w:val="22"/>
                <w:lang w:eastAsia="el-GR"/>
              </w:rPr>
              <w:t>ΠΡΟΒΛΗΜΑΤΑ &amp; ΠΕΡΙΟΡΙΣΜΟΙ</w:t>
            </w:r>
          </w:p>
        </w:tc>
        <w:tc>
          <w:tcPr>
            <w:tcW w:w="0" w:type="auto"/>
            <w:tcBorders>
              <w:top w:val="nil"/>
              <w:left w:val="nil"/>
              <w:bottom w:val="single" w:sz="4" w:space="0" w:color="auto"/>
              <w:right w:val="single" w:sz="8" w:space="0" w:color="auto"/>
            </w:tcBorders>
            <w:shd w:val="clear" w:color="000000" w:fill="A5A5A5"/>
            <w:noWrap/>
            <w:vAlign w:val="bottom"/>
            <w:hideMark/>
          </w:tcPr>
          <w:p w:rsidR="0094029F" w:rsidRPr="00263C3D" w:rsidRDefault="0094029F" w:rsidP="00685BA7">
            <w:pPr>
              <w:widowControl/>
              <w:suppressAutoHyphens w:val="0"/>
              <w:jc w:val="center"/>
              <w:rPr>
                <w:rFonts w:eastAsia="Times New Roman"/>
                <w:b/>
                <w:bCs/>
                <w:kern w:val="0"/>
                <w:sz w:val="22"/>
                <w:szCs w:val="22"/>
                <w:lang w:eastAsia="el-GR"/>
              </w:rPr>
            </w:pPr>
            <w:r w:rsidRPr="00263C3D">
              <w:rPr>
                <w:rFonts w:eastAsia="Times New Roman"/>
                <w:b/>
                <w:bCs/>
                <w:kern w:val="0"/>
                <w:sz w:val="22"/>
                <w:szCs w:val="22"/>
                <w:lang w:eastAsia="el-GR"/>
              </w:rPr>
              <w:t>ΔΥΝΑΤΟΤΗΤΕΣ &amp; ΕΥΚΑΙΡΙΕΣ</w:t>
            </w:r>
          </w:p>
        </w:tc>
      </w:tr>
      <w:tr w:rsidR="0094029F" w:rsidRPr="00263C3D" w:rsidTr="00CD7069">
        <w:trPr>
          <w:trHeight w:val="320"/>
        </w:trPr>
        <w:tc>
          <w:tcPr>
            <w:tcW w:w="0" w:type="auto"/>
            <w:vMerge w:val="restart"/>
            <w:tcBorders>
              <w:top w:val="nil"/>
              <w:left w:val="single" w:sz="8" w:space="0" w:color="auto"/>
              <w:bottom w:val="single" w:sz="4" w:space="0" w:color="000000"/>
              <w:right w:val="single" w:sz="4" w:space="0" w:color="auto"/>
            </w:tcBorders>
            <w:shd w:val="clear" w:color="auto" w:fill="FDE9D9" w:themeFill="accent6" w:themeFillTint="33"/>
            <w:vAlign w:val="center"/>
            <w:hideMark/>
          </w:tcPr>
          <w:p w:rsidR="0094029F" w:rsidRPr="00263C3D" w:rsidRDefault="0011253C" w:rsidP="00031B4B">
            <w:pPr>
              <w:widowControl/>
              <w:suppressAutoHyphens w:val="0"/>
              <w:ind w:firstLine="0"/>
              <w:jc w:val="center"/>
              <w:rPr>
                <w:rFonts w:eastAsia="Times New Roman"/>
                <w:kern w:val="0"/>
                <w:sz w:val="22"/>
                <w:szCs w:val="22"/>
                <w:lang w:eastAsia="el-GR"/>
              </w:rPr>
            </w:pPr>
            <w:r>
              <w:rPr>
                <w:rFonts w:eastAsia="Times New Roman"/>
                <w:kern w:val="0"/>
                <w:sz w:val="22"/>
                <w:szCs w:val="22"/>
                <w:lang w:eastAsia="el-GR"/>
              </w:rPr>
              <w:t>Τομέας</w:t>
            </w:r>
            <w:r w:rsidR="0094029F" w:rsidRPr="00263C3D">
              <w:rPr>
                <w:rFonts w:eastAsia="Times New Roman"/>
                <w:kern w:val="0"/>
                <w:sz w:val="22"/>
                <w:szCs w:val="22"/>
                <w:lang w:eastAsia="el-GR"/>
              </w:rPr>
              <w:br/>
              <w:t xml:space="preserve">Δημόσια Υγεία </w:t>
            </w:r>
            <w:r w:rsidR="0094029F" w:rsidRPr="00263C3D">
              <w:rPr>
                <w:rFonts w:eastAsia="Times New Roman"/>
                <w:kern w:val="0"/>
                <w:sz w:val="22"/>
                <w:szCs w:val="22"/>
                <w:lang w:eastAsia="el-GR"/>
              </w:rPr>
              <w:br/>
              <w:t>Κονωνική Πρόνοια -Μέριμνα</w:t>
            </w:r>
          </w:p>
        </w:tc>
        <w:tc>
          <w:tcPr>
            <w:tcW w:w="0" w:type="auto"/>
            <w:tcBorders>
              <w:top w:val="single" w:sz="4" w:space="0" w:color="auto"/>
              <w:left w:val="nil"/>
              <w:bottom w:val="single" w:sz="4" w:space="0" w:color="auto"/>
              <w:right w:val="single" w:sz="4" w:space="0" w:color="000000"/>
            </w:tcBorders>
            <w:shd w:val="clear" w:color="auto" w:fill="FDE9D9" w:themeFill="accent6"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w:t>
            </w:r>
            <w:r w:rsidR="005542B1">
              <w:rPr>
                <w:rFonts w:eastAsia="Times New Roman"/>
                <w:kern w:val="0"/>
                <w:sz w:val="22"/>
                <w:szCs w:val="22"/>
                <w:lang w:eastAsia="el-GR"/>
              </w:rPr>
              <w:t>μειονεκτήματα</w:t>
            </w:r>
          </w:p>
        </w:tc>
        <w:tc>
          <w:tcPr>
            <w:tcW w:w="0" w:type="auto"/>
            <w:tcBorders>
              <w:top w:val="nil"/>
              <w:left w:val="nil"/>
              <w:bottom w:val="single" w:sz="4" w:space="0" w:color="auto"/>
              <w:right w:val="single" w:sz="8" w:space="0" w:color="auto"/>
            </w:tcBorders>
            <w:shd w:val="clear" w:color="auto" w:fill="FDE9D9" w:themeFill="accent6"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r w:rsidR="005542B1">
              <w:rPr>
                <w:rFonts w:eastAsia="Times New Roman"/>
                <w:kern w:val="0"/>
                <w:sz w:val="22"/>
                <w:szCs w:val="22"/>
                <w:lang w:eastAsia="el-GR"/>
              </w:rPr>
              <w:t>/πλεονεκτήματα</w:t>
            </w:r>
          </w:p>
        </w:tc>
      </w:tr>
      <w:tr w:rsidR="0094029F" w:rsidRPr="00263C3D" w:rsidTr="00632E31">
        <w:trPr>
          <w:trHeight w:val="3543"/>
        </w:trPr>
        <w:tc>
          <w:tcPr>
            <w:tcW w:w="0" w:type="auto"/>
            <w:vMerge/>
            <w:tcBorders>
              <w:top w:val="nil"/>
              <w:left w:val="single" w:sz="8" w:space="0" w:color="auto"/>
              <w:bottom w:val="single" w:sz="4" w:space="0" w:color="000000"/>
              <w:right w:val="single" w:sz="4" w:space="0" w:color="auto"/>
            </w:tcBorders>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000000" w:fill="FFFFFF"/>
            <w:hideMark/>
          </w:tcPr>
          <w:p w:rsidR="0094029F" w:rsidRPr="00263C3D" w:rsidRDefault="005542B1" w:rsidP="007921BF">
            <w:pPr>
              <w:widowControl/>
              <w:suppressAutoHyphens w:val="0"/>
              <w:ind w:firstLine="0"/>
              <w:rPr>
                <w:rFonts w:eastAsia="Times New Roman"/>
                <w:kern w:val="0"/>
                <w:sz w:val="22"/>
                <w:szCs w:val="22"/>
                <w:lang w:eastAsia="el-GR"/>
              </w:rPr>
            </w:pPr>
            <w:r>
              <w:rPr>
                <w:rFonts w:eastAsia="Times New Roman"/>
                <w:kern w:val="0"/>
                <w:sz w:val="22"/>
                <w:szCs w:val="22"/>
                <w:lang w:eastAsia="el-GR"/>
              </w:rPr>
              <w:t>1.Ανυπαρξία</w:t>
            </w:r>
            <w:r w:rsidR="0094029F" w:rsidRPr="00263C3D">
              <w:rPr>
                <w:rFonts w:eastAsia="Times New Roman"/>
                <w:kern w:val="0"/>
                <w:sz w:val="22"/>
                <w:szCs w:val="22"/>
                <w:lang w:eastAsia="el-GR"/>
              </w:rPr>
              <w:t xml:space="preserve"> υποδομών δευτεροβάθμιας και τριτοβάθμιας Υγείας</w:t>
            </w:r>
            <w:r w:rsidR="0094029F" w:rsidRPr="00263C3D">
              <w:rPr>
                <w:rFonts w:eastAsia="Times New Roman"/>
                <w:kern w:val="0"/>
                <w:sz w:val="22"/>
                <w:szCs w:val="22"/>
                <w:lang w:eastAsia="el-GR"/>
              </w:rPr>
              <w:br/>
              <w:t>2. Έλλειψη ειδικοτήτων ιατρικού και νοσηλευτικού προσωπικού στο Κέντρο Υγείας</w:t>
            </w:r>
            <w:r w:rsidR="0094029F" w:rsidRPr="00263C3D">
              <w:rPr>
                <w:rFonts w:eastAsia="Times New Roman"/>
                <w:kern w:val="0"/>
                <w:sz w:val="22"/>
                <w:szCs w:val="22"/>
                <w:lang w:eastAsia="el-GR"/>
              </w:rPr>
              <w:br/>
              <w:t xml:space="preserve">3.Προβληματική λειτουργία Περιφερειακών Ιατρείων </w:t>
            </w:r>
            <w:r w:rsidR="0094029F" w:rsidRPr="00263C3D">
              <w:rPr>
                <w:rFonts w:eastAsia="Times New Roman"/>
                <w:kern w:val="0"/>
                <w:sz w:val="22"/>
                <w:szCs w:val="22"/>
                <w:lang w:eastAsia="el-GR"/>
              </w:rPr>
              <w:br/>
              <w:t>4. Μεγάλη εξάρτηση υγείας από την πρωτεύουσα του νομού</w:t>
            </w:r>
            <w:r w:rsidR="00EC7FD7" w:rsidRPr="00263C3D">
              <w:rPr>
                <w:rFonts w:eastAsia="Times New Roman"/>
                <w:kern w:val="0"/>
                <w:sz w:val="22"/>
                <w:szCs w:val="22"/>
                <w:lang w:eastAsia="el-GR"/>
              </w:rPr>
              <w:t xml:space="preserve"> και την Αθήνα. </w:t>
            </w:r>
            <w:r w:rsidR="0094029F" w:rsidRPr="00263C3D">
              <w:rPr>
                <w:rFonts w:eastAsia="Times New Roman"/>
                <w:kern w:val="0"/>
                <w:sz w:val="22"/>
                <w:szCs w:val="22"/>
                <w:lang w:eastAsia="el-GR"/>
              </w:rPr>
              <w:br/>
              <w:t>5. Δυσκολία άμεσης  μετάβασης στο πλησιέστερο νοσοκομε</w:t>
            </w:r>
            <w:r w:rsidR="0011253C">
              <w:rPr>
                <w:rFonts w:eastAsia="Times New Roman"/>
                <w:kern w:val="0"/>
                <w:sz w:val="22"/>
                <w:szCs w:val="22"/>
                <w:lang w:eastAsia="el-GR"/>
              </w:rPr>
              <w:t>ίο</w:t>
            </w:r>
            <w:r w:rsidR="0011253C">
              <w:rPr>
                <w:rFonts w:eastAsia="Times New Roman"/>
                <w:kern w:val="0"/>
                <w:sz w:val="22"/>
                <w:szCs w:val="22"/>
                <w:lang w:eastAsia="el-GR"/>
              </w:rPr>
              <w:br/>
              <w:t xml:space="preserve">6. Μη στελέχωση του </w:t>
            </w:r>
            <w:r w:rsidR="0094029F" w:rsidRPr="00263C3D">
              <w:rPr>
                <w:rFonts w:eastAsia="Times New Roman"/>
                <w:kern w:val="0"/>
                <w:sz w:val="22"/>
                <w:szCs w:val="22"/>
                <w:lang w:eastAsia="el-GR"/>
              </w:rPr>
              <w:t xml:space="preserve"> Τμήμα</w:t>
            </w:r>
            <w:r w:rsidR="0011253C">
              <w:rPr>
                <w:rFonts w:eastAsia="Times New Roman"/>
                <w:kern w:val="0"/>
                <w:sz w:val="22"/>
                <w:szCs w:val="22"/>
                <w:lang w:eastAsia="el-GR"/>
              </w:rPr>
              <w:t xml:space="preserve">τος </w:t>
            </w:r>
            <w:r w:rsidR="0094029F" w:rsidRPr="00263C3D">
              <w:rPr>
                <w:rFonts w:eastAsia="Times New Roman"/>
                <w:kern w:val="0"/>
                <w:sz w:val="22"/>
                <w:szCs w:val="22"/>
                <w:lang w:eastAsia="el-GR"/>
              </w:rPr>
              <w:t xml:space="preserve"> Κοινωνικής Προστασίας Παιδείας και Πολιτισμού</w:t>
            </w:r>
            <w:r w:rsidR="007921BF">
              <w:rPr>
                <w:rFonts w:eastAsia="Times New Roman"/>
                <w:kern w:val="0"/>
                <w:sz w:val="22"/>
                <w:szCs w:val="22"/>
                <w:lang w:eastAsia="el-GR"/>
              </w:rPr>
              <w:t xml:space="preserve"> .</w:t>
            </w:r>
          </w:p>
        </w:tc>
        <w:tc>
          <w:tcPr>
            <w:tcW w:w="0" w:type="auto"/>
            <w:tcBorders>
              <w:top w:val="nil"/>
              <w:left w:val="nil"/>
              <w:bottom w:val="single" w:sz="4" w:space="0" w:color="auto"/>
              <w:right w:val="single" w:sz="8" w:space="0" w:color="auto"/>
            </w:tcBorders>
            <w:shd w:val="clear" w:color="000000" w:fill="FFFFFF"/>
            <w:hideMark/>
          </w:tcPr>
          <w:p w:rsidR="0094029F" w:rsidRDefault="0011253C"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1. Η </w:t>
            </w:r>
            <w:r w:rsidR="002C2700">
              <w:rPr>
                <w:rFonts w:eastAsia="Times New Roman"/>
                <w:kern w:val="0"/>
                <w:sz w:val="22"/>
                <w:szCs w:val="22"/>
                <w:lang w:eastAsia="el-GR"/>
              </w:rPr>
              <w:t xml:space="preserve">συνεχιζόμενη </w:t>
            </w:r>
            <w:r>
              <w:rPr>
                <w:rFonts w:eastAsia="Times New Roman"/>
                <w:kern w:val="0"/>
                <w:sz w:val="22"/>
                <w:szCs w:val="22"/>
                <w:lang w:eastAsia="el-GR"/>
              </w:rPr>
              <w:t>υλοποίηση προγραμμάτων</w:t>
            </w:r>
            <w:r w:rsidR="002C2700">
              <w:rPr>
                <w:rFonts w:eastAsia="Times New Roman"/>
                <w:kern w:val="0"/>
                <w:sz w:val="22"/>
                <w:szCs w:val="22"/>
                <w:lang w:eastAsia="el-GR"/>
              </w:rPr>
              <w:t xml:space="preserve"> κοινωνικής προστασίας </w:t>
            </w:r>
            <w:r>
              <w:rPr>
                <w:rFonts w:eastAsia="Times New Roman"/>
                <w:kern w:val="0"/>
                <w:sz w:val="22"/>
                <w:szCs w:val="22"/>
                <w:lang w:eastAsia="el-GR"/>
              </w:rPr>
              <w:t xml:space="preserve"> από την Κοιν</w:t>
            </w:r>
            <w:r w:rsidR="002C2700">
              <w:rPr>
                <w:rFonts w:eastAsia="Times New Roman"/>
                <w:kern w:val="0"/>
                <w:sz w:val="22"/>
                <w:szCs w:val="22"/>
                <w:lang w:eastAsia="el-GR"/>
              </w:rPr>
              <w:t>ω</w:t>
            </w:r>
            <w:r>
              <w:rPr>
                <w:rFonts w:eastAsia="Times New Roman"/>
                <w:kern w:val="0"/>
                <w:sz w:val="22"/>
                <w:szCs w:val="22"/>
                <w:lang w:eastAsia="el-GR"/>
              </w:rPr>
              <w:t xml:space="preserve">φελή Επιχείρηση του Δήμου </w:t>
            </w:r>
            <w:r w:rsidR="0094029F" w:rsidRPr="00263C3D">
              <w:rPr>
                <w:rFonts w:eastAsia="Times New Roman"/>
                <w:kern w:val="0"/>
                <w:sz w:val="22"/>
                <w:szCs w:val="22"/>
                <w:lang w:eastAsia="el-GR"/>
              </w:rPr>
              <w:br/>
              <w:t>2. Η διατήρηση σε μεγάλο βαθμό του</w:t>
            </w:r>
            <w:r w:rsidR="00D07BF9" w:rsidRPr="00263C3D">
              <w:rPr>
                <w:rFonts w:eastAsia="Times New Roman"/>
                <w:kern w:val="0"/>
                <w:sz w:val="22"/>
                <w:szCs w:val="22"/>
                <w:lang w:eastAsia="el-GR"/>
              </w:rPr>
              <w:t xml:space="preserve"> </w:t>
            </w:r>
            <w:r w:rsidR="0094029F" w:rsidRPr="00263C3D">
              <w:rPr>
                <w:rFonts w:eastAsia="Times New Roman"/>
                <w:kern w:val="0"/>
                <w:sz w:val="22"/>
                <w:szCs w:val="22"/>
                <w:lang w:eastAsia="el-GR"/>
              </w:rPr>
              <w:t>παραδοσιακού τρόπου ζωής</w:t>
            </w:r>
            <w:r>
              <w:rPr>
                <w:rFonts w:eastAsia="Times New Roman"/>
                <w:kern w:val="0"/>
                <w:sz w:val="22"/>
                <w:szCs w:val="22"/>
                <w:lang w:eastAsia="el-GR"/>
              </w:rPr>
              <w:t xml:space="preserve"> από άποψη διατροφής </w:t>
            </w:r>
            <w:r w:rsidR="002C2700">
              <w:rPr>
                <w:rFonts w:eastAsia="Times New Roman"/>
                <w:kern w:val="0"/>
                <w:sz w:val="22"/>
                <w:szCs w:val="22"/>
                <w:lang w:eastAsia="el-GR"/>
              </w:rPr>
              <w:t xml:space="preserve"> και ρυθμών ζωής</w:t>
            </w:r>
            <w:r w:rsidR="0094029F" w:rsidRPr="00263C3D">
              <w:rPr>
                <w:rFonts w:eastAsia="Times New Roman"/>
                <w:kern w:val="0"/>
                <w:sz w:val="22"/>
                <w:szCs w:val="22"/>
                <w:lang w:eastAsia="el-GR"/>
              </w:rPr>
              <w:t xml:space="preserve">. </w:t>
            </w:r>
            <w:r w:rsidR="0094029F" w:rsidRPr="00263C3D">
              <w:rPr>
                <w:rFonts w:eastAsia="Times New Roman"/>
                <w:kern w:val="0"/>
                <w:sz w:val="22"/>
                <w:szCs w:val="22"/>
                <w:lang w:eastAsia="el-GR"/>
              </w:rPr>
              <w:br/>
              <w:t xml:space="preserve">3. </w:t>
            </w:r>
            <w:r>
              <w:rPr>
                <w:rFonts w:eastAsia="Times New Roman"/>
                <w:kern w:val="0"/>
                <w:sz w:val="22"/>
                <w:szCs w:val="22"/>
                <w:lang w:eastAsia="el-GR"/>
              </w:rPr>
              <w:t xml:space="preserve">Η διαμονή σε ένα </w:t>
            </w:r>
            <w:r w:rsidR="0094029F" w:rsidRPr="00263C3D">
              <w:rPr>
                <w:rFonts w:eastAsia="Times New Roman"/>
                <w:kern w:val="0"/>
                <w:sz w:val="22"/>
                <w:szCs w:val="22"/>
                <w:lang w:eastAsia="el-GR"/>
              </w:rPr>
              <w:t xml:space="preserve"> υψηλής ποιότητας και φυσικού κάλλους περιβάλλον. </w:t>
            </w:r>
          </w:p>
          <w:p w:rsidR="002C2700" w:rsidRDefault="002C2700"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4. </w:t>
            </w:r>
            <w:r w:rsidR="005542B1">
              <w:rPr>
                <w:rFonts w:eastAsia="Times New Roman"/>
                <w:kern w:val="0"/>
                <w:sz w:val="22"/>
                <w:szCs w:val="22"/>
                <w:lang w:eastAsia="el-GR"/>
              </w:rPr>
              <w:t>Ύπαρξη δομών κοινωνικής φροντίδας εκτός του Δήμου (Γηροκομείο)</w:t>
            </w:r>
          </w:p>
          <w:p w:rsidR="002C2700" w:rsidRPr="00263C3D" w:rsidRDefault="002C2700" w:rsidP="0011253C">
            <w:pPr>
              <w:widowControl/>
              <w:suppressAutoHyphens w:val="0"/>
              <w:rPr>
                <w:rFonts w:eastAsia="Times New Roman"/>
                <w:kern w:val="0"/>
                <w:sz w:val="22"/>
                <w:szCs w:val="22"/>
                <w:lang w:eastAsia="el-GR"/>
              </w:rPr>
            </w:pPr>
          </w:p>
        </w:tc>
      </w:tr>
      <w:tr w:rsidR="0094029F" w:rsidRPr="00263C3D" w:rsidTr="00CD7069">
        <w:trPr>
          <w:trHeight w:val="375"/>
        </w:trPr>
        <w:tc>
          <w:tcPr>
            <w:tcW w:w="0" w:type="auto"/>
            <w:vMerge w:val="restart"/>
            <w:tcBorders>
              <w:top w:val="nil"/>
              <w:left w:val="single" w:sz="8" w:space="0" w:color="auto"/>
              <w:bottom w:val="single" w:sz="4" w:space="0" w:color="000000"/>
              <w:right w:val="single" w:sz="4" w:space="0" w:color="auto"/>
            </w:tcBorders>
            <w:shd w:val="clear" w:color="000000" w:fill="FFFFFF"/>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FDE9D9" w:themeFill="accent6"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0" w:type="auto"/>
            <w:tcBorders>
              <w:top w:val="nil"/>
              <w:left w:val="nil"/>
              <w:bottom w:val="single" w:sz="4" w:space="0" w:color="auto"/>
              <w:right w:val="single" w:sz="8" w:space="0" w:color="auto"/>
            </w:tcBorders>
            <w:shd w:val="clear" w:color="auto" w:fill="FDE9D9" w:themeFill="accent6"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94029F" w:rsidRPr="00263C3D" w:rsidTr="00632E31">
        <w:trPr>
          <w:trHeight w:val="3981"/>
        </w:trPr>
        <w:tc>
          <w:tcPr>
            <w:tcW w:w="0" w:type="auto"/>
            <w:vMerge/>
            <w:tcBorders>
              <w:top w:val="nil"/>
              <w:left w:val="single" w:sz="8" w:space="0" w:color="auto"/>
              <w:bottom w:val="single" w:sz="4" w:space="0" w:color="000000"/>
              <w:right w:val="single" w:sz="4" w:space="0" w:color="auto"/>
            </w:tcBorders>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auto"/>
            <w:hideMark/>
          </w:tcPr>
          <w:p w:rsidR="0094029F" w:rsidRPr="002C2700" w:rsidRDefault="00031B4B"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1. </w:t>
            </w:r>
            <w:r w:rsidR="0094029F" w:rsidRPr="002C2700">
              <w:rPr>
                <w:rFonts w:eastAsia="Times New Roman"/>
                <w:kern w:val="0"/>
                <w:sz w:val="22"/>
                <w:szCs w:val="22"/>
                <w:lang w:eastAsia="el-GR"/>
              </w:rPr>
              <w:t xml:space="preserve">Η γήρανση του πληθυσμού της ενδοχώρας. </w:t>
            </w:r>
            <w:r w:rsidR="0094029F" w:rsidRPr="002C2700">
              <w:rPr>
                <w:rFonts w:eastAsia="Times New Roman"/>
                <w:kern w:val="0"/>
                <w:sz w:val="22"/>
                <w:szCs w:val="22"/>
                <w:lang w:eastAsia="el-GR"/>
              </w:rPr>
              <w:br/>
              <w:t>2. Οι περιορισμένοι οικ</w:t>
            </w:r>
            <w:r w:rsidR="00D07BF9" w:rsidRPr="002C2700">
              <w:rPr>
                <w:rFonts w:eastAsia="Times New Roman"/>
                <w:kern w:val="0"/>
                <w:sz w:val="22"/>
                <w:szCs w:val="22"/>
                <w:lang w:eastAsia="el-GR"/>
              </w:rPr>
              <w:t>ο</w:t>
            </w:r>
            <w:r w:rsidR="0094029F" w:rsidRPr="002C2700">
              <w:rPr>
                <w:rFonts w:eastAsia="Times New Roman"/>
                <w:kern w:val="0"/>
                <w:sz w:val="22"/>
                <w:szCs w:val="22"/>
                <w:lang w:eastAsia="el-GR"/>
              </w:rPr>
              <w:t>νομικοί πόροι για την</w:t>
            </w:r>
            <w:r w:rsidR="00D07BF9" w:rsidRPr="002C2700">
              <w:rPr>
                <w:rFonts w:eastAsia="Times New Roman"/>
                <w:kern w:val="0"/>
                <w:sz w:val="22"/>
                <w:szCs w:val="22"/>
                <w:lang w:eastAsia="el-GR"/>
              </w:rPr>
              <w:t xml:space="preserve"> </w:t>
            </w:r>
            <w:r w:rsidR="0094029F" w:rsidRPr="002C2700">
              <w:rPr>
                <w:rFonts w:eastAsia="Times New Roman"/>
                <w:kern w:val="0"/>
                <w:sz w:val="22"/>
                <w:szCs w:val="22"/>
                <w:lang w:eastAsia="el-GR"/>
              </w:rPr>
              <w:t xml:space="preserve">υλοποίηση δράσεων κοινωνικής </w:t>
            </w:r>
            <w:r>
              <w:rPr>
                <w:rFonts w:eastAsia="Times New Roman"/>
                <w:kern w:val="0"/>
                <w:sz w:val="22"/>
                <w:szCs w:val="22"/>
                <w:lang w:eastAsia="el-GR"/>
              </w:rPr>
              <w:t>προστασίας και αλληλεγγύης.</w:t>
            </w:r>
            <w:r>
              <w:rPr>
                <w:rFonts w:eastAsia="Times New Roman"/>
                <w:kern w:val="0"/>
                <w:sz w:val="22"/>
                <w:szCs w:val="22"/>
                <w:lang w:eastAsia="el-GR"/>
              </w:rPr>
              <w:br/>
              <w:t>3.</w:t>
            </w:r>
            <w:r w:rsidR="0094029F" w:rsidRPr="002C2700">
              <w:rPr>
                <w:rFonts w:eastAsia="Times New Roman"/>
                <w:kern w:val="0"/>
                <w:sz w:val="22"/>
                <w:szCs w:val="22"/>
                <w:lang w:eastAsia="el-GR"/>
              </w:rPr>
              <w:t xml:space="preserve"> Η υποβάθμιση της ποιότητας ζωής των κατοίκων λόγω της υφ</w:t>
            </w:r>
            <w:r>
              <w:rPr>
                <w:rFonts w:eastAsia="Times New Roman"/>
                <w:kern w:val="0"/>
                <w:sz w:val="22"/>
                <w:szCs w:val="22"/>
                <w:lang w:eastAsia="el-GR"/>
              </w:rPr>
              <w:t>ιστάμενης οικονομικής κρίσης (αύξησης της φτωχοποίησης ανεργία κλπ)</w:t>
            </w:r>
            <w:r w:rsidR="002C2700" w:rsidRPr="002C2700">
              <w:rPr>
                <w:rFonts w:eastAsia="Times New Roman"/>
                <w:kern w:val="0"/>
                <w:sz w:val="22"/>
                <w:szCs w:val="22"/>
                <w:lang w:eastAsia="el-GR"/>
              </w:rPr>
              <w:br/>
              <w:t>5</w:t>
            </w:r>
            <w:r w:rsidR="0094029F" w:rsidRPr="002C2700">
              <w:rPr>
                <w:rFonts w:eastAsia="Times New Roman"/>
                <w:kern w:val="0"/>
                <w:sz w:val="22"/>
                <w:szCs w:val="22"/>
                <w:lang w:eastAsia="el-GR"/>
              </w:rPr>
              <w:t>. Μικρός αριθμός ιδιωτικών ιατρικών υπηρεσιών ιατρών ανά κάτοικο.</w:t>
            </w:r>
          </w:p>
          <w:p w:rsidR="002C2700" w:rsidRPr="002C2700" w:rsidRDefault="002C2700"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6. Νομοθετικό πλαίσιο χωρίς κίνητρα για την εγκατάσταση ιατρών και νοσηλευτικού προσωπικού </w:t>
            </w:r>
          </w:p>
        </w:tc>
        <w:tc>
          <w:tcPr>
            <w:tcW w:w="0" w:type="auto"/>
            <w:tcBorders>
              <w:top w:val="nil"/>
              <w:left w:val="nil"/>
              <w:bottom w:val="single" w:sz="4" w:space="0" w:color="auto"/>
              <w:right w:val="single" w:sz="8" w:space="0" w:color="auto"/>
            </w:tcBorders>
            <w:shd w:val="clear" w:color="000000" w:fill="FFFFFF"/>
            <w:hideMark/>
          </w:tcPr>
          <w:p w:rsidR="0094029F" w:rsidRDefault="002C2700"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94029F" w:rsidRPr="00263C3D">
              <w:rPr>
                <w:rFonts w:eastAsia="Times New Roman"/>
                <w:kern w:val="0"/>
                <w:sz w:val="22"/>
                <w:szCs w:val="22"/>
                <w:lang w:eastAsia="el-GR"/>
              </w:rPr>
              <w:t xml:space="preserve">. Νέες αρμοδιότητες υγείας και πρόνοιας με το ν. 3852/2010 (Καλικράτης) </w:t>
            </w:r>
          </w:p>
          <w:p w:rsidR="00031B4B" w:rsidRDefault="002C2700"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2. </w:t>
            </w:r>
            <w:r w:rsidR="00031B4B">
              <w:rPr>
                <w:rFonts w:eastAsia="Times New Roman"/>
                <w:kern w:val="0"/>
                <w:sz w:val="22"/>
                <w:szCs w:val="22"/>
                <w:lang w:eastAsia="el-GR"/>
              </w:rPr>
              <w:t xml:space="preserve"> Συνέχιση προγραμμάτων Κοινωνικής Πρόνοιας μέσω ΕΣΠΑ</w:t>
            </w:r>
          </w:p>
          <w:p w:rsidR="002C2700" w:rsidRPr="00263C3D" w:rsidRDefault="00031B4B"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3.</w:t>
            </w:r>
            <w:r w:rsidR="002C2700">
              <w:rPr>
                <w:rFonts w:eastAsia="Times New Roman"/>
                <w:kern w:val="0"/>
                <w:sz w:val="22"/>
                <w:szCs w:val="22"/>
                <w:lang w:eastAsia="el-GR"/>
              </w:rPr>
              <w:t xml:space="preserve">Δυνατότητα άσκησης </w:t>
            </w:r>
            <w:r>
              <w:rPr>
                <w:rFonts w:eastAsia="Times New Roman"/>
                <w:kern w:val="0"/>
                <w:sz w:val="22"/>
                <w:szCs w:val="22"/>
                <w:lang w:eastAsia="el-GR"/>
              </w:rPr>
              <w:t>νέων δομών κοινωνικής πολιτικής μέσω ΕΣΠΑ</w:t>
            </w:r>
            <w:r w:rsidR="002C2700">
              <w:rPr>
                <w:rFonts w:eastAsia="Times New Roman"/>
                <w:kern w:val="0"/>
                <w:sz w:val="22"/>
                <w:szCs w:val="22"/>
                <w:lang w:eastAsia="el-GR"/>
              </w:rPr>
              <w:t xml:space="preserve"> </w:t>
            </w:r>
            <w:r>
              <w:rPr>
                <w:rFonts w:eastAsia="Times New Roman"/>
                <w:kern w:val="0"/>
                <w:sz w:val="22"/>
                <w:szCs w:val="22"/>
                <w:lang w:eastAsia="el-GR"/>
              </w:rPr>
              <w:t>(π.χ. Κέντρα Κοινότητας)</w:t>
            </w:r>
          </w:p>
          <w:p w:rsidR="00031B4B" w:rsidRPr="00263C3D" w:rsidRDefault="00031B4B" w:rsidP="00031B4B">
            <w:pPr>
              <w:widowControl/>
              <w:suppressAutoHyphens w:val="0"/>
              <w:ind w:firstLine="0"/>
              <w:rPr>
                <w:rFonts w:eastAsia="Times New Roman"/>
                <w:kern w:val="0"/>
                <w:sz w:val="22"/>
                <w:szCs w:val="22"/>
                <w:lang w:eastAsia="el-GR"/>
              </w:rPr>
            </w:pPr>
            <w:r>
              <w:rPr>
                <w:rFonts w:eastAsia="Times New Roman"/>
                <w:kern w:val="0"/>
                <w:sz w:val="22"/>
                <w:szCs w:val="22"/>
                <w:lang w:eastAsia="el-GR"/>
              </w:rPr>
              <w:t>4</w:t>
            </w:r>
            <w:r w:rsidR="005542B1">
              <w:rPr>
                <w:rFonts w:eastAsia="Times New Roman"/>
                <w:kern w:val="0"/>
                <w:sz w:val="22"/>
                <w:szCs w:val="22"/>
                <w:lang w:eastAsia="el-GR"/>
              </w:rPr>
              <w:t>. Κατασκευή Κέντρου Σίτισης</w:t>
            </w:r>
          </w:p>
        </w:tc>
      </w:tr>
      <w:tr w:rsidR="0094029F" w:rsidRPr="00263C3D" w:rsidTr="00CD7069">
        <w:trPr>
          <w:trHeight w:val="423"/>
        </w:trPr>
        <w:tc>
          <w:tcPr>
            <w:tcW w:w="0" w:type="auto"/>
            <w:vMerge w:val="restart"/>
            <w:tcBorders>
              <w:top w:val="nil"/>
              <w:left w:val="single" w:sz="8" w:space="0" w:color="auto"/>
              <w:bottom w:val="single" w:sz="4" w:space="0" w:color="000000"/>
              <w:right w:val="single" w:sz="4" w:space="0" w:color="auto"/>
            </w:tcBorders>
            <w:shd w:val="clear" w:color="auto" w:fill="EAF1DD" w:themeFill="accent3" w:themeFillTint="33"/>
            <w:vAlign w:val="center"/>
            <w:hideMark/>
          </w:tcPr>
          <w:p w:rsidR="0094029F" w:rsidRPr="00263C3D" w:rsidRDefault="0094029F" w:rsidP="00031B4B">
            <w:pPr>
              <w:widowControl/>
              <w:suppressAutoHyphens w:val="0"/>
              <w:ind w:firstLine="0"/>
              <w:jc w:val="center"/>
              <w:rPr>
                <w:rFonts w:eastAsia="Times New Roman"/>
                <w:kern w:val="0"/>
                <w:sz w:val="22"/>
                <w:szCs w:val="22"/>
                <w:lang w:eastAsia="el-GR"/>
              </w:rPr>
            </w:pPr>
            <w:r w:rsidRPr="00263C3D">
              <w:rPr>
                <w:rFonts w:eastAsia="Times New Roman"/>
                <w:kern w:val="0"/>
                <w:sz w:val="22"/>
                <w:szCs w:val="22"/>
                <w:lang w:eastAsia="el-GR"/>
              </w:rPr>
              <w:t xml:space="preserve"> Πολιτισμός</w:t>
            </w:r>
          </w:p>
          <w:p w:rsidR="0094029F" w:rsidRPr="00263C3D" w:rsidRDefault="0094029F" w:rsidP="00685BA7">
            <w:pPr>
              <w:widowControl/>
              <w:suppressAutoHyphens w:val="0"/>
              <w:jc w:val="center"/>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EAF1DD" w:themeFill="accent3"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w:t>
            </w:r>
            <w:r w:rsidR="005542B1">
              <w:rPr>
                <w:rFonts w:eastAsia="Times New Roman"/>
                <w:kern w:val="0"/>
                <w:sz w:val="22"/>
                <w:szCs w:val="22"/>
                <w:lang w:eastAsia="el-GR"/>
              </w:rPr>
              <w:t>μειονεκτήματα</w:t>
            </w:r>
          </w:p>
        </w:tc>
        <w:tc>
          <w:tcPr>
            <w:tcW w:w="0" w:type="auto"/>
            <w:tcBorders>
              <w:top w:val="nil"/>
              <w:left w:val="nil"/>
              <w:bottom w:val="single" w:sz="4" w:space="0" w:color="auto"/>
              <w:right w:val="single" w:sz="8" w:space="0" w:color="auto"/>
            </w:tcBorders>
            <w:shd w:val="clear" w:color="auto" w:fill="EAF1DD" w:themeFill="accent3"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r w:rsidR="005542B1">
              <w:rPr>
                <w:rFonts w:eastAsia="Times New Roman"/>
                <w:kern w:val="0"/>
                <w:sz w:val="22"/>
                <w:szCs w:val="22"/>
                <w:lang w:eastAsia="el-GR"/>
              </w:rPr>
              <w:t>/πλεονεκτήματα</w:t>
            </w:r>
          </w:p>
        </w:tc>
      </w:tr>
      <w:tr w:rsidR="0094029F" w:rsidRPr="00263C3D" w:rsidTr="003D26A8">
        <w:trPr>
          <w:trHeight w:val="416"/>
        </w:trPr>
        <w:tc>
          <w:tcPr>
            <w:tcW w:w="0" w:type="auto"/>
            <w:vMerge/>
            <w:tcBorders>
              <w:top w:val="nil"/>
              <w:left w:val="single" w:sz="8" w:space="0" w:color="auto"/>
              <w:bottom w:val="single" w:sz="4" w:space="0" w:color="000000"/>
              <w:right w:val="single" w:sz="4" w:space="0" w:color="auto"/>
            </w:tcBorders>
            <w:shd w:val="clear" w:color="auto" w:fill="EAF1DD" w:themeFill="accent3" w:themeFillTint="33"/>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FFFFFF" w:themeFill="background1"/>
            <w:hideMark/>
          </w:tcPr>
          <w:p w:rsidR="0094029F" w:rsidRPr="003D26A8" w:rsidRDefault="00031B4B"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94029F" w:rsidRPr="003D26A8">
              <w:rPr>
                <w:rFonts w:eastAsia="Times New Roman"/>
                <w:kern w:val="0"/>
                <w:sz w:val="22"/>
                <w:szCs w:val="22"/>
                <w:lang w:eastAsia="el-GR"/>
              </w:rPr>
              <w:t xml:space="preserve">Η αδυναμία επισκευής και συντήρησης πολιτιστικών, θρησκευτικών και αρχιτεκτονικών μνημείων. </w:t>
            </w:r>
            <w:r w:rsidR="0094029F" w:rsidRPr="003D26A8">
              <w:rPr>
                <w:rFonts w:eastAsia="Times New Roman"/>
                <w:kern w:val="0"/>
                <w:sz w:val="22"/>
                <w:szCs w:val="22"/>
                <w:lang w:eastAsia="el-GR"/>
              </w:rPr>
              <w:br/>
              <w:t>2. Υψηλό κόστος, συντήρησης και</w:t>
            </w:r>
            <w:r w:rsidR="00D07BF9" w:rsidRPr="003D26A8">
              <w:rPr>
                <w:rFonts w:eastAsia="Times New Roman"/>
                <w:kern w:val="0"/>
                <w:sz w:val="22"/>
                <w:szCs w:val="22"/>
                <w:lang w:eastAsia="el-GR"/>
              </w:rPr>
              <w:t xml:space="preserve"> </w:t>
            </w:r>
            <w:r w:rsidR="0094029F" w:rsidRPr="003D26A8">
              <w:rPr>
                <w:rFonts w:eastAsia="Times New Roman"/>
                <w:kern w:val="0"/>
                <w:sz w:val="22"/>
                <w:szCs w:val="22"/>
                <w:lang w:eastAsia="el-GR"/>
              </w:rPr>
              <w:t>αξιοποίησης των πολιτιστικών κέντρων,</w:t>
            </w:r>
            <w:r w:rsidR="00D07BF9" w:rsidRPr="003D26A8">
              <w:rPr>
                <w:rFonts w:eastAsia="Times New Roman"/>
                <w:kern w:val="0"/>
                <w:sz w:val="22"/>
                <w:szCs w:val="22"/>
                <w:lang w:eastAsia="el-GR"/>
              </w:rPr>
              <w:t xml:space="preserve"> </w:t>
            </w:r>
            <w:r w:rsidR="0094029F" w:rsidRPr="003D26A8">
              <w:rPr>
                <w:rFonts w:eastAsia="Times New Roman"/>
                <w:kern w:val="0"/>
                <w:sz w:val="22"/>
                <w:szCs w:val="22"/>
                <w:lang w:eastAsia="el-GR"/>
              </w:rPr>
              <w:t xml:space="preserve">μουσείων και αιθουσών εκδηλώσεων. </w:t>
            </w:r>
            <w:r w:rsidR="0094029F" w:rsidRPr="003D26A8">
              <w:rPr>
                <w:rFonts w:eastAsia="Times New Roman"/>
                <w:kern w:val="0"/>
                <w:sz w:val="22"/>
                <w:szCs w:val="22"/>
                <w:lang w:eastAsia="el-GR"/>
              </w:rPr>
              <w:br/>
              <w:t xml:space="preserve">3. Συγκέντρωση του μεγάλου αριθμού  πολιτιστικών δραστηριοτήτων σε περιορισμένο χρονικό διάστημα τριών μηνών </w:t>
            </w:r>
            <w:r w:rsidR="0094029F" w:rsidRPr="003D26A8">
              <w:rPr>
                <w:rFonts w:eastAsia="Times New Roman"/>
                <w:kern w:val="0"/>
                <w:sz w:val="22"/>
                <w:szCs w:val="22"/>
                <w:lang w:eastAsia="el-GR"/>
              </w:rPr>
              <w:br/>
              <w:t>4. Μη ενιαία άσκηση πολιτιστικής πολιτικής.</w:t>
            </w:r>
            <w:r w:rsidR="0094029F" w:rsidRPr="003D26A8">
              <w:rPr>
                <w:rFonts w:eastAsia="Times New Roman"/>
                <w:kern w:val="0"/>
                <w:sz w:val="22"/>
                <w:szCs w:val="22"/>
                <w:lang w:eastAsia="el-GR"/>
              </w:rPr>
              <w:br/>
              <w:t>5. Πολυδιάσπαση του πολιτιστικού προϊόντος και</w:t>
            </w:r>
            <w:r w:rsidR="00D07BF9" w:rsidRPr="003D26A8">
              <w:rPr>
                <w:rFonts w:eastAsia="Times New Roman"/>
                <w:kern w:val="0"/>
                <w:sz w:val="22"/>
                <w:szCs w:val="22"/>
                <w:lang w:eastAsia="el-GR"/>
              </w:rPr>
              <w:t xml:space="preserve"> απουσία "ταυτότητας"</w:t>
            </w:r>
            <w:r w:rsidR="00D07BF9" w:rsidRPr="003D26A8">
              <w:rPr>
                <w:rFonts w:eastAsia="Times New Roman"/>
                <w:kern w:val="0"/>
                <w:sz w:val="22"/>
                <w:szCs w:val="22"/>
                <w:lang w:eastAsia="el-GR"/>
              </w:rPr>
              <w:br/>
              <w:t>6. Μειωμένη παρουσία</w:t>
            </w:r>
            <w:r w:rsidR="0094029F" w:rsidRPr="003D26A8">
              <w:rPr>
                <w:rFonts w:eastAsia="Times New Roman"/>
                <w:kern w:val="0"/>
                <w:sz w:val="22"/>
                <w:szCs w:val="22"/>
                <w:lang w:eastAsia="el-GR"/>
              </w:rPr>
              <w:t xml:space="preserve"> πολιτιστικών υποδομών</w:t>
            </w:r>
            <w:r w:rsidR="00D07BF9" w:rsidRPr="003D26A8">
              <w:rPr>
                <w:rFonts w:eastAsia="Times New Roman"/>
                <w:kern w:val="0"/>
                <w:sz w:val="22"/>
                <w:szCs w:val="22"/>
                <w:lang w:eastAsia="el-GR"/>
              </w:rPr>
              <w:t xml:space="preserve"> και εκδηλώσεων</w:t>
            </w:r>
            <w:r w:rsidR="0094029F" w:rsidRPr="003D26A8">
              <w:rPr>
                <w:rFonts w:eastAsia="Times New Roman"/>
                <w:kern w:val="0"/>
                <w:sz w:val="22"/>
                <w:szCs w:val="22"/>
                <w:lang w:eastAsia="el-GR"/>
              </w:rPr>
              <w:t xml:space="preserve">  για τη χειμερινή περίοδο.</w:t>
            </w:r>
          </w:p>
          <w:p w:rsidR="003D26A8" w:rsidRPr="003D26A8" w:rsidRDefault="003D26A8" w:rsidP="008F7841">
            <w:pPr>
              <w:widowControl/>
              <w:suppressAutoHyphens w:val="0"/>
              <w:ind w:firstLine="0"/>
              <w:rPr>
                <w:rFonts w:eastAsia="Times New Roman"/>
                <w:kern w:val="0"/>
                <w:sz w:val="22"/>
                <w:szCs w:val="22"/>
                <w:lang w:eastAsia="el-GR"/>
              </w:rPr>
            </w:pPr>
            <w:r w:rsidRPr="003D26A8">
              <w:rPr>
                <w:rFonts w:eastAsia="Times New Roman"/>
                <w:kern w:val="0"/>
                <w:sz w:val="22"/>
                <w:szCs w:val="22"/>
                <w:lang w:eastAsia="el-GR"/>
              </w:rPr>
              <w:t xml:space="preserve">7. </w:t>
            </w:r>
            <w:r>
              <w:rPr>
                <w:rFonts w:eastAsia="Times New Roman"/>
                <w:kern w:val="0"/>
                <w:sz w:val="22"/>
                <w:szCs w:val="22"/>
                <w:lang w:eastAsia="el-GR"/>
              </w:rPr>
              <w:t xml:space="preserve">Μονοπώληση της πολιτιστικής ταυτότητας του νησιού ως θρησκευτικού προορισμού. </w:t>
            </w:r>
          </w:p>
          <w:p w:rsidR="0094029F" w:rsidRPr="00263C3D" w:rsidRDefault="0094029F" w:rsidP="00685BA7">
            <w:pPr>
              <w:widowControl/>
              <w:suppressAutoHyphens w:val="0"/>
              <w:rPr>
                <w:rFonts w:eastAsia="Times New Roman"/>
                <w:kern w:val="0"/>
                <w:sz w:val="22"/>
                <w:szCs w:val="22"/>
                <w:lang w:eastAsia="el-GR"/>
              </w:rPr>
            </w:pPr>
          </w:p>
        </w:tc>
        <w:tc>
          <w:tcPr>
            <w:tcW w:w="0" w:type="auto"/>
            <w:tcBorders>
              <w:top w:val="nil"/>
              <w:left w:val="nil"/>
              <w:bottom w:val="single" w:sz="4" w:space="0" w:color="auto"/>
              <w:right w:val="single" w:sz="8" w:space="0" w:color="auto"/>
            </w:tcBorders>
            <w:shd w:val="clear" w:color="auto" w:fill="FFFFFF" w:themeFill="background1"/>
            <w:hideMark/>
          </w:tcPr>
          <w:p w:rsidR="0094029F" w:rsidRPr="00263C3D" w:rsidRDefault="0094029F" w:rsidP="008F7841">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lastRenderedPageBreak/>
              <w:t xml:space="preserve">1. Η πλούσια αρχιτεκτονική και </w:t>
            </w:r>
            <w:r w:rsidRPr="00263C3D">
              <w:rPr>
                <w:rFonts w:eastAsia="Times New Roman"/>
                <w:kern w:val="0"/>
                <w:sz w:val="22"/>
                <w:szCs w:val="22"/>
                <w:lang w:eastAsia="el-GR"/>
              </w:rPr>
              <w:br/>
              <w:t>πολιτιστική κληρονομιά.</w:t>
            </w:r>
            <w:r w:rsidRPr="00263C3D">
              <w:rPr>
                <w:rFonts w:eastAsia="Times New Roman"/>
                <w:kern w:val="0"/>
                <w:sz w:val="22"/>
                <w:szCs w:val="22"/>
                <w:lang w:eastAsia="el-GR"/>
              </w:rPr>
              <w:br/>
              <w:t>2. Η υπάρχουσα πολιτιστική υποδομή.</w:t>
            </w:r>
            <w:r w:rsidRPr="00263C3D">
              <w:rPr>
                <w:rFonts w:eastAsia="Times New Roman"/>
                <w:kern w:val="0"/>
                <w:sz w:val="22"/>
                <w:szCs w:val="22"/>
                <w:lang w:eastAsia="el-GR"/>
              </w:rPr>
              <w:br/>
              <w:t>3. Το μεγάλης αισθητικής σημασίας ανθρωπογενές και δομημένο περιβάλλον</w:t>
            </w:r>
            <w:r w:rsidRPr="00263C3D">
              <w:rPr>
                <w:rFonts w:eastAsia="Times New Roman"/>
                <w:kern w:val="0"/>
                <w:sz w:val="22"/>
                <w:szCs w:val="22"/>
                <w:lang w:eastAsia="el-GR"/>
              </w:rPr>
              <w:br/>
              <w:t>4. Η ύπαρξη ισχυρής κοινωνικής</w:t>
            </w:r>
            <w:r w:rsidR="00D07BF9" w:rsidRPr="00263C3D">
              <w:rPr>
                <w:rFonts w:eastAsia="Times New Roman"/>
                <w:kern w:val="0"/>
                <w:sz w:val="22"/>
                <w:szCs w:val="22"/>
                <w:lang w:eastAsia="el-GR"/>
              </w:rPr>
              <w:t xml:space="preserve"> </w:t>
            </w:r>
            <w:r w:rsidRPr="00263C3D">
              <w:rPr>
                <w:rFonts w:eastAsia="Times New Roman"/>
                <w:kern w:val="0"/>
                <w:sz w:val="22"/>
                <w:szCs w:val="22"/>
                <w:lang w:eastAsia="el-GR"/>
              </w:rPr>
              <w:t xml:space="preserve">ταυτότητας και πλούσιων ηθών και εθίμων. </w:t>
            </w:r>
            <w:r w:rsidRPr="00263C3D">
              <w:rPr>
                <w:rFonts w:eastAsia="Times New Roman"/>
                <w:kern w:val="0"/>
                <w:sz w:val="22"/>
                <w:szCs w:val="22"/>
                <w:lang w:eastAsia="el-GR"/>
              </w:rPr>
              <w:br/>
              <w:t>5. Η δραστηριοποίηση μεγάλο</w:t>
            </w:r>
            <w:r w:rsidR="005542B1">
              <w:rPr>
                <w:rFonts w:eastAsia="Times New Roman"/>
                <w:kern w:val="0"/>
                <w:sz w:val="22"/>
                <w:szCs w:val="22"/>
                <w:lang w:eastAsia="el-GR"/>
              </w:rPr>
              <w:t>υ αριθμού πολιτιστικών συλλόγων και εθελοντών</w:t>
            </w:r>
            <w:r w:rsidRPr="00263C3D">
              <w:rPr>
                <w:rFonts w:eastAsia="Times New Roman"/>
                <w:kern w:val="0"/>
                <w:sz w:val="22"/>
                <w:szCs w:val="22"/>
                <w:lang w:eastAsia="el-GR"/>
              </w:rPr>
              <w:br/>
              <w:t xml:space="preserve">6. Η ύπαρξη χαρακτηρισμένων </w:t>
            </w:r>
            <w:r w:rsidRPr="00263C3D">
              <w:rPr>
                <w:rFonts w:eastAsia="Times New Roman"/>
                <w:kern w:val="0"/>
                <w:sz w:val="22"/>
                <w:szCs w:val="22"/>
                <w:lang w:eastAsia="el-GR"/>
              </w:rPr>
              <w:br/>
              <w:t>παραδοσιακών οικισμών.</w:t>
            </w:r>
            <w:r w:rsidRPr="00263C3D">
              <w:rPr>
                <w:rFonts w:eastAsia="Times New Roman"/>
                <w:kern w:val="0"/>
                <w:sz w:val="22"/>
                <w:szCs w:val="22"/>
                <w:lang w:eastAsia="el-GR"/>
              </w:rPr>
              <w:br/>
              <w:t xml:space="preserve">7. Η οικονομική ενίσχυση από διάφορα κληροδοτήματα για την συντήρηση της πολιτιστικής κληρονομιάς. </w:t>
            </w:r>
            <w:r w:rsidRPr="00263C3D">
              <w:rPr>
                <w:rFonts w:eastAsia="Times New Roman"/>
                <w:kern w:val="0"/>
                <w:sz w:val="22"/>
                <w:szCs w:val="22"/>
                <w:lang w:eastAsia="el-GR"/>
              </w:rPr>
              <w:br/>
              <w:t>8. Η μεγάλη εμπειρία του Δή</w:t>
            </w:r>
            <w:r w:rsidR="002C2700">
              <w:rPr>
                <w:rFonts w:eastAsia="Times New Roman"/>
                <w:kern w:val="0"/>
                <w:sz w:val="22"/>
                <w:szCs w:val="22"/>
                <w:lang w:eastAsia="el-GR"/>
              </w:rPr>
              <w:t>μου σε θέματα πολιτιστικής διαχεί</w:t>
            </w:r>
            <w:r w:rsidRPr="00263C3D">
              <w:rPr>
                <w:rFonts w:eastAsia="Times New Roman"/>
                <w:kern w:val="0"/>
                <w:sz w:val="22"/>
                <w:szCs w:val="22"/>
                <w:lang w:eastAsia="el-GR"/>
              </w:rPr>
              <w:t xml:space="preserve">ρισης. </w:t>
            </w:r>
          </w:p>
        </w:tc>
      </w:tr>
      <w:tr w:rsidR="0094029F" w:rsidRPr="00263C3D" w:rsidTr="00CD7069">
        <w:trPr>
          <w:trHeight w:val="375"/>
        </w:trPr>
        <w:tc>
          <w:tcPr>
            <w:tcW w:w="0" w:type="auto"/>
            <w:vMerge w:val="restart"/>
            <w:tcBorders>
              <w:top w:val="nil"/>
              <w:left w:val="single" w:sz="8" w:space="0" w:color="auto"/>
              <w:bottom w:val="single" w:sz="4" w:space="0" w:color="000000"/>
              <w:right w:val="single" w:sz="4" w:space="0" w:color="auto"/>
            </w:tcBorders>
            <w:shd w:val="clear" w:color="auto" w:fill="EAF1DD" w:themeFill="accent3" w:themeFillTint="33"/>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EAF1DD" w:themeFill="accent3"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0" w:type="auto"/>
            <w:tcBorders>
              <w:top w:val="nil"/>
              <w:left w:val="nil"/>
              <w:bottom w:val="single" w:sz="4" w:space="0" w:color="auto"/>
              <w:right w:val="single" w:sz="8" w:space="0" w:color="auto"/>
            </w:tcBorders>
            <w:shd w:val="clear" w:color="auto" w:fill="EAF1DD" w:themeFill="accent3"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94029F" w:rsidRPr="00263C3D" w:rsidTr="00CD7069">
        <w:trPr>
          <w:trHeight w:val="3108"/>
        </w:trPr>
        <w:tc>
          <w:tcPr>
            <w:tcW w:w="0" w:type="auto"/>
            <w:vMerge/>
            <w:tcBorders>
              <w:top w:val="nil"/>
              <w:left w:val="single" w:sz="8" w:space="0" w:color="auto"/>
              <w:bottom w:val="single" w:sz="4" w:space="0" w:color="000000"/>
              <w:right w:val="single" w:sz="4" w:space="0" w:color="auto"/>
            </w:tcBorders>
            <w:shd w:val="clear" w:color="auto" w:fill="EAF1DD" w:themeFill="accent3" w:themeFillTint="33"/>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FFFFFF" w:themeFill="background1"/>
            <w:hideMark/>
          </w:tcPr>
          <w:p w:rsidR="0094029F" w:rsidRPr="00263C3D" w:rsidRDefault="0094029F" w:rsidP="008F7841">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Παρουσία πολλών ομοειδών φορέων με όμοια άσκηση πολιτιστικών δράσεων.</w:t>
            </w:r>
            <w:r w:rsidRPr="00263C3D">
              <w:rPr>
                <w:rFonts w:eastAsia="Times New Roman"/>
                <w:kern w:val="0"/>
                <w:sz w:val="22"/>
                <w:szCs w:val="22"/>
                <w:lang w:eastAsia="el-GR"/>
              </w:rPr>
              <w:br/>
              <w:t>2. Εποχιακός πληθυσμός μικρής διάρκειας.</w:t>
            </w:r>
            <w:r w:rsidRPr="00263C3D">
              <w:rPr>
                <w:rFonts w:eastAsia="Times New Roman"/>
                <w:kern w:val="0"/>
                <w:sz w:val="22"/>
                <w:szCs w:val="22"/>
                <w:lang w:eastAsia="el-GR"/>
              </w:rPr>
              <w:br/>
              <w:t xml:space="preserve">3. Αντικατάσταση της </w:t>
            </w:r>
            <w:r w:rsidR="002C2700">
              <w:rPr>
                <w:rFonts w:eastAsia="Times New Roman"/>
                <w:kern w:val="0"/>
                <w:sz w:val="22"/>
                <w:szCs w:val="22"/>
                <w:lang w:eastAsia="el-GR"/>
              </w:rPr>
              <w:t xml:space="preserve">εφαρμοσμένης </w:t>
            </w:r>
            <w:r w:rsidRPr="00263C3D">
              <w:rPr>
                <w:rFonts w:eastAsia="Times New Roman"/>
                <w:kern w:val="0"/>
                <w:sz w:val="22"/>
                <w:szCs w:val="22"/>
                <w:lang w:eastAsia="el-GR"/>
              </w:rPr>
              <w:t>παράδοσης στην καθημερινή ζωή από δράσ</w:t>
            </w:r>
            <w:r w:rsidR="007D460D" w:rsidRPr="00263C3D">
              <w:rPr>
                <w:rFonts w:eastAsia="Times New Roman"/>
                <w:kern w:val="0"/>
                <w:sz w:val="22"/>
                <w:szCs w:val="22"/>
                <w:lang w:eastAsia="el-GR"/>
              </w:rPr>
              <w:t xml:space="preserve">εις "εκ των άνω" </w:t>
            </w:r>
            <w:r w:rsidRPr="00263C3D">
              <w:rPr>
                <w:rFonts w:eastAsia="Times New Roman"/>
                <w:kern w:val="0"/>
                <w:sz w:val="22"/>
                <w:szCs w:val="22"/>
                <w:lang w:eastAsia="el-GR"/>
              </w:rPr>
              <w:br/>
              <w:t>4. Μικρός  πληθυσμός για δράσ</w:t>
            </w:r>
            <w:r w:rsidR="007D460D" w:rsidRPr="00263C3D">
              <w:rPr>
                <w:rFonts w:eastAsia="Times New Roman"/>
                <w:kern w:val="0"/>
                <w:sz w:val="22"/>
                <w:szCs w:val="22"/>
                <w:lang w:eastAsia="el-GR"/>
              </w:rPr>
              <w:t xml:space="preserve">εις μεγάλης κλίμακας </w:t>
            </w:r>
            <w:r w:rsidR="007D460D" w:rsidRPr="00263C3D">
              <w:rPr>
                <w:rFonts w:eastAsia="Times New Roman"/>
                <w:kern w:val="0"/>
                <w:sz w:val="22"/>
                <w:szCs w:val="22"/>
                <w:lang w:eastAsia="el-GR"/>
              </w:rPr>
              <w:br/>
              <w:t>5. Ανακατεύ</w:t>
            </w:r>
            <w:r w:rsidRPr="00263C3D">
              <w:rPr>
                <w:rFonts w:eastAsia="Times New Roman"/>
                <w:kern w:val="0"/>
                <w:sz w:val="22"/>
                <w:szCs w:val="22"/>
                <w:lang w:eastAsia="el-GR"/>
              </w:rPr>
              <w:t xml:space="preserve">θυνση των κονδυλίων σε άλλους τομείς από τον πολιτισμό  λόγω οικονομικής κρίσης. </w:t>
            </w:r>
          </w:p>
        </w:tc>
        <w:tc>
          <w:tcPr>
            <w:tcW w:w="0" w:type="auto"/>
            <w:tcBorders>
              <w:top w:val="nil"/>
              <w:left w:val="nil"/>
              <w:bottom w:val="single" w:sz="4" w:space="0" w:color="auto"/>
              <w:right w:val="single" w:sz="8" w:space="0" w:color="auto"/>
            </w:tcBorders>
            <w:shd w:val="clear" w:color="auto" w:fill="FFFFFF" w:themeFill="background1"/>
            <w:hideMark/>
          </w:tcPr>
          <w:p w:rsidR="0094029F" w:rsidRDefault="0094029F" w:rsidP="008F7841">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Η συνεργασία μεταξύ των πολιτιστικών συλλόγων που δραστηριοποιούνται στην περιοχή, των κληροδοτημάτων και του Δήμου για την υλοποίηση έργων ανάδειξης,</w:t>
            </w:r>
            <w:r w:rsidR="007D460D" w:rsidRPr="00263C3D">
              <w:rPr>
                <w:rFonts w:eastAsia="Times New Roman"/>
                <w:kern w:val="0"/>
                <w:sz w:val="22"/>
                <w:szCs w:val="22"/>
                <w:lang w:eastAsia="el-GR"/>
              </w:rPr>
              <w:t xml:space="preserve"> </w:t>
            </w:r>
            <w:r w:rsidRPr="00263C3D">
              <w:rPr>
                <w:rFonts w:eastAsia="Times New Roman"/>
                <w:kern w:val="0"/>
                <w:sz w:val="22"/>
                <w:szCs w:val="22"/>
                <w:lang w:eastAsia="el-GR"/>
              </w:rPr>
              <w:t xml:space="preserve">αξιοποίησης και προβολής της πολιτιστικής και πολιτισμικής </w:t>
            </w:r>
            <w:r w:rsidR="003B71FA">
              <w:rPr>
                <w:rFonts w:eastAsia="Times New Roman"/>
                <w:kern w:val="0"/>
                <w:sz w:val="22"/>
                <w:szCs w:val="22"/>
                <w:lang w:eastAsia="el-GR"/>
              </w:rPr>
              <w:t>κληρονομιάς.</w:t>
            </w:r>
            <w:r w:rsidR="003B71FA">
              <w:rPr>
                <w:rFonts w:eastAsia="Times New Roman"/>
                <w:kern w:val="0"/>
                <w:sz w:val="22"/>
                <w:szCs w:val="22"/>
                <w:lang w:eastAsia="el-GR"/>
              </w:rPr>
              <w:br/>
              <w:t>2</w:t>
            </w:r>
            <w:r w:rsidR="007D460D" w:rsidRPr="00263C3D">
              <w:rPr>
                <w:rFonts w:eastAsia="Times New Roman"/>
                <w:kern w:val="0"/>
                <w:sz w:val="22"/>
                <w:szCs w:val="22"/>
                <w:lang w:eastAsia="el-GR"/>
              </w:rPr>
              <w:t>. Διασύνδεση</w:t>
            </w:r>
            <w:r w:rsidRPr="00263C3D">
              <w:rPr>
                <w:rFonts w:eastAsia="Times New Roman"/>
                <w:kern w:val="0"/>
                <w:sz w:val="22"/>
                <w:szCs w:val="22"/>
                <w:lang w:eastAsia="el-GR"/>
              </w:rPr>
              <w:t xml:space="preserve"> με τον τουρισμό για τη</w:t>
            </w:r>
            <w:r w:rsidR="003B71FA">
              <w:rPr>
                <w:rFonts w:eastAsia="Times New Roman"/>
                <w:kern w:val="0"/>
                <w:sz w:val="22"/>
                <w:szCs w:val="22"/>
                <w:lang w:eastAsia="el-GR"/>
              </w:rPr>
              <w:t>ν ανάπτυξη και των δύο τομέων.</w:t>
            </w:r>
            <w:r w:rsidR="003B71FA">
              <w:rPr>
                <w:rFonts w:eastAsia="Times New Roman"/>
                <w:kern w:val="0"/>
                <w:sz w:val="22"/>
                <w:szCs w:val="22"/>
                <w:lang w:eastAsia="el-GR"/>
              </w:rPr>
              <w:br/>
              <w:t>3</w:t>
            </w:r>
            <w:r w:rsidRPr="00263C3D">
              <w:rPr>
                <w:rFonts w:eastAsia="Times New Roman"/>
                <w:kern w:val="0"/>
                <w:sz w:val="22"/>
                <w:szCs w:val="22"/>
                <w:lang w:eastAsia="el-GR"/>
              </w:rPr>
              <w:t>. Άσκηση ενιαίου σχεδιασμού για τον πολιτισμό σε επίπεδο νησιού.</w:t>
            </w:r>
          </w:p>
          <w:p w:rsidR="002C2700" w:rsidRPr="00263C3D" w:rsidRDefault="003B71FA"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4</w:t>
            </w:r>
            <w:r w:rsidR="002C2700">
              <w:rPr>
                <w:rFonts w:eastAsia="Times New Roman"/>
                <w:kern w:val="0"/>
                <w:sz w:val="22"/>
                <w:szCs w:val="22"/>
                <w:lang w:eastAsia="el-GR"/>
              </w:rPr>
              <w:t>. Υψηλό επίπεδο εθελοντισμού μέσω των τοπικών συλλόγων</w:t>
            </w:r>
          </w:p>
        </w:tc>
      </w:tr>
      <w:tr w:rsidR="0094029F" w:rsidRPr="00263C3D" w:rsidTr="00CD7069">
        <w:trPr>
          <w:trHeight w:val="345"/>
        </w:trPr>
        <w:tc>
          <w:tcPr>
            <w:tcW w:w="0" w:type="auto"/>
            <w:vMerge w:val="restart"/>
            <w:tcBorders>
              <w:top w:val="nil"/>
              <w:left w:val="single" w:sz="8" w:space="0" w:color="auto"/>
              <w:bottom w:val="single" w:sz="4" w:space="0" w:color="000000"/>
              <w:right w:val="single" w:sz="4" w:space="0" w:color="auto"/>
            </w:tcBorders>
            <w:shd w:val="clear" w:color="auto" w:fill="FDE9D9" w:themeFill="accent6" w:themeFillTint="33"/>
            <w:vAlign w:val="center"/>
            <w:hideMark/>
          </w:tcPr>
          <w:p w:rsidR="0094029F" w:rsidRPr="00263C3D" w:rsidRDefault="0094029F" w:rsidP="003B71FA">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Αθλητισμός </w:t>
            </w:r>
          </w:p>
        </w:tc>
        <w:tc>
          <w:tcPr>
            <w:tcW w:w="0" w:type="auto"/>
            <w:tcBorders>
              <w:top w:val="single" w:sz="4" w:space="0" w:color="auto"/>
              <w:left w:val="nil"/>
              <w:bottom w:val="single" w:sz="4" w:space="0" w:color="auto"/>
              <w:right w:val="single" w:sz="4" w:space="0" w:color="000000"/>
            </w:tcBorders>
            <w:shd w:val="clear" w:color="auto" w:fill="FDE9D9" w:themeFill="accent6"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Προβλήματα/ανάγκες</w:t>
            </w:r>
          </w:p>
        </w:tc>
        <w:tc>
          <w:tcPr>
            <w:tcW w:w="0" w:type="auto"/>
            <w:tcBorders>
              <w:top w:val="nil"/>
              <w:left w:val="nil"/>
              <w:bottom w:val="single" w:sz="4" w:space="0" w:color="auto"/>
              <w:right w:val="single" w:sz="8" w:space="0" w:color="auto"/>
            </w:tcBorders>
            <w:shd w:val="clear" w:color="auto" w:fill="FDE9D9" w:themeFill="accent6"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p>
        </w:tc>
      </w:tr>
      <w:tr w:rsidR="0094029F" w:rsidRPr="00263C3D" w:rsidTr="003D26A8">
        <w:trPr>
          <w:trHeight w:val="1896"/>
        </w:trPr>
        <w:tc>
          <w:tcPr>
            <w:tcW w:w="0" w:type="auto"/>
            <w:vMerge/>
            <w:tcBorders>
              <w:top w:val="nil"/>
              <w:left w:val="single" w:sz="8" w:space="0" w:color="auto"/>
              <w:bottom w:val="single" w:sz="4" w:space="0" w:color="000000"/>
              <w:right w:val="single" w:sz="4" w:space="0" w:color="auto"/>
            </w:tcBorders>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000000" w:fill="FFFFFF"/>
            <w:hideMark/>
          </w:tcPr>
          <w:p w:rsidR="0094029F" w:rsidRPr="00263C3D" w:rsidRDefault="0094029F" w:rsidP="008F7841">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Προβλήματα υποδομών και συντήρησης των υπαρχόντων αθλη</w:t>
            </w:r>
            <w:r w:rsidR="002C2700">
              <w:rPr>
                <w:rFonts w:eastAsia="Times New Roman"/>
                <w:kern w:val="0"/>
                <w:sz w:val="22"/>
                <w:szCs w:val="22"/>
                <w:lang w:eastAsia="el-GR"/>
              </w:rPr>
              <w:t xml:space="preserve">τικών εγκαταστάσεων.  </w:t>
            </w:r>
            <w:r w:rsidR="002C2700">
              <w:rPr>
                <w:rFonts w:eastAsia="Times New Roman"/>
                <w:kern w:val="0"/>
                <w:sz w:val="22"/>
                <w:szCs w:val="22"/>
                <w:lang w:eastAsia="el-GR"/>
              </w:rPr>
              <w:br/>
              <w:t>2</w:t>
            </w:r>
            <w:r w:rsidRPr="00263C3D">
              <w:rPr>
                <w:rFonts w:eastAsia="Times New Roman"/>
                <w:kern w:val="0"/>
                <w:sz w:val="22"/>
                <w:szCs w:val="22"/>
                <w:lang w:eastAsia="el-GR"/>
              </w:rPr>
              <w:t>. Απουσία μεγάλων αθλητικών  διοργα</w:t>
            </w:r>
            <w:r w:rsidR="003B71FA">
              <w:rPr>
                <w:rFonts w:eastAsia="Times New Roman"/>
                <w:kern w:val="0"/>
                <w:sz w:val="22"/>
                <w:szCs w:val="22"/>
                <w:lang w:eastAsia="el-GR"/>
              </w:rPr>
              <w:t>νώσεων εθνικού επιπέδου</w:t>
            </w:r>
            <w:r w:rsidR="002C2700">
              <w:rPr>
                <w:rFonts w:eastAsia="Times New Roman"/>
                <w:kern w:val="0"/>
                <w:sz w:val="22"/>
                <w:szCs w:val="22"/>
                <w:lang w:eastAsia="el-GR"/>
              </w:rPr>
              <w:t xml:space="preserve">. </w:t>
            </w:r>
            <w:r w:rsidR="002C2700">
              <w:rPr>
                <w:rFonts w:eastAsia="Times New Roman"/>
                <w:kern w:val="0"/>
                <w:sz w:val="22"/>
                <w:szCs w:val="22"/>
                <w:lang w:eastAsia="el-GR"/>
              </w:rPr>
              <w:br/>
              <w:t>3</w:t>
            </w:r>
            <w:r w:rsidRPr="00263C3D">
              <w:rPr>
                <w:rFonts w:eastAsia="Times New Roman"/>
                <w:kern w:val="0"/>
                <w:sz w:val="22"/>
                <w:szCs w:val="22"/>
                <w:lang w:eastAsia="el-GR"/>
              </w:rPr>
              <w:t>. Απουσία και αδυναμία διοργάνωσης τακτικών αθλητι</w:t>
            </w:r>
            <w:r w:rsidR="007D460D" w:rsidRPr="00263C3D">
              <w:rPr>
                <w:rFonts w:eastAsia="Times New Roman"/>
                <w:kern w:val="0"/>
                <w:sz w:val="22"/>
                <w:szCs w:val="22"/>
                <w:lang w:eastAsia="el-GR"/>
              </w:rPr>
              <w:t>κ</w:t>
            </w:r>
            <w:r w:rsidRPr="00263C3D">
              <w:rPr>
                <w:rFonts w:eastAsia="Times New Roman"/>
                <w:kern w:val="0"/>
                <w:sz w:val="22"/>
                <w:szCs w:val="22"/>
                <w:lang w:eastAsia="el-GR"/>
              </w:rPr>
              <w:t xml:space="preserve">ών εκδηλώσεων </w:t>
            </w:r>
            <w:r w:rsidR="003B71FA">
              <w:rPr>
                <w:rFonts w:eastAsia="Times New Roman"/>
                <w:kern w:val="0"/>
                <w:sz w:val="22"/>
                <w:szCs w:val="22"/>
                <w:lang w:eastAsia="el-GR"/>
              </w:rPr>
              <w:t>μέχρι πρόσφατα</w:t>
            </w:r>
            <w:r w:rsidRPr="00263C3D">
              <w:rPr>
                <w:rFonts w:eastAsia="Times New Roman"/>
                <w:kern w:val="0"/>
                <w:sz w:val="22"/>
                <w:szCs w:val="22"/>
                <w:lang w:eastAsia="el-GR"/>
              </w:rPr>
              <w:t xml:space="preserve"> </w:t>
            </w:r>
          </w:p>
        </w:tc>
        <w:tc>
          <w:tcPr>
            <w:tcW w:w="0" w:type="auto"/>
            <w:tcBorders>
              <w:top w:val="nil"/>
              <w:left w:val="nil"/>
              <w:bottom w:val="single" w:sz="4" w:space="0" w:color="auto"/>
              <w:right w:val="single" w:sz="8" w:space="0" w:color="auto"/>
            </w:tcBorders>
            <w:shd w:val="clear" w:color="000000" w:fill="FFFFFF"/>
            <w:hideMark/>
          </w:tcPr>
          <w:p w:rsidR="002C2700" w:rsidRDefault="0094029F" w:rsidP="008F7841">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Δυναμική παρουσία των υπαρχόντων αθλητικών συλλόγων με  υψηλό βαθμό συμμετοχής αθ</w:t>
            </w:r>
            <w:r w:rsidR="002C2700">
              <w:rPr>
                <w:rFonts w:eastAsia="Times New Roman"/>
                <w:kern w:val="0"/>
                <w:sz w:val="22"/>
                <w:szCs w:val="22"/>
                <w:lang w:eastAsia="el-GR"/>
              </w:rPr>
              <w:t>λητών.</w:t>
            </w:r>
            <w:r w:rsidR="002C2700">
              <w:rPr>
                <w:rFonts w:eastAsia="Times New Roman"/>
                <w:kern w:val="0"/>
                <w:sz w:val="22"/>
                <w:szCs w:val="22"/>
                <w:lang w:eastAsia="el-GR"/>
              </w:rPr>
              <w:br/>
              <w:t>2. Δεν υπάρχει πρόβλημα ε</w:t>
            </w:r>
            <w:r w:rsidRPr="00263C3D">
              <w:rPr>
                <w:rFonts w:eastAsia="Times New Roman"/>
                <w:kern w:val="0"/>
                <w:sz w:val="22"/>
                <w:szCs w:val="22"/>
                <w:lang w:eastAsia="el-GR"/>
              </w:rPr>
              <w:t>ξ</w:t>
            </w:r>
            <w:r w:rsidR="007D460D" w:rsidRPr="00263C3D">
              <w:rPr>
                <w:rFonts w:eastAsia="Times New Roman"/>
                <w:kern w:val="0"/>
                <w:sz w:val="22"/>
                <w:szCs w:val="22"/>
                <w:lang w:eastAsia="el-GR"/>
              </w:rPr>
              <w:t>ε</w:t>
            </w:r>
            <w:r w:rsidR="002C2700">
              <w:rPr>
                <w:rFonts w:eastAsia="Times New Roman"/>
                <w:kern w:val="0"/>
                <w:sz w:val="22"/>
                <w:szCs w:val="22"/>
                <w:lang w:eastAsia="el-GR"/>
              </w:rPr>
              <w:t>ύ</w:t>
            </w:r>
            <w:r w:rsidRPr="00263C3D">
              <w:rPr>
                <w:rFonts w:eastAsia="Times New Roman"/>
                <w:kern w:val="0"/>
                <w:sz w:val="22"/>
                <w:szCs w:val="22"/>
                <w:lang w:eastAsia="el-GR"/>
              </w:rPr>
              <w:t>ρεσης  χώρων για την κατασκευή αθλητι</w:t>
            </w:r>
            <w:r w:rsidR="002C2700">
              <w:rPr>
                <w:rFonts w:eastAsia="Times New Roman"/>
                <w:kern w:val="0"/>
                <w:sz w:val="22"/>
                <w:szCs w:val="22"/>
                <w:lang w:eastAsia="el-GR"/>
              </w:rPr>
              <w:t>κ</w:t>
            </w:r>
            <w:r w:rsidRPr="00263C3D">
              <w:rPr>
                <w:rFonts w:eastAsia="Times New Roman"/>
                <w:kern w:val="0"/>
                <w:sz w:val="22"/>
                <w:szCs w:val="22"/>
                <w:lang w:eastAsia="el-GR"/>
              </w:rPr>
              <w:t>ών εγκαταστάσεων.</w:t>
            </w:r>
          </w:p>
          <w:p w:rsidR="0094029F" w:rsidRPr="00263C3D" w:rsidRDefault="002C2700"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3. Σημαντικές επενδύσεις σε αθλητικές υποδομές την τελευταία δεκαετία.</w:t>
            </w:r>
            <w:r w:rsidR="0094029F" w:rsidRPr="00263C3D">
              <w:rPr>
                <w:rFonts w:eastAsia="Times New Roman"/>
                <w:kern w:val="0"/>
                <w:sz w:val="22"/>
                <w:szCs w:val="22"/>
                <w:lang w:eastAsia="el-GR"/>
              </w:rPr>
              <w:t xml:space="preserve"> </w:t>
            </w:r>
          </w:p>
        </w:tc>
      </w:tr>
      <w:tr w:rsidR="0094029F" w:rsidRPr="00263C3D" w:rsidTr="00CD7069">
        <w:trPr>
          <w:trHeight w:val="375"/>
        </w:trPr>
        <w:tc>
          <w:tcPr>
            <w:tcW w:w="0" w:type="auto"/>
            <w:vMerge/>
            <w:tcBorders>
              <w:top w:val="nil"/>
              <w:left w:val="single" w:sz="8" w:space="0" w:color="auto"/>
              <w:bottom w:val="single" w:sz="4" w:space="0" w:color="000000"/>
              <w:right w:val="single" w:sz="4" w:space="0" w:color="auto"/>
            </w:tcBorders>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FDE9D9" w:themeFill="accent6"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0" w:type="auto"/>
            <w:tcBorders>
              <w:top w:val="nil"/>
              <w:left w:val="nil"/>
              <w:bottom w:val="single" w:sz="4" w:space="0" w:color="auto"/>
              <w:right w:val="single" w:sz="8" w:space="0" w:color="auto"/>
            </w:tcBorders>
            <w:shd w:val="clear" w:color="auto" w:fill="FDE9D9" w:themeFill="accent6"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94029F" w:rsidRPr="00263C3D" w:rsidTr="003D26A8">
        <w:trPr>
          <w:trHeight w:val="1886"/>
        </w:trPr>
        <w:tc>
          <w:tcPr>
            <w:tcW w:w="0" w:type="auto"/>
            <w:vMerge/>
            <w:tcBorders>
              <w:top w:val="nil"/>
              <w:left w:val="single" w:sz="8" w:space="0" w:color="auto"/>
              <w:bottom w:val="single" w:sz="4" w:space="0" w:color="000000"/>
              <w:right w:val="single" w:sz="4" w:space="0" w:color="auto"/>
            </w:tcBorders>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000000" w:fill="FFFFFF"/>
            <w:hideMark/>
          </w:tcPr>
          <w:p w:rsidR="0094029F" w:rsidRPr="00263C3D" w:rsidRDefault="008F7841" w:rsidP="008F7841">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94029F" w:rsidRPr="00263C3D">
              <w:rPr>
                <w:rFonts w:eastAsia="Times New Roman"/>
                <w:kern w:val="0"/>
                <w:sz w:val="22"/>
                <w:szCs w:val="22"/>
                <w:lang w:eastAsia="el-GR"/>
              </w:rPr>
              <w:t>.</w:t>
            </w:r>
            <w:r w:rsidR="002C2700">
              <w:rPr>
                <w:rFonts w:eastAsia="Times New Roman"/>
                <w:kern w:val="0"/>
                <w:sz w:val="22"/>
                <w:szCs w:val="22"/>
                <w:lang w:eastAsia="el-GR"/>
              </w:rPr>
              <w:t>Δυσκολία μετακίνησης και υ</w:t>
            </w:r>
            <w:r w:rsidR="0094029F" w:rsidRPr="00263C3D">
              <w:rPr>
                <w:rFonts w:eastAsia="Times New Roman"/>
                <w:kern w:val="0"/>
                <w:sz w:val="22"/>
                <w:szCs w:val="22"/>
                <w:lang w:eastAsia="el-GR"/>
              </w:rPr>
              <w:t>ψηλό κόστος μεταφοράς και μετακίνησης αθλητών - ομάδων  από και προς την Τήνο.</w:t>
            </w:r>
            <w:r w:rsidR="0094029F" w:rsidRPr="00263C3D">
              <w:rPr>
                <w:rFonts w:eastAsia="Times New Roman"/>
                <w:kern w:val="0"/>
                <w:sz w:val="22"/>
                <w:szCs w:val="22"/>
                <w:lang w:eastAsia="el-GR"/>
              </w:rPr>
              <w:br/>
              <w:t xml:space="preserve">2. Μικρός νεανικός πληθυσμός στους οικισμούς πλην Χώρας. </w:t>
            </w:r>
            <w:r w:rsidR="0094029F" w:rsidRPr="00263C3D">
              <w:rPr>
                <w:rFonts w:eastAsia="Times New Roman"/>
                <w:kern w:val="0"/>
                <w:sz w:val="22"/>
                <w:szCs w:val="22"/>
                <w:lang w:eastAsia="el-GR"/>
              </w:rPr>
              <w:br/>
              <w:t>3. Πενιχρή οικονομική ενίσχυση από τη ΓΓΑ</w:t>
            </w:r>
          </w:p>
        </w:tc>
        <w:tc>
          <w:tcPr>
            <w:tcW w:w="0" w:type="auto"/>
            <w:tcBorders>
              <w:top w:val="nil"/>
              <w:left w:val="nil"/>
              <w:bottom w:val="single" w:sz="4" w:space="0" w:color="auto"/>
              <w:right w:val="single" w:sz="8" w:space="0" w:color="auto"/>
            </w:tcBorders>
            <w:shd w:val="clear" w:color="000000" w:fill="FFFFFF"/>
            <w:hideMark/>
          </w:tcPr>
          <w:p w:rsidR="0094029F" w:rsidRPr="00263C3D" w:rsidRDefault="003B71FA" w:rsidP="008A7BDE">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1. </w:t>
            </w:r>
            <w:r w:rsidR="008A7BDE">
              <w:rPr>
                <w:rFonts w:eastAsia="Times New Roman"/>
                <w:kern w:val="0"/>
                <w:sz w:val="22"/>
                <w:szCs w:val="22"/>
                <w:lang w:eastAsia="el-GR"/>
              </w:rPr>
              <w:t>Άνοδος του μαζικού  αθλητισμού σε συνδυασμό με το φυσικό περιβάλλον – τρέξιμο βουνού, τρίαθλο κλπ</w:t>
            </w:r>
            <w:r w:rsidR="0094029F" w:rsidRPr="00263C3D">
              <w:rPr>
                <w:rFonts w:eastAsia="Times New Roman"/>
                <w:kern w:val="0"/>
                <w:sz w:val="22"/>
                <w:szCs w:val="22"/>
                <w:lang w:eastAsia="el-GR"/>
              </w:rPr>
              <w:br/>
              <w:t xml:space="preserve">2. Νεές αρμοδιότητες στον αθλητισμό για το Δήμο με τον 3852/2010 (Καλικράτης) </w:t>
            </w:r>
          </w:p>
        </w:tc>
      </w:tr>
      <w:tr w:rsidR="0094029F" w:rsidRPr="00263C3D" w:rsidTr="00CD7069">
        <w:trPr>
          <w:trHeight w:val="375"/>
        </w:trPr>
        <w:tc>
          <w:tcPr>
            <w:tcW w:w="0" w:type="auto"/>
            <w:vMerge w:val="restart"/>
            <w:tcBorders>
              <w:top w:val="nil"/>
              <w:left w:val="single" w:sz="8" w:space="0" w:color="auto"/>
              <w:bottom w:val="single" w:sz="4" w:space="0" w:color="000000"/>
              <w:right w:val="single" w:sz="4" w:space="0" w:color="auto"/>
            </w:tcBorders>
            <w:shd w:val="clear" w:color="auto" w:fill="EAF1DD" w:themeFill="accent3" w:themeFillTint="33"/>
            <w:vAlign w:val="center"/>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Τομ</w:t>
            </w:r>
            <w:r w:rsidRPr="00263C3D">
              <w:rPr>
                <w:rFonts w:eastAsia="Times New Roman"/>
                <w:kern w:val="0"/>
                <w:sz w:val="22"/>
                <w:szCs w:val="22"/>
                <w:lang w:eastAsia="el-GR"/>
              </w:rPr>
              <w:lastRenderedPageBreak/>
              <w:t xml:space="preserve">έας 5 Παιδεία </w:t>
            </w:r>
          </w:p>
        </w:tc>
        <w:tc>
          <w:tcPr>
            <w:tcW w:w="0" w:type="auto"/>
            <w:tcBorders>
              <w:top w:val="single" w:sz="4" w:space="0" w:color="auto"/>
              <w:left w:val="nil"/>
              <w:bottom w:val="single" w:sz="4" w:space="0" w:color="auto"/>
              <w:right w:val="single" w:sz="4" w:space="0" w:color="000000"/>
            </w:tcBorders>
            <w:shd w:val="clear" w:color="auto" w:fill="EAF1DD" w:themeFill="accent3"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lastRenderedPageBreak/>
              <w:t>Προβλήματα/ανάγκες</w:t>
            </w:r>
          </w:p>
        </w:tc>
        <w:tc>
          <w:tcPr>
            <w:tcW w:w="0" w:type="auto"/>
            <w:tcBorders>
              <w:top w:val="nil"/>
              <w:left w:val="nil"/>
              <w:bottom w:val="single" w:sz="4" w:space="0" w:color="auto"/>
              <w:right w:val="single" w:sz="8" w:space="0" w:color="auto"/>
            </w:tcBorders>
            <w:shd w:val="clear" w:color="auto" w:fill="EAF1DD" w:themeFill="accent3"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p>
        </w:tc>
      </w:tr>
      <w:tr w:rsidR="0094029F" w:rsidRPr="00263C3D" w:rsidTr="003D26A8">
        <w:trPr>
          <w:trHeight w:val="2141"/>
        </w:trPr>
        <w:tc>
          <w:tcPr>
            <w:tcW w:w="0" w:type="auto"/>
            <w:vMerge/>
            <w:tcBorders>
              <w:top w:val="nil"/>
              <w:left w:val="single" w:sz="8" w:space="0" w:color="auto"/>
              <w:bottom w:val="single" w:sz="4" w:space="0" w:color="000000"/>
              <w:right w:val="single" w:sz="4" w:space="0" w:color="auto"/>
            </w:tcBorders>
            <w:shd w:val="clear" w:color="auto" w:fill="EAF1DD" w:themeFill="accent3" w:themeFillTint="33"/>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FFFFFF" w:themeFill="background1"/>
            <w:hideMark/>
          </w:tcPr>
          <w:p w:rsidR="0094029F" w:rsidRPr="00263C3D" w:rsidRDefault="003D26A8" w:rsidP="008A7BDE">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1. </w:t>
            </w:r>
            <w:r w:rsidR="0094029F" w:rsidRPr="00263C3D">
              <w:rPr>
                <w:rFonts w:eastAsia="Times New Roman"/>
                <w:kern w:val="0"/>
                <w:sz w:val="22"/>
                <w:szCs w:val="22"/>
                <w:lang w:eastAsia="el-GR"/>
              </w:rPr>
              <w:t xml:space="preserve"> Οι σχολικές υποδομές χρήζουν σε </w:t>
            </w:r>
            <w:r>
              <w:rPr>
                <w:rFonts w:eastAsia="Times New Roman"/>
                <w:kern w:val="0"/>
                <w:sz w:val="22"/>
                <w:szCs w:val="22"/>
                <w:lang w:eastAsia="el-GR"/>
              </w:rPr>
              <w:t xml:space="preserve">πολλές </w:t>
            </w:r>
            <w:r w:rsidR="0094029F" w:rsidRPr="00263C3D">
              <w:rPr>
                <w:rFonts w:eastAsia="Times New Roman"/>
                <w:kern w:val="0"/>
                <w:sz w:val="22"/>
                <w:szCs w:val="22"/>
                <w:lang w:eastAsia="el-GR"/>
              </w:rPr>
              <w:t xml:space="preserve">περιπτώσεις </w:t>
            </w:r>
            <w:r>
              <w:rPr>
                <w:rFonts w:eastAsia="Times New Roman"/>
                <w:kern w:val="0"/>
                <w:sz w:val="22"/>
                <w:szCs w:val="22"/>
                <w:lang w:eastAsia="el-GR"/>
              </w:rPr>
              <w:t xml:space="preserve">άμεσης συντήρησης. </w:t>
            </w:r>
            <w:r>
              <w:rPr>
                <w:rFonts w:eastAsia="Times New Roman"/>
                <w:kern w:val="0"/>
                <w:sz w:val="22"/>
                <w:szCs w:val="22"/>
                <w:lang w:eastAsia="el-GR"/>
              </w:rPr>
              <w:br/>
              <w:t xml:space="preserve">2. Προβληματικές </w:t>
            </w:r>
            <w:r w:rsidR="0094029F" w:rsidRPr="00263C3D">
              <w:rPr>
                <w:rFonts w:eastAsia="Times New Roman"/>
                <w:kern w:val="0"/>
                <w:sz w:val="22"/>
                <w:szCs w:val="22"/>
                <w:lang w:eastAsia="el-GR"/>
              </w:rPr>
              <w:t xml:space="preserve"> υποδομ</w:t>
            </w:r>
            <w:r>
              <w:rPr>
                <w:rFonts w:eastAsia="Times New Roman"/>
                <w:kern w:val="0"/>
                <w:sz w:val="22"/>
                <w:szCs w:val="22"/>
                <w:lang w:eastAsia="el-GR"/>
              </w:rPr>
              <w:t>ές</w:t>
            </w:r>
            <w:r w:rsidR="0094029F" w:rsidRPr="00263C3D">
              <w:rPr>
                <w:rFonts w:eastAsia="Times New Roman"/>
                <w:kern w:val="0"/>
                <w:sz w:val="22"/>
                <w:szCs w:val="22"/>
                <w:lang w:eastAsia="el-GR"/>
              </w:rPr>
              <w:t xml:space="preserve">  για εκπαίδευση κα</w:t>
            </w:r>
            <w:r>
              <w:rPr>
                <w:rFonts w:eastAsia="Times New Roman"/>
                <w:kern w:val="0"/>
                <w:sz w:val="22"/>
                <w:szCs w:val="22"/>
                <w:lang w:eastAsia="el-GR"/>
              </w:rPr>
              <w:t xml:space="preserve">ι τεχνική κατάρτιση ενηλίκων. </w:t>
            </w:r>
            <w:r>
              <w:rPr>
                <w:rFonts w:eastAsia="Times New Roman"/>
                <w:kern w:val="0"/>
                <w:sz w:val="22"/>
                <w:szCs w:val="22"/>
                <w:lang w:eastAsia="el-GR"/>
              </w:rPr>
              <w:br/>
              <w:t>3</w:t>
            </w:r>
            <w:r w:rsidR="0094029F" w:rsidRPr="00263C3D">
              <w:rPr>
                <w:rFonts w:eastAsia="Times New Roman"/>
                <w:kern w:val="0"/>
                <w:sz w:val="22"/>
                <w:szCs w:val="22"/>
                <w:lang w:eastAsia="el-GR"/>
              </w:rPr>
              <w:t>. Μεγάλ</w:t>
            </w:r>
            <w:r>
              <w:rPr>
                <w:rFonts w:eastAsia="Times New Roman"/>
                <w:kern w:val="0"/>
                <w:sz w:val="22"/>
                <w:szCs w:val="22"/>
                <w:lang w:eastAsia="el-GR"/>
              </w:rPr>
              <w:t xml:space="preserve">ο κόστος μεταφοράς μαθητών. </w:t>
            </w:r>
            <w:r>
              <w:rPr>
                <w:rFonts w:eastAsia="Times New Roman"/>
                <w:kern w:val="0"/>
                <w:sz w:val="22"/>
                <w:szCs w:val="22"/>
                <w:lang w:eastAsia="el-GR"/>
              </w:rPr>
              <w:br/>
              <w:t>4</w:t>
            </w:r>
            <w:r w:rsidR="0094029F" w:rsidRPr="00263C3D">
              <w:rPr>
                <w:rFonts w:eastAsia="Times New Roman"/>
                <w:kern w:val="0"/>
                <w:sz w:val="22"/>
                <w:szCs w:val="22"/>
                <w:lang w:eastAsia="el-GR"/>
              </w:rPr>
              <w:t xml:space="preserve">. Απουσία μεταδευτεροβάθμιας και τριτοβάθμιας εκπαίδευσης. </w:t>
            </w:r>
          </w:p>
        </w:tc>
        <w:tc>
          <w:tcPr>
            <w:tcW w:w="0" w:type="auto"/>
            <w:tcBorders>
              <w:top w:val="nil"/>
              <w:left w:val="nil"/>
              <w:bottom w:val="single" w:sz="4" w:space="0" w:color="auto"/>
              <w:right w:val="single" w:sz="8" w:space="0" w:color="auto"/>
            </w:tcBorders>
            <w:shd w:val="clear" w:color="auto" w:fill="FFFFFF" w:themeFill="background1"/>
            <w:hideMark/>
          </w:tcPr>
          <w:p w:rsidR="0094029F" w:rsidRPr="00263C3D" w:rsidRDefault="0094029F" w:rsidP="008A7BDE">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Συνεργασίες με φορείς εκπαίδευσης γειτονικών δήμων και της περιφέρειας για προγράμματα εκπαίδευσης και κατάρτισης</w:t>
            </w:r>
            <w:r w:rsidR="003775C8" w:rsidRPr="00263C3D">
              <w:rPr>
                <w:rFonts w:eastAsia="Times New Roman"/>
                <w:kern w:val="0"/>
                <w:sz w:val="22"/>
                <w:szCs w:val="22"/>
                <w:lang w:eastAsia="el-GR"/>
              </w:rPr>
              <w:t xml:space="preserve"> των πολιτών. </w:t>
            </w:r>
            <w:r w:rsidR="003775C8" w:rsidRPr="00263C3D">
              <w:rPr>
                <w:rFonts w:eastAsia="Times New Roman"/>
                <w:kern w:val="0"/>
                <w:sz w:val="22"/>
                <w:szCs w:val="22"/>
                <w:lang w:eastAsia="el-GR"/>
              </w:rPr>
              <w:br/>
            </w:r>
          </w:p>
        </w:tc>
      </w:tr>
      <w:tr w:rsidR="0094029F" w:rsidRPr="00263C3D" w:rsidTr="00CD7069">
        <w:trPr>
          <w:trHeight w:val="375"/>
        </w:trPr>
        <w:tc>
          <w:tcPr>
            <w:tcW w:w="0" w:type="auto"/>
            <w:vMerge/>
            <w:tcBorders>
              <w:top w:val="nil"/>
              <w:left w:val="single" w:sz="8" w:space="0" w:color="auto"/>
              <w:bottom w:val="single" w:sz="4" w:space="0" w:color="000000"/>
              <w:right w:val="single" w:sz="4" w:space="0" w:color="auto"/>
            </w:tcBorders>
            <w:shd w:val="clear" w:color="auto" w:fill="EAF1DD" w:themeFill="accent3" w:themeFillTint="33"/>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EAF1DD" w:themeFill="accent3"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0" w:type="auto"/>
            <w:tcBorders>
              <w:top w:val="nil"/>
              <w:left w:val="nil"/>
              <w:bottom w:val="single" w:sz="4" w:space="0" w:color="auto"/>
              <w:right w:val="single" w:sz="8" w:space="0" w:color="auto"/>
            </w:tcBorders>
            <w:shd w:val="clear" w:color="auto" w:fill="EAF1DD" w:themeFill="accent3" w:themeFillTint="33"/>
            <w:noWrap/>
            <w:vAlign w:val="bottom"/>
            <w:hideMark/>
          </w:tcPr>
          <w:p w:rsidR="0094029F" w:rsidRPr="00263C3D" w:rsidRDefault="0094029F"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94029F" w:rsidRPr="00263C3D" w:rsidTr="00CD7069">
        <w:trPr>
          <w:trHeight w:val="1704"/>
        </w:trPr>
        <w:tc>
          <w:tcPr>
            <w:tcW w:w="0" w:type="auto"/>
            <w:vMerge/>
            <w:tcBorders>
              <w:top w:val="nil"/>
              <w:left w:val="single" w:sz="8" w:space="0" w:color="auto"/>
              <w:bottom w:val="single" w:sz="4" w:space="0" w:color="000000"/>
              <w:right w:val="single" w:sz="4" w:space="0" w:color="auto"/>
            </w:tcBorders>
            <w:shd w:val="clear" w:color="auto" w:fill="EAF1DD" w:themeFill="accent3" w:themeFillTint="33"/>
            <w:vAlign w:val="center"/>
            <w:hideMark/>
          </w:tcPr>
          <w:p w:rsidR="0094029F" w:rsidRPr="00263C3D" w:rsidRDefault="0094029F" w:rsidP="00685BA7">
            <w:pPr>
              <w:widowControl/>
              <w:suppressAutoHyphens w:val="0"/>
              <w:rPr>
                <w:rFonts w:eastAsia="Times New Roman"/>
                <w:kern w:val="0"/>
                <w:sz w:val="22"/>
                <w:szCs w:val="22"/>
                <w:lang w:eastAsia="el-GR"/>
              </w:rPr>
            </w:pPr>
          </w:p>
        </w:tc>
        <w:tc>
          <w:tcPr>
            <w:tcW w:w="0" w:type="auto"/>
            <w:tcBorders>
              <w:top w:val="single" w:sz="4" w:space="0" w:color="auto"/>
              <w:left w:val="nil"/>
              <w:bottom w:val="single" w:sz="4" w:space="0" w:color="auto"/>
              <w:right w:val="single" w:sz="4" w:space="0" w:color="000000"/>
            </w:tcBorders>
            <w:shd w:val="clear" w:color="auto" w:fill="FFFFFF" w:themeFill="background1"/>
            <w:hideMark/>
          </w:tcPr>
          <w:p w:rsidR="0094029F" w:rsidRPr="00263C3D" w:rsidRDefault="0094029F" w:rsidP="008A7BDE">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Μείωση του μαθητικού πληθυσμού στην ενδοχώρα και τους μικρούς οικισμούς και αντίστοιχη υπερσυγκέντρωσή του </w:t>
            </w:r>
            <w:r w:rsidR="003D26A8">
              <w:rPr>
                <w:rFonts w:eastAsia="Times New Roman"/>
                <w:kern w:val="0"/>
                <w:sz w:val="22"/>
                <w:szCs w:val="22"/>
                <w:lang w:eastAsia="el-GR"/>
              </w:rPr>
              <w:t>στην πόλη της Τήνου.</w:t>
            </w:r>
            <w:r w:rsidR="003D26A8">
              <w:rPr>
                <w:rFonts w:eastAsia="Times New Roman"/>
                <w:kern w:val="0"/>
                <w:sz w:val="22"/>
                <w:szCs w:val="22"/>
                <w:lang w:eastAsia="el-GR"/>
              </w:rPr>
              <w:br/>
              <w:t>2. Πεπαλαιωμένα κτήρια στην ενδοχώρα της Τήνου για εκπαιδευτικές δραστηριότητες</w:t>
            </w:r>
          </w:p>
        </w:tc>
        <w:tc>
          <w:tcPr>
            <w:tcW w:w="0" w:type="auto"/>
            <w:tcBorders>
              <w:top w:val="nil"/>
              <w:left w:val="nil"/>
              <w:bottom w:val="single" w:sz="4" w:space="0" w:color="auto"/>
              <w:right w:val="single" w:sz="8" w:space="0" w:color="auto"/>
            </w:tcBorders>
            <w:shd w:val="clear" w:color="auto" w:fill="FFFFFF" w:themeFill="background1"/>
            <w:hideMark/>
          </w:tcPr>
          <w:p w:rsidR="003D26A8" w:rsidRDefault="005542B1" w:rsidP="008A7BDE">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8A7BDE">
              <w:rPr>
                <w:rFonts w:eastAsia="Times New Roman"/>
                <w:kern w:val="0"/>
                <w:sz w:val="22"/>
                <w:szCs w:val="22"/>
                <w:lang w:eastAsia="el-GR"/>
              </w:rPr>
              <w:t>Ολοήμερα τμήματα σε όλα τα σχολεία πρωτοβάθμιας εκπαίδευσης</w:t>
            </w:r>
            <w:r w:rsidR="008A7BDE">
              <w:rPr>
                <w:rFonts w:eastAsia="Times New Roman"/>
                <w:kern w:val="0"/>
                <w:sz w:val="22"/>
                <w:szCs w:val="22"/>
                <w:lang w:eastAsia="el-GR"/>
              </w:rPr>
              <w:br/>
              <w:t>2. Αναβάθμιση του Σχολείου Κανών Τεχνών Πανόρμου</w:t>
            </w:r>
          </w:p>
          <w:p w:rsidR="008A7BDE" w:rsidRDefault="003D26A8" w:rsidP="008A7BDE">
            <w:pPr>
              <w:widowControl/>
              <w:suppressAutoHyphens w:val="0"/>
              <w:ind w:firstLine="0"/>
              <w:rPr>
                <w:rFonts w:eastAsia="Times New Roman"/>
                <w:kern w:val="0"/>
                <w:sz w:val="22"/>
                <w:szCs w:val="22"/>
                <w:lang w:eastAsia="el-GR"/>
              </w:rPr>
            </w:pPr>
            <w:r>
              <w:rPr>
                <w:rFonts w:eastAsia="Times New Roman"/>
                <w:kern w:val="0"/>
                <w:sz w:val="22"/>
                <w:szCs w:val="22"/>
                <w:lang w:eastAsia="el-GR"/>
              </w:rPr>
              <w:t>3. Η ανακατασκευή του 3</w:t>
            </w:r>
            <w:r w:rsidRPr="003D26A8">
              <w:rPr>
                <w:rFonts w:eastAsia="Times New Roman"/>
                <w:kern w:val="0"/>
                <w:sz w:val="22"/>
                <w:szCs w:val="22"/>
                <w:vertAlign w:val="superscript"/>
                <w:lang w:eastAsia="el-GR"/>
              </w:rPr>
              <w:t>ου</w:t>
            </w:r>
            <w:r>
              <w:rPr>
                <w:rFonts w:eastAsia="Times New Roman"/>
                <w:kern w:val="0"/>
                <w:sz w:val="22"/>
                <w:szCs w:val="22"/>
                <w:lang w:eastAsia="el-GR"/>
              </w:rPr>
              <w:t xml:space="preserve"> και 1</w:t>
            </w:r>
            <w:r w:rsidRPr="003D26A8">
              <w:rPr>
                <w:rFonts w:eastAsia="Times New Roman"/>
                <w:kern w:val="0"/>
                <w:sz w:val="22"/>
                <w:szCs w:val="22"/>
                <w:vertAlign w:val="superscript"/>
                <w:lang w:eastAsia="el-GR"/>
              </w:rPr>
              <w:t>ου</w:t>
            </w:r>
            <w:r>
              <w:rPr>
                <w:rFonts w:eastAsia="Times New Roman"/>
                <w:kern w:val="0"/>
                <w:sz w:val="22"/>
                <w:szCs w:val="22"/>
                <w:lang w:eastAsia="el-GR"/>
              </w:rPr>
              <w:t xml:space="preserve"> Δημοτικού</w:t>
            </w:r>
          </w:p>
          <w:p w:rsidR="0094029F" w:rsidRPr="00263C3D" w:rsidRDefault="0094029F" w:rsidP="008A7BDE">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 </w:t>
            </w:r>
          </w:p>
        </w:tc>
      </w:tr>
    </w:tbl>
    <w:p w:rsidR="00764D59" w:rsidRPr="00B110C4" w:rsidRDefault="00764D59" w:rsidP="00764D59">
      <w:pPr>
        <w:spacing w:before="120" w:after="120"/>
        <w:jc w:val="center"/>
        <w:rPr>
          <w:rFonts w:eastAsia="Times New Roman"/>
          <w:b/>
          <w:kern w:val="0"/>
          <w:sz w:val="22"/>
          <w:szCs w:val="22"/>
          <w:u w:val="single"/>
          <w:lang w:eastAsia="el-GR"/>
        </w:rPr>
      </w:pPr>
      <w:r w:rsidRPr="00B110C4">
        <w:rPr>
          <w:rFonts w:eastAsia="Times New Roman"/>
          <w:b/>
          <w:kern w:val="0"/>
          <w:sz w:val="22"/>
          <w:szCs w:val="22"/>
          <w:u w:val="single"/>
          <w:lang w:eastAsia="el-GR"/>
        </w:rPr>
        <w:t>Κρίσιμα Ζητήματα</w:t>
      </w:r>
    </w:p>
    <w:p w:rsidR="00B110C4" w:rsidRDefault="005542B1"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Βελτίωση</w:t>
      </w:r>
      <w:r w:rsidR="00764D59" w:rsidRPr="00B110C4">
        <w:rPr>
          <w:rFonts w:eastAsia="Times New Roman"/>
          <w:kern w:val="0"/>
          <w:sz w:val="22"/>
          <w:szCs w:val="22"/>
          <w:lang w:eastAsia="el-GR"/>
        </w:rPr>
        <w:t xml:space="preserve"> των απαραίτητων κοινωνικών υποδομών.</w:t>
      </w:r>
    </w:p>
    <w:p w:rsidR="00B110C4" w:rsidRDefault="00764D59"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 xml:space="preserve"> Στέγαση όλων των μαθητών σε σύγχρονες σχολικές μονάδες</w:t>
      </w:r>
    </w:p>
    <w:p w:rsidR="00B110C4" w:rsidRDefault="00764D59"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 xml:space="preserve"> Συντήρηση και αναβάθμιση πολι</w:t>
      </w:r>
      <w:r w:rsidR="00B110C4">
        <w:rPr>
          <w:rFonts w:eastAsia="Times New Roman"/>
          <w:kern w:val="0"/>
          <w:sz w:val="22"/>
          <w:szCs w:val="22"/>
          <w:lang w:eastAsia="el-GR"/>
        </w:rPr>
        <w:t>τιστικών και αθλητικών υποδομών</w:t>
      </w:r>
    </w:p>
    <w:p w:rsidR="00B110C4" w:rsidRDefault="00764D59"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Συνεργασία με τοπικούς φορείς για την ανάδειξη και αξιοποίηση της πολιτιστικής κληρονομιάς</w:t>
      </w:r>
    </w:p>
    <w:p w:rsidR="00B110C4" w:rsidRPr="00B110C4" w:rsidRDefault="00B110C4"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 xml:space="preserve">Καθορισμός της Πολιτιστικής Ταυτότητας του νησιού </w:t>
      </w:r>
    </w:p>
    <w:p w:rsidR="00B110C4" w:rsidRPr="00B110C4" w:rsidRDefault="00B110C4"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Συντήρηση Σχολικών μονάδων</w:t>
      </w:r>
    </w:p>
    <w:p w:rsidR="00B110C4" w:rsidRDefault="00B110C4"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Ενίσχυση μαζικού και σωματειακού αθλητισμού</w:t>
      </w:r>
    </w:p>
    <w:p w:rsidR="00B110C4" w:rsidRDefault="00A524D5"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 xml:space="preserve">Εκμετάλλευση των πολλών </w:t>
      </w:r>
      <w:r w:rsidR="00764D59" w:rsidRPr="00B110C4">
        <w:rPr>
          <w:rFonts w:eastAsia="Times New Roman"/>
          <w:kern w:val="0"/>
          <w:sz w:val="22"/>
          <w:szCs w:val="22"/>
          <w:lang w:eastAsia="el-GR"/>
        </w:rPr>
        <w:t>οργανωμένων χώρων</w:t>
      </w:r>
      <w:r w:rsidRPr="00B110C4">
        <w:rPr>
          <w:rFonts w:eastAsia="Times New Roman"/>
          <w:kern w:val="0"/>
          <w:sz w:val="22"/>
          <w:szCs w:val="22"/>
          <w:lang w:eastAsia="el-GR"/>
        </w:rPr>
        <w:t xml:space="preserve"> πολιτιστικής υποδομής</w:t>
      </w:r>
      <w:r w:rsidR="00B110C4" w:rsidRPr="00B110C4">
        <w:rPr>
          <w:rFonts w:eastAsia="Times New Roman"/>
          <w:kern w:val="0"/>
          <w:sz w:val="22"/>
          <w:szCs w:val="22"/>
          <w:lang w:eastAsia="el-GR"/>
        </w:rPr>
        <w:t xml:space="preserve"> </w:t>
      </w:r>
    </w:p>
    <w:p w:rsidR="00B110C4" w:rsidRPr="00B110C4" w:rsidRDefault="00B110C4"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 xml:space="preserve">Εξασφάλιση υψηλού επιπέδου πρωτοβάθμειας υγείας </w:t>
      </w:r>
    </w:p>
    <w:p w:rsidR="00B110C4" w:rsidRPr="00B110C4" w:rsidRDefault="00B110C4"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Εξασφάλιση άμεσης πρόσβασης στις υπηρεσίες υγείας εντός και εκτός Τήνου</w:t>
      </w:r>
    </w:p>
    <w:p w:rsidR="00B110C4" w:rsidRPr="00B110C4" w:rsidRDefault="00B110C4"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Εντοπισμός ειδικών κοινωνικών ομάδων</w:t>
      </w:r>
    </w:p>
    <w:p w:rsidR="00B110C4" w:rsidRPr="00B110C4" w:rsidRDefault="00B110C4" w:rsidP="00B110C4">
      <w:pPr>
        <w:pStyle w:val="af6"/>
        <w:numPr>
          <w:ilvl w:val="0"/>
          <w:numId w:val="46"/>
        </w:numPr>
        <w:rPr>
          <w:rFonts w:eastAsia="Times New Roman"/>
          <w:kern w:val="0"/>
          <w:sz w:val="22"/>
          <w:szCs w:val="22"/>
          <w:lang w:eastAsia="el-GR"/>
        </w:rPr>
      </w:pPr>
      <w:r w:rsidRPr="00B110C4">
        <w:rPr>
          <w:rFonts w:eastAsia="Times New Roman"/>
          <w:kern w:val="0"/>
          <w:sz w:val="22"/>
          <w:szCs w:val="22"/>
          <w:lang w:eastAsia="el-GR"/>
        </w:rPr>
        <w:t>Εξασφάλιση υπηρεσιών πρόνοιας προς όλους τους κατοίκους</w:t>
      </w:r>
    </w:p>
    <w:p w:rsidR="005542B1" w:rsidRPr="00B110C4" w:rsidRDefault="005542B1" w:rsidP="00B110C4">
      <w:pPr>
        <w:ind w:firstLine="0"/>
        <w:rPr>
          <w:rFonts w:eastAsia="Times New Roman"/>
          <w:kern w:val="0"/>
          <w:sz w:val="22"/>
          <w:szCs w:val="22"/>
          <w:lang w:eastAsia="el-GR"/>
        </w:rPr>
      </w:pPr>
    </w:p>
    <w:p w:rsidR="006241B4" w:rsidRPr="00263C3D" w:rsidRDefault="006241B4" w:rsidP="008A0AD2">
      <w:pPr>
        <w:shd w:val="clear" w:color="auto" w:fill="FDE9D9" w:themeFill="accent6" w:themeFillTint="33"/>
        <w:jc w:val="both"/>
        <w:rPr>
          <w:rFonts w:cs="Arial"/>
          <w:b/>
          <w:bCs/>
          <w:i/>
          <w:sz w:val="22"/>
          <w:szCs w:val="22"/>
        </w:rPr>
      </w:pPr>
      <w:r w:rsidRPr="00263C3D">
        <w:rPr>
          <w:rFonts w:cs="Arial"/>
          <w:b/>
          <w:bCs/>
          <w:i/>
          <w:sz w:val="22"/>
          <w:szCs w:val="22"/>
        </w:rPr>
        <w:t xml:space="preserve">Β.1.1.5.Τοπική Οικονομία και Απασχόληση </w:t>
      </w:r>
    </w:p>
    <w:p w:rsidR="002C030C" w:rsidRPr="00263C3D" w:rsidRDefault="005E4C40" w:rsidP="008A0AD2">
      <w:pPr>
        <w:jc w:val="both"/>
        <w:rPr>
          <w:rFonts w:cs="Arial"/>
          <w:bCs/>
          <w:sz w:val="22"/>
          <w:szCs w:val="22"/>
        </w:rPr>
      </w:pPr>
      <w:r w:rsidRPr="00263C3D">
        <w:rPr>
          <w:rFonts w:cs="Arial"/>
          <w:bCs/>
          <w:sz w:val="22"/>
          <w:szCs w:val="22"/>
        </w:rPr>
        <w:t>Στο παρόν τμήμα του επιχειρησιακού σχεδίου επιδιώκεται μι</w:t>
      </w:r>
      <w:r w:rsidR="00DF4759" w:rsidRPr="00263C3D">
        <w:rPr>
          <w:rFonts w:cs="Arial"/>
          <w:bCs/>
          <w:sz w:val="22"/>
          <w:szCs w:val="22"/>
        </w:rPr>
        <w:t xml:space="preserve">α πρώτη προσπάθεια ανάλυσης  της Τοπικής Οικονομίας </w:t>
      </w:r>
      <w:r w:rsidRPr="00263C3D">
        <w:rPr>
          <w:rFonts w:cs="Arial"/>
          <w:bCs/>
          <w:sz w:val="22"/>
          <w:szCs w:val="22"/>
        </w:rPr>
        <w:t xml:space="preserve"> </w:t>
      </w:r>
      <w:r w:rsidR="00DF4759" w:rsidRPr="00263C3D">
        <w:rPr>
          <w:rFonts w:cs="Arial"/>
          <w:bCs/>
          <w:sz w:val="22"/>
          <w:szCs w:val="22"/>
        </w:rPr>
        <w:t>και των οικονομικών χαρακτηριστικών του πληθυσμού Συγκεκριμένα αναλύονται στοιχεία όπως ο Οικονομικά Ενεργός Πληθυσμός</w:t>
      </w:r>
      <w:r w:rsidRPr="00263C3D">
        <w:rPr>
          <w:rFonts w:cs="Arial"/>
          <w:bCs/>
          <w:sz w:val="22"/>
          <w:szCs w:val="22"/>
        </w:rPr>
        <w:t xml:space="preserve">  στο σύνολο του Δήμου κατά τομέα απασχόλη</w:t>
      </w:r>
      <w:r w:rsidR="00DF4759" w:rsidRPr="00263C3D">
        <w:rPr>
          <w:rFonts w:cs="Arial"/>
          <w:bCs/>
          <w:sz w:val="22"/>
          <w:szCs w:val="22"/>
        </w:rPr>
        <w:t xml:space="preserve">σης και κατά θέση στο επάγγελμα, η ανεργία, οι τομείς απασχόλησης και οι κλάδοι οικονομικής δραστηριότητας. </w:t>
      </w:r>
    </w:p>
    <w:p w:rsidR="006241B4" w:rsidRPr="00263C3D" w:rsidRDefault="00964939" w:rsidP="008A0AD2">
      <w:pPr>
        <w:shd w:val="clear" w:color="auto" w:fill="FDE9D9" w:themeFill="accent6" w:themeFillTint="33"/>
        <w:jc w:val="center"/>
        <w:rPr>
          <w:rFonts w:cs="Arial"/>
          <w:i/>
          <w:sz w:val="22"/>
          <w:szCs w:val="22"/>
        </w:rPr>
      </w:pPr>
      <w:r>
        <w:rPr>
          <w:rFonts w:cs="Arial"/>
          <w:i/>
          <w:sz w:val="22"/>
          <w:szCs w:val="22"/>
          <w:shd w:val="clear" w:color="auto" w:fill="FDE9D9" w:themeFill="accent6" w:themeFillTint="33"/>
        </w:rPr>
        <w:t>Οικονομικά Ενεργός Πληθυσμός,</w:t>
      </w:r>
      <w:r w:rsidR="00D602E6" w:rsidRPr="00263C3D">
        <w:rPr>
          <w:rFonts w:cs="Arial"/>
          <w:i/>
          <w:sz w:val="22"/>
          <w:szCs w:val="22"/>
          <w:shd w:val="clear" w:color="auto" w:fill="FDE9D9" w:themeFill="accent6" w:themeFillTint="33"/>
        </w:rPr>
        <w:t xml:space="preserve"> Απασχόληση - Ανεργία</w:t>
      </w:r>
    </w:p>
    <w:p w:rsidR="00263DC9" w:rsidRPr="00263C3D" w:rsidRDefault="005E4C40" w:rsidP="008A0AD2">
      <w:pPr>
        <w:jc w:val="both"/>
        <w:rPr>
          <w:rFonts w:cs="Arial"/>
          <w:sz w:val="22"/>
          <w:szCs w:val="22"/>
        </w:rPr>
      </w:pPr>
      <w:r w:rsidRPr="00263C3D">
        <w:rPr>
          <w:rFonts w:cs="Arial"/>
          <w:sz w:val="22"/>
          <w:szCs w:val="22"/>
        </w:rPr>
        <w:lastRenderedPageBreak/>
        <w:t>Ο Ο</w:t>
      </w:r>
      <w:r w:rsidR="00C03CD5" w:rsidRPr="00263C3D">
        <w:rPr>
          <w:rFonts w:cs="Arial"/>
          <w:sz w:val="22"/>
          <w:szCs w:val="22"/>
        </w:rPr>
        <w:t xml:space="preserve">ικονομικά Ενεργός Πληθυσμός </w:t>
      </w:r>
      <w:r w:rsidRPr="00263C3D">
        <w:rPr>
          <w:rFonts w:cs="Arial"/>
          <w:sz w:val="22"/>
          <w:szCs w:val="22"/>
        </w:rPr>
        <w:t>του Δήμου Τήνου σύμφωνα με τα στοιχεία</w:t>
      </w:r>
      <w:r w:rsidR="00C03CD5" w:rsidRPr="00263C3D">
        <w:rPr>
          <w:rFonts w:cs="Arial"/>
          <w:sz w:val="22"/>
          <w:szCs w:val="22"/>
        </w:rPr>
        <w:t xml:space="preserve"> της Ε.Σ.Υ.Ε. (2011) είναι 3.164 άτομα ήτοι 36,64</w:t>
      </w:r>
      <w:r w:rsidRPr="00263C3D">
        <w:rPr>
          <w:rFonts w:cs="Arial"/>
          <w:sz w:val="22"/>
          <w:szCs w:val="22"/>
        </w:rPr>
        <w:t xml:space="preserve"> % του συνολικού μόνιμου πληθυσμού. </w:t>
      </w:r>
      <w:r w:rsidR="00314EE7" w:rsidRPr="00263C3D">
        <w:rPr>
          <w:rFonts w:cs="Arial"/>
          <w:sz w:val="22"/>
          <w:szCs w:val="22"/>
        </w:rPr>
        <w:t xml:space="preserve">Ο Οικονομικά </w:t>
      </w:r>
      <w:r w:rsidR="00CA04CE" w:rsidRPr="00263C3D">
        <w:rPr>
          <w:rFonts w:cs="Arial"/>
          <w:sz w:val="22"/>
          <w:szCs w:val="22"/>
        </w:rPr>
        <w:t xml:space="preserve">Μη Ενεργός πληθυσμός </w:t>
      </w:r>
      <w:r w:rsidR="009F6BFD">
        <w:rPr>
          <w:rFonts w:cs="Arial"/>
          <w:noProof/>
          <w:sz w:val="22"/>
          <w:szCs w:val="22"/>
          <w:lang w:eastAsia="el-GR"/>
        </w:rPr>
        <w:drawing>
          <wp:anchor distT="0" distB="0" distL="114300" distR="114300" simplePos="0" relativeHeight="251727872" behindDoc="0" locked="0" layoutInCell="1" allowOverlap="1">
            <wp:simplePos x="1156734" y="2371060"/>
            <wp:positionH relativeFrom="margin">
              <wp:posOffset>163830</wp:posOffset>
            </wp:positionH>
            <wp:positionV relativeFrom="margin">
              <wp:posOffset>3768725</wp:posOffset>
            </wp:positionV>
            <wp:extent cx="5951855" cy="3362325"/>
            <wp:effectExtent l="19050" t="0" r="10795" b="0"/>
            <wp:wrapSquare wrapText="bothSides"/>
            <wp:docPr id="56"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r w:rsidR="00CA04CE" w:rsidRPr="00263C3D">
        <w:rPr>
          <w:rFonts w:cs="Arial"/>
          <w:sz w:val="22"/>
          <w:szCs w:val="22"/>
        </w:rPr>
        <w:t>είναι 5.472 άτομα με ποσοστό 63,36</w:t>
      </w:r>
      <w:r w:rsidR="00314EE7" w:rsidRPr="00263C3D">
        <w:rPr>
          <w:rFonts w:cs="Arial"/>
          <w:sz w:val="22"/>
          <w:szCs w:val="22"/>
        </w:rPr>
        <w:t>%</w:t>
      </w:r>
      <w:r w:rsidR="00101EF5" w:rsidRPr="00263C3D">
        <w:rPr>
          <w:rFonts w:cs="Arial"/>
          <w:sz w:val="22"/>
          <w:szCs w:val="22"/>
        </w:rPr>
        <w:t xml:space="preserve">. Ο Δείκτης δραστηριότητας </w:t>
      </w:r>
      <w:r w:rsidR="00D602E6" w:rsidRPr="00263C3D">
        <w:rPr>
          <w:rFonts w:cs="Arial"/>
          <w:sz w:val="22"/>
          <w:szCs w:val="22"/>
        </w:rPr>
        <w:t>(</w:t>
      </w:r>
      <w:r w:rsidR="00101EF5" w:rsidRPr="00263C3D">
        <w:rPr>
          <w:rFonts w:cs="Arial"/>
          <w:sz w:val="22"/>
          <w:szCs w:val="22"/>
        </w:rPr>
        <w:t xml:space="preserve"> το ποσοστό του αθροίσματος του Ο.Ε.Π. και Μη Ο.Ε.Π. δηλαδή του  πληθυσμού εργάσιμης ηλικίας </w:t>
      </w:r>
      <w:r w:rsidR="00D602E6" w:rsidRPr="00263C3D">
        <w:rPr>
          <w:rFonts w:cs="Arial"/>
          <w:sz w:val="22"/>
          <w:szCs w:val="22"/>
        </w:rPr>
        <w:t xml:space="preserve">διαιρούμενο με  τον Ο.Ε.Π.) στην Τήνο το ποσοστό αυτό το 2001 ήταν 42,12%. </w:t>
      </w:r>
      <w:r w:rsidR="009D2317" w:rsidRPr="00263C3D">
        <w:rPr>
          <w:rFonts w:cs="Arial"/>
          <w:sz w:val="22"/>
          <w:szCs w:val="22"/>
        </w:rPr>
        <w:t xml:space="preserve"> </w:t>
      </w:r>
      <w:r w:rsidR="00DF4759" w:rsidRPr="00263C3D">
        <w:rPr>
          <w:rFonts w:cs="Arial"/>
          <w:bCs/>
          <w:sz w:val="22"/>
          <w:szCs w:val="22"/>
        </w:rPr>
        <w:t xml:space="preserve">Ένας άλλος καίριος δείκτης που αναλύεται στη συνέχεια, μέσω του οποίου αναδεικνύονται οι τάσεις της τοπικής οικονομίας, είναι ο δείκτης της ανεργίας. </w:t>
      </w:r>
      <w:r w:rsidR="00D602E6" w:rsidRPr="00263C3D">
        <w:rPr>
          <w:rFonts w:cs="Arial"/>
          <w:sz w:val="22"/>
          <w:szCs w:val="22"/>
        </w:rPr>
        <w:t xml:space="preserve">Η ανεργία </w:t>
      </w:r>
      <w:r w:rsidR="00D65C87" w:rsidRPr="00263C3D">
        <w:rPr>
          <w:rFonts w:cs="Arial"/>
          <w:sz w:val="22"/>
          <w:szCs w:val="22"/>
        </w:rPr>
        <w:t>στο Δήμο Τήνου εμφανίζει μία τάση ανοδική</w:t>
      </w:r>
      <w:r w:rsidR="00E63D29" w:rsidRPr="00263C3D">
        <w:rPr>
          <w:rFonts w:cs="Arial"/>
          <w:sz w:val="22"/>
          <w:szCs w:val="22"/>
        </w:rPr>
        <w:t xml:space="preserve">, η οποία ακολουθεί τη γενικότερη τάση  </w:t>
      </w:r>
      <w:r w:rsidR="00AE0D69" w:rsidRPr="00263C3D">
        <w:rPr>
          <w:rFonts w:cs="Arial"/>
          <w:sz w:val="22"/>
          <w:szCs w:val="22"/>
        </w:rPr>
        <w:t xml:space="preserve">του συνόλου </w:t>
      </w:r>
      <w:r w:rsidR="00E63D29" w:rsidRPr="00263C3D">
        <w:rPr>
          <w:rFonts w:cs="Arial"/>
          <w:sz w:val="22"/>
          <w:szCs w:val="22"/>
        </w:rPr>
        <w:t xml:space="preserve">της χώρας. </w:t>
      </w:r>
      <w:r w:rsidR="00AE0D69" w:rsidRPr="00263C3D">
        <w:rPr>
          <w:rFonts w:cs="Arial"/>
          <w:sz w:val="22"/>
          <w:szCs w:val="22"/>
        </w:rPr>
        <w:t xml:space="preserve">Τα στοιχεία που διαθέτουμε </w:t>
      </w:r>
      <w:r w:rsidR="00CA04CE" w:rsidRPr="00263C3D">
        <w:rPr>
          <w:rFonts w:cs="Arial"/>
          <w:sz w:val="22"/>
          <w:szCs w:val="22"/>
        </w:rPr>
        <w:t>για το Δήμο Τήνου για το 2014</w:t>
      </w:r>
      <w:r w:rsidR="00013C32" w:rsidRPr="00263C3D">
        <w:rPr>
          <w:rFonts w:cs="Arial"/>
          <w:sz w:val="22"/>
          <w:szCs w:val="22"/>
        </w:rPr>
        <w:t xml:space="preserve"> </w:t>
      </w:r>
      <w:r w:rsidR="00CA04CE" w:rsidRPr="00263C3D">
        <w:rPr>
          <w:rFonts w:cs="Arial"/>
          <w:sz w:val="22"/>
          <w:szCs w:val="22"/>
        </w:rPr>
        <w:t xml:space="preserve">προέρχονται από δύο πηγές. Στην απογραφή της ΕΛΣΤΑΤ </w:t>
      </w:r>
      <w:r w:rsidR="009F2520" w:rsidRPr="00263C3D">
        <w:rPr>
          <w:rFonts w:cs="Arial"/>
          <w:sz w:val="22"/>
          <w:szCs w:val="22"/>
        </w:rPr>
        <w:t>το Μάι</w:t>
      </w:r>
      <w:r w:rsidR="008002D5" w:rsidRPr="00263C3D">
        <w:rPr>
          <w:rFonts w:cs="Arial"/>
          <w:sz w:val="22"/>
          <w:szCs w:val="22"/>
        </w:rPr>
        <w:t>ο του 2011</w:t>
      </w:r>
      <w:r w:rsidR="009F2520" w:rsidRPr="00263C3D">
        <w:rPr>
          <w:rFonts w:cs="Arial"/>
          <w:sz w:val="22"/>
          <w:szCs w:val="22"/>
        </w:rPr>
        <w:t xml:space="preserve"> </w:t>
      </w:r>
      <w:r w:rsidR="00CA04CE" w:rsidRPr="00263C3D">
        <w:rPr>
          <w:rFonts w:cs="Arial"/>
          <w:sz w:val="22"/>
          <w:szCs w:val="22"/>
        </w:rPr>
        <w:t xml:space="preserve">καταγράφονται 500 άτομα τα οποία </w:t>
      </w:r>
      <w:r w:rsidR="008002D5" w:rsidRPr="00263C3D">
        <w:rPr>
          <w:rFonts w:cs="Arial"/>
          <w:sz w:val="22"/>
          <w:szCs w:val="22"/>
        </w:rPr>
        <w:t xml:space="preserve">χαρακτηρίζονται ότι αναζητούν εργασία </w:t>
      </w:r>
      <w:r w:rsidR="00CA04CE" w:rsidRPr="00263C3D">
        <w:rPr>
          <w:rFonts w:cs="Arial"/>
          <w:sz w:val="22"/>
          <w:szCs w:val="22"/>
        </w:rPr>
        <w:t xml:space="preserve">ενώ με τα πρόσφατα στοιχεία του ΟΑΕΔ τον Ιανουάριο του 2015 οι εγγεγραμμένοι άνεργοι του Δήμου Τήνου ήταν 855 ξεπερνώντας κατά πολύ τους 563 εγγεγραμμένους του έτους 2010.  </w:t>
      </w:r>
      <w:r w:rsidR="008002D5" w:rsidRPr="00263C3D">
        <w:rPr>
          <w:rFonts w:cs="Arial"/>
          <w:sz w:val="22"/>
          <w:szCs w:val="22"/>
        </w:rPr>
        <w:t xml:space="preserve">Το μέγεθος της ανεργίας στο Δήμο διαφέρει ανάλογα με την εποχή διότι τη θερινή περίοδο παρατηρείται μείωση του ποσοστού σε μεγάλο βαθμό λόγω της έναρξης της τουριστικής περιόδου. Για παράδειγμα τον Ιούνιο του 2014 οι 787 άνεργοι του Ιανουαρίου μειώνονται σε 464. </w:t>
      </w:r>
    </w:p>
    <w:p w:rsidR="007C14CE" w:rsidRPr="00263C3D" w:rsidRDefault="007C14CE" w:rsidP="007C14CE">
      <w:pPr>
        <w:spacing w:before="120" w:after="120"/>
        <w:jc w:val="center"/>
        <w:rPr>
          <w:rFonts w:cs="Arial"/>
          <w:sz w:val="22"/>
          <w:szCs w:val="22"/>
        </w:rPr>
      </w:pPr>
      <w:r w:rsidRPr="00263C3D">
        <w:rPr>
          <w:rFonts w:cs="Arial"/>
          <w:b/>
          <w:sz w:val="22"/>
          <w:szCs w:val="22"/>
        </w:rPr>
        <w:t>Εγγεγραμμένοι Άνεργοι στην Τήνο σε απόλυτες τιμές</w:t>
      </w:r>
    </w:p>
    <w:p w:rsidR="00263DC9" w:rsidRPr="00263C3D" w:rsidRDefault="00263DC9" w:rsidP="00263DC9">
      <w:pPr>
        <w:spacing w:before="120" w:after="120"/>
        <w:jc w:val="both"/>
        <w:rPr>
          <w:rFonts w:cs="Arial"/>
          <w:sz w:val="22"/>
          <w:szCs w:val="22"/>
        </w:rPr>
      </w:pPr>
    </w:p>
    <w:p w:rsidR="00263DC9" w:rsidRPr="00263C3D" w:rsidRDefault="008002D5" w:rsidP="00263DC9">
      <w:pPr>
        <w:spacing w:before="120" w:after="120"/>
        <w:jc w:val="right"/>
        <w:rPr>
          <w:rFonts w:cs="Arial"/>
          <w:b/>
          <w:sz w:val="22"/>
          <w:szCs w:val="22"/>
        </w:rPr>
      </w:pPr>
      <w:r w:rsidRPr="00263C3D">
        <w:rPr>
          <w:rFonts w:cs="Arial"/>
          <w:sz w:val="22"/>
          <w:szCs w:val="22"/>
        </w:rPr>
        <w:t xml:space="preserve">Πηγή ΟΑΕΔ Σύρου 2015 , Ιδία επεξεργασία. </w:t>
      </w:r>
    </w:p>
    <w:p w:rsidR="00CA04CE" w:rsidRPr="00263C3D" w:rsidRDefault="005C7E5F" w:rsidP="00263DC9">
      <w:pPr>
        <w:jc w:val="right"/>
        <w:rPr>
          <w:rFonts w:cs="Arial"/>
          <w:b/>
          <w:sz w:val="22"/>
          <w:szCs w:val="22"/>
        </w:rPr>
      </w:pPr>
      <w:r w:rsidRPr="00263C3D">
        <w:rPr>
          <w:rFonts w:cs="Arial"/>
          <w:sz w:val="22"/>
          <w:szCs w:val="22"/>
        </w:rPr>
        <w:t xml:space="preserve">Κρίνοντας από τις ανοδικές τάσεις της Περιφέρειας Νοτίου Αιγαίου και του συνόλου της Χώρας και το γεγονός ότι ο Ο.Ε.Π. μειώνεται </w:t>
      </w:r>
      <w:r w:rsidR="00CA04CE" w:rsidRPr="00263C3D">
        <w:rPr>
          <w:rFonts w:cs="Arial"/>
          <w:sz w:val="22"/>
          <w:szCs w:val="22"/>
        </w:rPr>
        <w:t xml:space="preserve">σε ένα στάσιμο πληθυσμό, παρατηρούμε ότι </w:t>
      </w:r>
      <w:r w:rsidRPr="00263C3D">
        <w:rPr>
          <w:rFonts w:cs="Arial"/>
          <w:sz w:val="22"/>
          <w:szCs w:val="22"/>
        </w:rPr>
        <w:t xml:space="preserve"> το </w:t>
      </w:r>
      <w:r w:rsidR="00AE0D69" w:rsidRPr="00263C3D">
        <w:rPr>
          <w:rFonts w:cs="Arial"/>
          <w:sz w:val="22"/>
          <w:szCs w:val="22"/>
        </w:rPr>
        <w:t>ποσοστό της</w:t>
      </w:r>
      <w:r w:rsidR="00CA04CE" w:rsidRPr="00263C3D">
        <w:rPr>
          <w:rFonts w:cs="Arial"/>
          <w:sz w:val="22"/>
          <w:szCs w:val="22"/>
        </w:rPr>
        <w:t xml:space="preserve"> ανεργίας σε όλη την Περιφέρεια Νοτίου Αιγαίου αλλά και στο  Δήμο Τήνου βαίνει συνεχώς αυξανόμενο. </w:t>
      </w:r>
    </w:p>
    <w:p w:rsidR="00546679" w:rsidRDefault="00AC00BB" w:rsidP="00263DC9">
      <w:pPr>
        <w:spacing w:before="120" w:after="120"/>
        <w:jc w:val="both"/>
        <w:rPr>
          <w:rFonts w:cs="Arial"/>
          <w:b/>
          <w:sz w:val="22"/>
          <w:szCs w:val="22"/>
        </w:rPr>
      </w:pPr>
      <w:r>
        <w:rPr>
          <w:rFonts w:cs="Arial"/>
          <w:b/>
          <w:noProof/>
          <w:sz w:val="22"/>
          <w:szCs w:val="22"/>
          <w:lang w:eastAsia="el-GR"/>
        </w:rPr>
        <w:lastRenderedPageBreak/>
        <w:drawing>
          <wp:anchor distT="0" distB="0" distL="114300" distR="114300" simplePos="0" relativeHeight="251820032" behindDoc="0" locked="0" layoutInCell="1" allowOverlap="1">
            <wp:simplePos x="0" y="0"/>
            <wp:positionH relativeFrom="column">
              <wp:posOffset>68580</wp:posOffset>
            </wp:positionH>
            <wp:positionV relativeFrom="paragraph">
              <wp:posOffset>450850</wp:posOffset>
            </wp:positionV>
            <wp:extent cx="6096000" cy="3467100"/>
            <wp:effectExtent l="19050" t="0" r="19050" b="0"/>
            <wp:wrapTopAndBottom/>
            <wp:docPr id="27"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r w:rsidR="00546679" w:rsidRPr="00263C3D">
        <w:rPr>
          <w:rFonts w:cs="Arial"/>
          <w:b/>
          <w:sz w:val="22"/>
          <w:szCs w:val="22"/>
        </w:rPr>
        <w:t>Εικόνα 4</w:t>
      </w:r>
      <w:r w:rsidR="005D02D8" w:rsidRPr="00263C3D">
        <w:rPr>
          <w:rFonts w:cs="Arial"/>
          <w:b/>
          <w:sz w:val="22"/>
          <w:szCs w:val="22"/>
        </w:rPr>
        <w:t>2</w:t>
      </w:r>
      <w:r w:rsidR="00546679" w:rsidRPr="00263C3D">
        <w:rPr>
          <w:rFonts w:cs="Arial"/>
          <w:b/>
          <w:sz w:val="22"/>
          <w:szCs w:val="22"/>
        </w:rPr>
        <w:t>. Σύγκριση Ποσοστού  Ανεργίας 1991-2011</w:t>
      </w:r>
    </w:p>
    <w:p w:rsidR="00964939" w:rsidRPr="00263C3D" w:rsidRDefault="00964939" w:rsidP="00263DC9">
      <w:pPr>
        <w:spacing w:before="120" w:after="120"/>
        <w:jc w:val="both"/>
        <w:rPr>
          <w:rFonts w:cs="Arial"/>
          <w:b/>
          <w:sz w:val="22"/>
          <w:szCs w:val="22"/>
        </w:rPr>
      </w:pPr>
    </w:p>
    <w:p w:rsidR="002E1C06" w:rsidRPr="00263C3D" w:rsidRDefault="00263DC9" w:rsidP="00263DC9">
      <w:pPr>
        <w:spacing w:before="120" w:after="120"/>
        <w:jc w:val="right"/>
        <w:rPr>
          <w:rFonts w:cs="Arial"/>
          <w:sz w:val="22"/>
          <w:szCs w:val="22"/>
        </w:rPr>
      </w:pPr>
      <w:r w:rsidRPr="00263C3D">
        <w:rPr>
          <w:rFonts w:cs="Arial"/>
          <w:sz w:val="22"/>
          <w:szCs w:val="22"/>
        </w:rPr>
        <w:t>Πηγή ΕΛΣΤΑΤ (2011), Ο.Α.Ε.Δ. (2015</w:t>
      </w:r>
      <w:r w:rsidR="002E1C06" w:rsidRPr="00263C3D">
        <w:rPr>
          <w:rFonts w:cs="Arial"/>
          <w:sz w:val="22"/>
          <w:szCs w:val="22"/>
        </w:rPr>
        <w:t>) Ιδία επεξεργασία</w:t>
      </w:r>
    </w:p>
    <w:p w:rsidR="006241B4" w:rsidRPr="00263C3D" w:rsidRDefault="006241B4" w:rsidP="00263DC9">
      <w:pPr>
        <w:shd w:val="clear" w:color="auto" w:fill="FDE9D9" w:themeFill="accent6" w:themeFillTint="33"/>
        <w:spacing w:before="120" w:after="120"/>
        <w:jc w:val="center"/>
        <w:rPr>
          <w:rFonts w:cs="Arial"/>
          <w:i/>
          <w:sz w:val="22"/>
          <w:szCs w:val="22"/>
        </w:rPr>
      </w:pPr>
      <w:r w:rsidRPr="00263C3D">
        <w:rPr>
          <w:rFonts w:cs="Arial"/>
          <w:i/>
          <w:sz w:val="22"/>
          <w:szCs w:val="22"/>
        </w:rPr>
        <w:t>Η Διάρθρωση του ΟΕΠ κατά Τομέα και Κλάδο Οικονομικής Δραστηριότητας</w:t>
      </w:r>
    </w:p>
    <w:p w:rsidR="00632E31" w:rsidRPr="00263C3D" w:rsidRDefault="00314EE7" w:rsidP="00263DC9">
      <w:pPr>
        <w:spacing w:before="120" w:after="120"/>
        <w:jc w:val="both"/>
        <w:rPr>
          <w:rFonts w:cs="Arial"/>
          <w:sz w:val="22"/>
          <w:szCs w:val="22"/>
        </w:rPr>
      </w:pPr>
      <w:r w:rsidRPr="00263C3D">
        <w:rPr>
          <w:rFonts w:cs="Arial"/>
          <w:sz w:val="22"/>
          <w:szCs w:val="22"/>
        </w:rPr>
        <w:t xml:space="preserve">Το κύριο χαρακτηριστικό </w:t>
      </w:r>
      <w:r w:rsidR="00D602E6" w:rsidRPr="00263C3D">
        <w:rPr>
          <w:rFonts w:cs="Arial"/>
          <w:sz w:val="22"/>
          <w:szCs w:val="22"/>
        </w:rPr>
        <w:t xml:space="preserve">της οικονομίας </w:t>
      </w:r>
      <w:r w:rsidRPr="00263C3D">
        <w:rPr>
          <w:rFonts w:cs="Arial"/>
          <w:sz w:val="22"/>
          <w:szCs w:val="22"/>
        </w:rPr>
        <w:t xml:space="preserve"> του ν. Κυκλάδων είναι η τριτογενοποίηση της παραγωγής καθώς από το 1981 και μετά</w:t>
      </w:r>
      <w:r w:rsidR="00AD1FC6">
        <w:rPr>
          <w:rFonts w:cs="Arial"/>
          <w:sz w:val="22"/>
          <w:szCs w:val="22"/>
        </w:rPr>
        <w:t>, σε όλη την επικράτεια</w:t>
      </w:r>
      <w:r w:rsidRPr="00263C3D">
        <w:rPr>
          <w:rFonts w:cs="Arial"/>
          <w:sz w:val="22"/>
          <w:szCs w:val="22"/>
        </w:rPr>
        <w:t xml:space="preserve">, το μεγαλύτερο μέρος των απασχολουμένων συγκεντρώνεται στον τριτογενή τομέα παραγωγής. Ανάλογη εξέλιξη παρουσιάζεται και στο Δήμο Τήνου όπου πλέον η απασχόληση στο Δήμο συγκεντρώνεται πλέον στον τριτογενή τομέα παραγωγής ενώ ο </w:t>
      </w:r>
      <w:r w:rsidR="00101EF5" w:rsidRPr="00263C3D">
        <w:rPr>
          <w:rFonts w:cs="Arial"/>
          <w:sz w:val="22"/>
          <w:szCs w:val="22"/>
        </w:rPr>
        <w:t xml:space="preserve">πρωτογενής και </w:t>
      </w:r>
      <w:r w:rsidRPr="00263C3D">
        <w:rPr>
          <w:rFonts w:cs="Arial"/>
          <w:sz w:val="22"/>
          <w:szCs w:val="22"/>
        </w:rPr>
        <w:t xml:space="preserve"> παρουσιάζ</w:t>
      </w:r>
      <w:r w:rsidR="002172A9" w:rsidRPr="00263C3D">
        <w:rPr>
          <w:rFonts w:cs="Arial"/>
          <w:sz w:val="22"/>
          <w:szCs w:val="22"/>
        </w:rPr>
        <w:t>ει</w:t>
      </w:r>
      <w:r w:rsidRPr="00263C3D">
        <w:rPr>
          <w:rFonts w:cs="Arial"/>
          <w:sz w:val="22"/>
          <w:szCs w:val="22"/>
        </w:rPr>
        <w:t xml:space="preserve"> διαχρονικά συνεχιζόμενη κάμψη. </w:t>
      </w:r>
    </w:p>
    <w:p w:rsidR="005E4C40" w:rsidRPr="00263C3D" w:rsidRDefault="005E4C40" w:rsidP="005E4C40">
      <w:pPr>
        <w:rPr>
          <w:rFonts w:cs="Arial"/>
          <w:b/>
          <w:sz w:val="22"/>
          <w:szCs w:val="22"/>
        </w:rPr>
      </w:pPr>
      <w:r w:rsidRPr="00263C3D">
        <w:rPr>
          <w:b/>
          <w:bCs/>
          <w:sz w:val="22"/>
          <w:szCs w:val="22"/>
        </w:rPr>
        <w:t xml:space="preserve">Πίνακας </w:t>
      </w:r>
      <w:r w:rsidR="00546679" w:rsidRPr="00263C3D">
        <w:rPr>
          <w:b/>
          <w:bCs/>
          <w:sz w:val="22"/>
          <w:szCs w:val="22"/>
        </w:rPr>
        <w:t>15</w:t>
      </w:r>
      <w:r w:rsidRPr="00263C3D">
        <w:rPr>
          <w:b/>
          <w:bCs/>
          <w:sz w:val="22"/>
          <w:szCs w:val="22"/>
        </w:rPr>
        <w:t>. Τομεακή διάρ</w:t>
      </w:r>
      <w:r w:rsidR="008A71D0" w:rsidRPr="00263C3D">
        <w:rPr>
          <w:b/>
          <w:bCs/>
          <w:sz w:val="22"/>
          <w:szCs w:val="22"/>
        </w:rPr>
        <w:t>θρωση απασχόλησης ανά νησί 2001</w:t>
      </w:r>
    </w:p>
    <w:p w:rsidR="005E4C40" w:rsidRPr="00263C3D" w:rsidRDefault="005E4C40" w:rsidP="005E4C40">
      <w:pPr>
        <w:rPr>
          <w:rFonts w:cs="Arial"/>
          <w:b/>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98"/>
        <w:gridCol w:w="1421"/>
        <w:gridCol w:w="1425"/>
        <w:gridCol w:w="712"/>
        <w:gridCol w:w="813"/>
        <w:gridCol w:w="821"/>
        <w:gridCol w:w="1216"/>
        <w:gridCol w:w="608"/>
        <w:gridCol w:w="772"/>
        <w:gridCol w:w="682"/>
      </w:tblGrid>
      <w:tr w:rsidR="00AC00BB" w:rsidRPr="00263C3D" w:rsidTr="00AC00BB">
        <w:trPr>
          <w:jc w:val="center"/>
        </w:trPr>
        <w:tc>
          <w:tcPr>
            <w:tcW w:w="751" w:type="pct"/>
            <w:tcBorders>
              <w:bottom w:val="single" w:sz="4" w:space="0" w:color="auto"/>
            </w:tcBorders>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ΠΕΡΙΟΧΗ</w:t>
            </w:r>
          </w:p>
        </w:tc>
        <w:tc>
          <w:tcPr>
            <w:tcW w:w="713" w:type="pct"/>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Οικ. Ενεργ. Σύνολο</w:t>
            </w:r>
          </w:p>
        </w:tc>
        <w:tc>
          <w:tcPr>
            <w:tcW w:w="715" w:type="pct"/>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Απασχο-λούμενοι</w:t>
            </w: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Σύνολο</w:t>
            </w:r>
          </w:p>
        </w:tc>
        <w:tc>
          <w:tcPr>
            <w:tcW w:w="357" w:type="pct"/>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Α΄ γενής</w:t>
            </w:r>
          </w:p>
        </w:tc>
        <w:tc>
          <w:tcPr>
            <w:tcW w:w="408" w:type="pct"/>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Β΄</w:t>
            </w: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γενής</w:t>
            </w:r>
          </w:p>
        </w:tc>
        <w:tc>
          <w:tcPr>
            <w:tcW w:w="412" w:type="pct"/>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Γ΄</w:t>
            </w: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γενής</w:t>
            </w:r>
          </w:p>
        </w:tc>
        <w:tc>
          <w:tcPr>
            <w:tcW w:w="610" w:type="pct"/>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Δεν Δήλωσαν</w:t>
            </w:r>
          </w:p>
        </w:tc>
        <w:tc>
          <w:tcPr>
            <w:tcW w:w="305" w:type="pct"/>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w:t>
            </w: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 xml:space="preserve">Α΄ </w:t>
            </w: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γενής</w:t>
            </w:r>
          </w:p>
        </w:tc>
        <w:tc>
          <w:tcPr>
            <w:tcW w:w="387" w:type="pct"/>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w:t>
            </w: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Β΄ γενής</w:t>
            </w:r>
          </w:p>
        </w:tc>
        <w:tc>
          <w:tcPr>
            <w:tcW w:w="342" w:type="pct"/>
            <w:tcBorders>
              <w:bottom w:val="single" w:sz="4" w:space="0" w:color="auto"/>
            </w:tcBorders>
            <w:shd w:val="clear" w:color="auto" w:fill="F3F3F3"/>
          </w:tcPr>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w:t>
            </w: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 xml:space="preserve">Γ΄ </w:t>
            </w:r>
          </w:p>
          <w:p w:rsidR="005E4C40" w:rsidRPr="00AC00BB" w:rsidRDefault="005E4C40" w:rsidP="008A7BDE">
            <w:pPr>
              <w:pStyle w:val="af"/>
              <w:tabs>
                <w:tab w:val="clear" w:pos="4153"/>
                <w:tab w:val="clear" w:pos="8306"/>
              </w:tabs>
              <w:ind w:firstLine="0"/>
              <w:jc w:val="center"/>
              <w:rPr>
                <w:rFonts w:cs="Arial"/>
                <w:b/>
                <w:bCs/>
                <w:sz w:val="20"/>
                <w:szCs w:val="20"/>
              </w:rPr>
            </w:pPr>
            <w:r w:rsidRPr="00AC00BB">
              <w:rPr>
                <w:rFonts w:cs="Arial"/>
                <w:b/>
                <w:bCs/>
                <w:sz w:val="20"/>
                <w:szCs w:val="20"/>
              </w:rPr>
              <w:t>γενής</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b/>
                <w:sz w:val="18"/>
                <w:szCs w:val="18"/>
              </w:rPr>
            </w:pPr>
            <w:r w:rsidRPr="00AC00BB">
              <w:rPr>
                <w:rFonts w:cs="Arial"/>
                <w:b/>
                <w:sz w:val="18"/>
                <w:szCs w:val="18"/>
              </w:rPr>
              <w:t>ΣΥΡΟΣ</w:t>
            </w:r>
          </w:p>
        </w:tc>
        <w:tc>
          <w:tcPr>
            <w:tcW w:w="713" w:type="pct"/>
            <w:vAlign w:val="center"/>
          </w:tcPr>
          <w:p w:rsidR="005E4C40" w:rsidRPr="00263C3D" w:rsidRDefault="005E4C40" w:rsidP="00015F23">
            <w:pPr>
              <w:pStyle w:val="af"/>
              <w:tabs>
                <w:tab w:val="clear" w:pos="4153"/>
                <w:tab w:val="clear" w:pos="8306"/>
              </w:tabs>
              <w:ind w:hanging="80"/>
              <w:jc w:val="right"/>
              <w:rPr>
                <w:rFonts w:cs="Arial"/>
                <w:b/>
                <w:sz w:val="22"/>
                <w:szCs w:val="22"/>
              </w:rPr>
            </w:pPr>
            <w:r w:rsidRPr="00263C3D">
              <w:rPr>
                <w:rFonts w:cs="Arial"/>
                <w:b/>
                <w:sz w:val="22"/>
                <w:szCs w:val="22"/>
              </w:rPr>
              <w:t>7,852</w:t>
            </w:r>
          </w:p>
        </w:tc>
        <w:tc>
          <w:tcPr>
            <w:tcW w:w="715" w:type="pct"/>
            <w:vAlign w:val="center"/>
          </w:tcPr>
          <w:p w:rsidR="005E4C40" w:rsidRPr="00263C3D" w:rsidRDefault="005E4C40" w:rsidP="00015F23">
            <w:pPr>
              <w:pStyle w:val="af"/>
              <w:tabs>
                <w:tab w:val="clear" w:pos="4153"/>
                <w:tab w:val="clear" w:pos="8306"/>
              </w:tabs>
              <w:ind w:hanging="80"/>
              <w:jc w:val="right"/>
              <w:rPr>
                <w:rFonts w:cs="Arial"/>
                <w:b/>
                <w:sz w:val="22"/>
                <w:szCs w:val="22"/>
              </w:rPr>
            </w:pPr>
            <w:r w:rsidRPr="00263C3D">
              <w:rPr>
                <w:rFonts w:cs="Arial"/>
                <w:b/>
                <w:sz w:val="22"/>
                <w:szCs w:val="22"/>
              </w:rPr>
              <w:t>7,089</w:t>
            </w:r>
          </w:p>
        </w:tc>
        <w:tc>
          <w:tcPr>
            <w:tcW w:w="357" w:type="pct"/>
            <w:vAlign w:val="center"/>
          </w:tcPr>
          <w:p w:rsidR="005E4C40" w:rsidRPr="00263C3D" w:rsidRDefault="005E4C40" w:rsidP="00015F23">
            <w:pPr>
              <w:pStyle w:val="af"/>
              <w:tabs>
                <w:tab w:val="clear" w:pos="4153"/>
                <w:tab w:val="clear" w:pos="8306"/>
              </w:tabs>
              <w:ind w:hanging="80"/>
              <w:jc w:val="right"/>
              <w:rPr>
                <w:rFonts w:cs="Arial"/>
                <w:b/>
                <w:sz w:val="22"/>
                <w:szCs w:val="22"/>
              </w:rPr>
            </w:pPr>
            <w:r w:rsidRPr="00263C3D">
              <w:rPr>
                <w:rFonts w:cs="Arial"/>
                <w:b/>
                <w:sz w:val="22"/>
                <w:szCs w:val="22"/>
              </w:rPr>
              <w:t>295</w:t>
            </w:r>
          </w:p>
        </w:tc>
        <w:tc>
          <w:tcPr>
            <w:tcW w:w="408" w:type="pct"/>
            <w:vAlign w:val="center"/>
          </w:tcPr>
          <w:p w:rsidR="005E4C40" w:rsidRPr="00263C3D" w:rsidRDefault="005E4C40" w:rsidP="00015F23">
            <w:pPr>
              <w:pStyle w:val="af"/>
              <w:tabs>
                <w:tab w:val="clear" w:pos="4153"/>
                <w:tab w:val="clear" w:pos="8306"/>
              </w:tabs>
              <w:ind w:hanging="80"/>
              <w:jc w:val="right"/>
              <w:rPr>
                <w:rFonts w:cs="Arial"/>
                <w:b/>
                <w:sz w:val="22"/>
                <w:szCs w:val="22"/>
              </w:rPr>
            </w:pPr>
            <w:r w:rsidRPr="00263C3D">
              <w:rPr>
                <w:rFonts w:cs="Arial"/>
                <w:b/>
                <w:sz w:val="22"/>
                <w:szCs w:val="22"/>
              </w:rPr>
              <w:t>2,008</w:t>
            </w:r>
          </w:p>
        </w:tc>
        <w:tc>
          <w:tcPr>
            <w:tcW w:w="412" w:type="pct"/>
            <w:vAlign w:val="center"/>
          </w:tcPr>
          <w:p w:rsidR="005E4C40" w:rsidRPr="00263C3D" w:rsidRDefault="005E4C40" w:rsidP="00015F23">
            <w:pPr>
              <w:pStyle w:val="af"/>
              <w:tabs>
                <w:tab w:val="clear" w:pos="4153"/>
                <w:tab w:val="clear" w:pos="8306"/>
              </w:tabs>
              <w:ind w:hanging="80"/>
              <w:jc w:val="right"/>
              <w:rPr>
                <w:rFonts w:cs="Arial"/>
                <w:b/>
                <w:sz w:val="22"/>
                <w:szCs w:val="22"/>
              </w:rPr>
            </w:pPr>
            <w:r w:rsidRPr="00263C3D">
              <w:rPr>
                <w:rFonts w:cs="Arial"/>
                <w:b/>
                <w:sz w:val="22"/>
                <w:szCs w:val="22"/>
              </w:rPr>
              <w:t>4,320</w:t>
            </w:r>
          </w:p>
        </w:tc>
        <w:tc>
          <w:tcPr>
            <w:tcW w:w="610" w:type="pct"/>
            <w:vAlign w:val="center"/>
          </w:tcPr>
          <w:p w:rsidR="005E4C40" w:rsidRPr="00263C3D" w:rsidRDefault="005E4C40" w:rsidP="00015F23">
            <w:pPr>
              <w:pStyle w:val="af"/>
              <w:tabs>
                <w:tab w:val="clear" w:pos="4153"/>
                <w:tab w:val="clear" w:pos="8306"/>
              </w:tabs>
              <w:ind w:hanging="80"/>
              <w:jc w:val="right"/>
              <w:rPr>
                <w:rFonts w:cs="Arial"/>
                <w:b/>
                <w:sz w:val="22"/>
                <w:szCs w:val="22"/>
              </w:rPr>
            </w:pPr>
            <w:r w:rsidRPr="00263C3D">
              <w:rPr>
                <w:rFonts w:cs="Arial"/>
                <w:b/>
                <w:sz w:val="22"/>
                <w:szCs w:val="22"/>
              </w:rPr>
              <w:t>466</w:t>
            </w:r>
          </w:p>
        </w:tc>
        <w:tc>
          <w:tcPr>
            <w:tcW w:w="305" w:type="pct"/>
            <w:tcBorders>
              <w:bottom w:val="single" w:sz="4" w:space="0" w:color="auto"/>
            </w:tcBorders>
            <w:vAlign w:val="center"/>
          </w:tcPr>
          <w:p w:rsidR="005E4C40" w:rsidRPr="00263C3D" w:rsidRDefault="005E4C40" w:rsidP="00015F23">
            <w:pPr>
              <w:ind w:hanging="80"/>
              <w:jc w:val="right"/>
              <w:rPr>
                <w:rFonts w:cs="Arial"/>
                <w:b/>
                <w:sz w:val="22"/>
                <w:szCs w:val="22"/>
              </w:rPr>
            </w:pPr>
            <w:r w:rsidRPr="00263C3D">
              <w:rPr>
                <w:rFonts w:cs="Arial"/>
                <w:b/>
                <w:sz w:val="22"/>
                <w:szCs w:val="22"/>
              </w:rPr>
              <w:t>4.2</w:t>
            </w:r>
          </w:p>
        </w:tc>
        <w:tc>
          <w:tcPr>
            <w:tcW w:w="387" w:type="pct"/>
            <w:vAlign w:val="center"/>
          </w:tcPr>
          <w:p w:rsidR="005E4C40" w:rsidRPr="00263C3D" w:rsidRDefault="005E4C40" w:rsidP="00015F23">
            <w:pPr>
              <w:ind w:hanging="80"/>
              <w:jc w:val="right"/>
              <w:rPr>
                <w:rFonts w:cs="Arial"/>
                <w:b/>
                <w:sz w:val="22"/>
                <w:szCs w:val="22"/>
              </w:rPr>
            </w:pPr>
            <w:r w:rsidRPr="00263C3D">
              <w:rPr>
                <w:rFonts w:cs="Arial"/>
                <w:b/>
                <w:sz w:val="22"/>
                <w:szCs w:val="22"/>
              </w:rPr>
              <w:t>28.3</w:t>
            </w:r>
          </w:p>
        </w:tc>
        <w:tc>
          <w:tcPr>
            <w:tcW w:w="342" w:type="pct"/>
            <w:shd w:val="clear" w:color="auto" w:fill="auto"/>
            <w:vAlign w:val="center"/>
          </w:tcPr>
          <w:p w:rsidR="005E4C40" w:rsidRPr="00263C3D" w:rsidRDefault="005E4C40" w:rsidP="00015F23">
            <w:pPr>
              <w:ind w:hanging="80"/>
              <w:jc w:val="right"/>
              <w:rPr>
                <w:rFonts w:cs="Arial"/>
                <w:b/>
                <w:sz w:val="22"/>
                <w:szCs w:val="22"/>
              </w:rPr>
            </w:pPr>
            <w:r w:rsidRPr="00263C3D">
              <w:rPr>
                <w:rFonts w:cs="Arial"/>
                <w:b/>
                <w:sz w:val="22"/>
                <w:szCs w:val="22"/>
              </w:rPr>
              <w:t>60.9</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lastRenderedPageBreak/>
              <w:t>ΑΜΟΡΓΟΣ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644</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591</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159</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160</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253</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19</w:t>
            </w:r>
          </w:p>
        </w:tc>
        <w:tc>
          <w:tcPr>
            <w:tcW w:w="305" w:type="pct"/>
            <w:vAlign w:val="center"/>
          </w:tcPr>
          <w:p w:rsidR="005E4C40" w:rsidRPr="00263C3D" w:rsidRDefault="005E4C40" w:rsidP="00015F23">
            <w:pPr>
              <w:ind w:firstLine="0"/>
              <w:jc w:val="right"/>
              <w:rPr>
                <w:rFonts w:cs="Arial"/>
                <w:sz w:val="22"/>
                <w:szCs w:val="22"/>
              </w:rPr>
            </w:pPr>
            <w:r w:rsidRPr="00263C3D">
              <w:rPr>
                <w:rFonts w:cs="Arial"/>
                <w:sz w:val="22"/>
                <w:szCs w:val="22"/>
              </w:rPr>
              <w:t>26.9</w:t>
            </w:r>
          </w:p>
        </w:tc>
        <w:tc>
          <w:tcPr>
            <w:tcW w:w="387" w:type="pct"/>
            <w:vAlign w:val="center"/>
          </w:tcPr>
          <w:p w:rsidR="005E4C40" w:rsidRPr="00263C3D" w:rsidRDefault="005E4C40" w:rsidP="00015F23">
            <w:pPr>
              <w:ind w:firstLine="0"/>
              <w:jc w:val="right"/>
              <w:rPr>
                <w:rFonts w:cs="Arial"/>
                <w:sz w:val="22"/>
                <w:szCs w:val="22"/>
              </w:rPr>
            </w:pPr>
            <w:r w:rsidRPr="00263C3D">
              <w:rPr>
                <w:rFonts w:cs="Arial"/>
                <w:sz w:val="22"/>
                <w:szCs w:val="22"/>
              </w:rPr>
              <w:t>27.1</w:t>
            </w:r>
          </w:p>
        </w:tc>
        <w:tc>
          <w:tcPr>
            <w:tcW w:w="342" w:type="pct"/>
            <w:vAlign w:val="center"/>
          </w:tcPr>
          <w:p w:rsidR="005E4C40" w:rsidRPr="00263C3D" w:rsidRDefault="005E4C40" w:rsidP="00015F23">
            <w:pPr>
              <w:ind w:firstLine="0"/>
              <w:jc w:val="right"/>
              <w:rPr>
                <w:rFonts w:cs="Arial"/>
                <w:sz w:val="22"/>
                <w:szCs w:val="22"/>
              </w:rPr>
            </w:pPr>
            <w:r w:rsidRPr="00263C3D">
              <w:rPr>
                <w:rFonts w:cs="Arial"/>
                <w:sz w:val="22"/>
                <w:szCs w:val="22"/>
              </w:rPr>
              <w:t>42.8</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ΝΑΞΟΣ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6,721</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5,895</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1,330</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1,324</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2,923</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318</w:t>
            </w:r>
          </w:p>
        </w:tc>
        <w:tc>
          <w:tcPr>
            <w:tcW w:w="305" w:type="pct"/>
            <w:vAlign w:val="center"/>
          </w:tcPr>
          <w:p w:rsidR="005E4C40" w:rsidRPr="00263C3D" w:rsidRDefault="005E4C40" w:rsidP="00015F23">
            <w:pPr>
              <w:ind w:firstLine="0"/>
              <w:jc w:val="right"/>
              <w:rPr>
                <w:rFonts w:cs="Arial"/>
                <w:sz w:val="22"/>
                <w:szCs w:val="22"/>
              </w:rPr>
            </w:pPr>
            <w:r w:rsidRPr="00263C3D">
              <w:rPr>
                <w:rFonts w:cs="Arial"/>
                <w:sz w:val="22"/>
                <w:szCs w:val="22"/>
              </w:rPr>
              <w:t>22.6</w:t>
            </w:r>
          </w:p>
        </w:tc>
        <w:tc>
          <w:tcPr>
            <w:tcW w:w="387" w:type="pct"/>
            <w:vAlign w:val="center"/>
          </w:tcPr>
          <w:p w:rsidR="005E4C40" w:rsidRPr="00263C3D" w:rsidRDefault="005E4C40" w:rsidP="00015F23">
            <w:pPr>
              <w:ind w:firstLine="0"/>
              <w:jc w:val="right"/>
              <w:rPr>
                <w:rFonts w:cs="Arial"/>
                <w:sz w:val="22"/>
                <w:szCs w:val="22"/>
              </w:rPr>
            </w:pPr>
            <w:r w:rsidRPr="00263C3D">
              <w:rPr>
                <w:rFonts w:cs="Arial"/>
                <w:sz w:val="22"/>
                <w:szCs w:val="22"/>
              </w:rPr>
              <w:t>22.5</w:t>
            </w:r>
          </w:p>
        </w:tc>
        <w:tc>
          <w:tcPr>
            <w:tcW w:w="342" w:type="pct"/>
            <w:vAlign w:val="center"/>
          </w:tcPr>
          <w:p w:rsidR="005E4C40" w:rsidRPr="00263C3D" w:rsidRDefault="005E4C40" w:rsidP="00015F23">
            <w:pPr>
              <w:ind w:firstLine="0"/>
              <w:jc w:val="right"/>
              <w:rPr>
                <w:rFonts w:cs="Arial"/>
                <w:sz w:val="22"/>
                <w:szCs w:val="22"/>
              </w:rPr>
            </w:pPr>
            <w:r w:rsidRPr="00263C3D">
              <w:rPr>
                <w:rFonts w:cs="Arial"/>
                <w:sz w:val="22"/>
                <w:szCs w:val="22"/>
              </w:rPr>
              <w:t>49.6</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ΑΝΔΡΟΣ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3,166</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2,802</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513</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722</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1,285</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282</w:t>
            </w:r>
          </w:p>
        </w:tc>
        <w:tc>
          <w:tcPr>
            <w:tcW w:w="305" w:type="pct"/>
            <w:vAlign w:val="center"/>
          </w:tcPr>
          <w:p w:rsidR="005E4C40" w:rsidRPr="00263C3D" w:rsidRDefault="005E4C40" w:rsidP="00015F23">
            <w:pPr>
              <w:ind w:firstLine="0"/>
              <w:jc w:val="right"/>
              <w:rPr>
                <w:rFonts w:cs="Arial"/>
                <w:sz w:val="22"/>
                <w:szCs w:val="22"/>
              </w:rPr>
            </w:pPr>
            <w:r w:rsidRPr="00263C3D">
              <w:rPr>
                <w:rFonts w:cs="Arial"/>
                <w:sz w:val="22"/>
                <w:szCs w:val="22"/>
              </w:rPr>
              <w:t>18.3</w:t>
            </w:r>
          </w:p>
        </w:tc>
        <w:tc>
          <w:tcPr>
            <w:tcW w:w="387" w:type="pct"/>
            <w:tcBorders>
              <w:bottom w:val="single" w:sz="4" w:space="0" w:color="auto"/>
            </w:tcBorders>
            <w:vAlign w:val="center"/>
          </w:tcPr>
          <w:p w:rsidR="005E4C40" w:rsidRPr="00263C3D" w:rsidRDefault="005E4C40" w:rsidP="00015F23">
            <w:pPr>
              <w:ind w:firstLine="0"/>
              <w:jc w:val="right"/>
              <w:rPr>
                <w:rFonts w:cs="Arial"/>
                <w:sz w:val="22"/>
                <w:szCs w:val="22"/>
              </w:rPr>
            </w:pPr>
            <w:r w:rsidRPr="00263C3D">
              <w:rPr>
                <w:rFonts w:cs="Arial"/>
                <w:sz w:val="22"/>
                <w:szCs w:val="22"/>
              </w:rPr>
              <w:t>25.8</w:t>
            </w:r>
          </w:p>
        </w:tc>
        <w:tc>
          <w:tcPr>
            <w:tcW w:w="342" w:type="pct"/>
            <w:tcBorders>
              <w:bottom w:val="single" w:sz="4" w:space="0" w:color="auto"/>
            </w:tcBorders>
            <w:vAlign w:val="center"/>
          </w:tcPr>
          <w:p w:rsidR="005E4C40" w:rsidRPr="00263C3D" w:rsidRDefault="005E4C40" w:rsidP="00015F23">
            <w:pPr>
              <w:ind w:firstLine="0"/>
              <w:jc w:val="right"/>
              <w:rPr>
                <w:rFonts w:cs="Arial"/>
                <w:sz w:val="22"/>
                <w:szCs w:val="22"/>
              </w:rPr>
            </w:pPr>
            <w:r w:rsidRPr="00263C3D">
              <w:rPr>
                <w:rFonts w:cs="Arial"/>
                <w:sz w:val="22"/>
                <w:szCs w:val="22"/>
              </w:rPr>
              <w:t>45.9</w:t>
            </w:r>
          </w:p>
        </w:tc>
      </w:tr>
      <w:tr w:rsidR="00AC00BB" w:rsidRPr="00263C3D" w:rsidTr="00AC00BB">
        <w:trPr>
          <w:cantSplit/>
          <w:trHeight w:val="1134"/>
          <w:jc w:val="center"/>
        </w:trPr>
        <w:tc>
          <w:tcPr>
            <w:tcW w:w="751" w:type="pct"/>
            <w:shd w:val="clear" w:color="auto" w:fill="E5B8B7" w:themeFill="accent2" w:themeFillTint="66"/>
            <w:vAlign w:val="center"/>
          </w:tcPr>
          <w:p w:rsidR="005E4C40" w:rsidRPr="00AC00BB" w:rsidRDefault="005E4C40" w:rsidP="00AC00BB">
            <w:pPr>
              <w:pStyle w:val="af"/>
              <w:tabs>
                <w:tab w:val="clear" w:pos="4153"/>
                <w:tab w:val="clear" w:pos="8306"/>
              </w:tabs>
              <w:ind w:firstLine="0"/>
              <w:jc w:val="both"/>
              <w:rPr>
                <w:rFonts w:cs="Arial"/>
                <w:b/>
                <w:sz w:val="18"/>
                <w:szCs w:val="18"/>
              </w:rPr>
            </w:pPr>
            <w:r w:rsidRPr="00AC00BB">
              <w:rPr>
                <w:rFonts w:cs="Arial"/>
                <w:b/>
                <w:sz w:val="18"/>
                <w:szCs w:val="18"/>
              </w:rPr>
              <w:t>ΤΗΝΟΣ</w:t>
            </w:r>
          </w:p>
        </w:tc>
        <w:tc>
          <w:tcPr>
            <w:tcW w:w="713" w:type="pct"/>
            <w:shd w:val="clear" w:color="auto" w:fill="E5B8B7" w:themeFill="accent2" w:themeFillTint="66"/>
            <w:vAlign w:val="center"/>
          </w:tcPr>
          <w:p w:rsidR="005E4C40" w:rsidRPr="00263C3D" w:rsidRDefault="005E4C40" w:rsidP="00015F23">
            <w:pPr>
              <w:pStyle w:val="af"/>
              <w:tabs>
                <w:tab w:val="clear" w:pos="4153"/>
                <w:tab w:val="clear" w:pos="8306"/>
              </w:tabs>
              <w:ind w:firstLine="0"/>
              <w:jc w:val="right"/>
              <w:rPr>
                <w:rFonts w:cs="Arial"/>
                <w:b/>
                <w:sz w:val="22"/>
                <w:szCs w:val="22"/>
              </w:rPr>
            </w:pPr>
            <w:r w:rsidRPr="00263C3D">
              <w:rPr>
                <w:rFonts w:cs="Arial"/>
                <w:b/>
                <w:sz w:val="22"/>
                <w:szCs w:val="22"/>
              </w:rPr>
              <w:t>3,102</w:t>
            </w:r>
          </w:p>
        </w:tc>
        <w:tc>
          <w:tcPr>
            <w:tcW w:w="715" w:type="pct"/>
            <w:shd w:val="clear" w:color="auto" w:fill="E5B8B7" w:themeFill="accent2" w:themeFillTint="66"/>
            <w:vAlign w:val="center"/>
          </w:tcPr>
          <w:p w:rsidR="005E4C40" w:rsidRPr="00263C3D" w:rsidRDefault="005E4C40" w:rsidP="00015F23">
            <w:pPr>
              <w:pStyle w:val="af"/>
              <w:tabs>
                <w:tab w:val="clear" w:pos="4153"/>
                <w:tab w:val="clear" w:pos="8306"/>
              </w:tabs>
              <w:ind w:firstLine="0"/>
              <w:jc w:val="right"/>
              <w:rPr>
                <w:rFonts w:cs="Arial"/>
                <w:b/>
                <w:sz w:val="22"/>
                <w:szCs w:val="22"/>
              </w:rPr>
            </w:pPr>
            <w:r w:rsidRPr="00263C3D">
              <w:rPr>
                <w:rFonts w:cs="Arial"/>
                <w:b/>
                <w:sz w:val="22"/>
                <w:szCs w:val="22"/>
              </w:rPr>
              <w:t>2,832</w:t>
            </w:r>
          </w:p>
        </w:tc>
        <w:tc>
          <w:tcPr>
            <w:tcW w:w="357" w:type="pct"/>
            <w:shd w:val="clear" w:color="auto" w:fill="E5B8B7" w:themeFill="accent2" w:themeFillTint="66"/>
            <w:vAlign w:val="center"/>
          </w:tcPr>
          <w:p w:rsidR="005E4C40" w:rsidRPr="00263C3D" w:rsidRDefault="005E4C40" w:rsidP="00015F23">
            <w:pPr>
              <w:pStyle w:val="af"/>
              <w:tabs>
                <w:tab w:val="clear" w:pos="4153"/>
                <w:tab w:val="clear" w:pos="8306"/>
              </w:tabs>
              <w:ind w:firstLine="0"/>
              <w:jc w:val="right"/>
              <w:rPr>
                <w:rFonts w:cs="Arial"/>
                <w:b/>
                <w:sz w:val="22"/>
                <w:szCs w:val="22"/>
              </w:rPr>
            </w:pPr>
            <w:r w:rsidRPr="00263C3D">
              <w:rPr>
                <w:rFonts w:cs="Arial"/>
                <w:b/>
                <w:sz w:val="22"/>
                <w:szCs w:val="22"/>
              </w:rPr>
              <w:t>362</w:t>
            </w:r>
          </w:p>
        </w:tc>
        <w:tc>
          <w:tcPr>
            <w:tcW w:w="408" w:type="pct"/>
            <w:shd w:val="clear" w:color="auto" w:fill="E5B8B7" w:themeFill="accent2" w:themeFillTint="66"/>
            <w:vAlign w:val="center"/>
          </w:tcPr>
          <w:p w:rsidR="005E4C40" w:rsidRPr="00263C3D" w:rsidRDefault="005E4C40" w:rsidP="00015F23">
            <w:pPr>
              <w:pStyle w:val="af"/>
              <w:tabs>
                <w:tab w:val="clear" w:pos="4153"/>
                <w:tab w:val="clear" w:pos="8306"/>
              </w:tabs>
              <w:ind w:firstLine="0"/>
              <w:jc w:val="right"/>
              <w:rPr>
                <w:rFonts w:cs="Arial"/>
                <w:b/>
                <w:sz w:val="22"/>
                <w:szCs w:val="22"/>
              </w:rPr>
            </w:pPr>
            <w:r w:rsidRPr="00263C3D">
              <w:rPr>
                <w:rFonts w:cs="Arial"/>
                <w:b/>
                <w:sz w:val="22"/>
                <w:szCs w:val="22"/>
              </w:rPr>
              <w:t>872</w:t>
            </w:r>
          </w:p>
        </w:tc>
        <w:tc>
          <w:tcPr>
            <w:tcW w:w="412" w:type="pct"/>
            <w:shd w:val="clear" w:color="auto" w:fill="E5B8B7" w:themeFill="accent2" w:themeFillTint="66"/>
            <w:vAlign w:val="center"/>
          </w:tcPr>
          <w:p w:rsidR="005E4C40" w:rsidRPr="00263C3D" w:rsidRDefault="005E4C40" w:rsidP="00015F23">
            <w:pPr>
              <w:pStyle w:val="af"/>
              <w:tabs>
                <w:tab w:val="clear" w:pos="4153"/>
                <w:tab w:val="clear" w:pos="8306"/>
              </w:tabs>
              <w:ind w:firstLine="0"/>
              <w:jc w:val="right"/>
              <w:rPr>
                <w:rFonts w:cs="Arial"/>
                <w:b/>
                <w:sz w:val="22"/>
                <w:szCs w:val="22"/>
              </w:rPr>
            </w:pPr>
            <w:r w:rsidRPr="00263C3D">
              <w:rPr>
                <w:rFonts w:cs="Arial"/>
                <w:b/>
                <w:sz w:val="22"/>
                <w:szCs w:val="22"/>
              </w:rPr>
              <w:t>1,517</w:t>
            </w:r>
          </w:p>
        </w:tc>
        <w:tc>
          <w:tcPr>
            <w:tcW w:w="610" w:type="pct"/>
            <w:shd w:val="clear" w:color="auto" w:fill="E5B8B7" w:themeFill="accent2" w:themeFillTint="66"/>
            <w:vAlign w:val="center"/>
          </w:tcPr>
          <w:p w:rsidR="005E4C40" w:rsidRPr="00263C3D" w:rsidRDefault="005E4C40" w:rsidP="00015F23">
            <w:pPr>
              <w:pStyle w:val="af"/>
              <w:tabs>
                <w:tab w:val="clear" w:pos="4153"/>
                <w:tab w:val="clear" w:pos="8306"/>
              </w:tabs>
              <w:ind w:firstLine="0"/>
              <w:jc w:val="right"/>
              <w:rPr>
                <w:rFonts w:cs="Arial"/>
                <w:b/>
                <w:sz w:val="22"/>
                <w:szCs w:val="22"/>
              </w:rPr>
            </w:pPr>
            <w:r w:rsidRPr="00263C3D">
              <w:rPr>
                <w:rFonts w:cs="Arial"/>
                <w:b/>
                <w:sz w:val="22"/>
                <w:szCs w:val="22"/>
              </w:rPr>
              <w:t>81</w:t>
            </w:r>
          </w:p>
        </w:tc>
        <w:tc>
          <w:tcPr>
            <w:tcW w:w="305" w:type="pct"/>
            <w:shd w:val="clear" w:color="auto" w:fill="E5B8B7" w:themeFill="accent2" w:themeFillTint="66"/>
            <w:vAlign w:val="center"/>
          </w:tcPr>
          <w:p w:rsidR="005E4C40" w:rsidRPr="00263C3D" w:rsidRDefault="005E4C40" w:rsidP="00015F23">
            <w:pPr>
              <w:ind w:firstLine="0"/>
              <w:jc w:val="right"/>
              <w:rPr>
                <w:rFonts w:cs="Arial"/>
                <w:b/>
                <w:sz w:val="22"/>
                <w:szCs w:val="22"/>
              </w:rPr>
            </w:pPr>
            <w:r w:rsidRPr="00263C3D">
              <w:rPr>
                <w:rFonts w:cs="Arial"/>
                <w:b/>
                <w:sz w:val="22"/>
                <w:szCs w:val="22"/>
              </w:rPr>
              <w:t>12.8</w:t>
            </w:r>
          </w:p>
        </w:tc>
        <w:tc>
          <w:tcPr>
            <w:tcW w:w="387" w:type="pct"/>
            <w:shd w:val="clear" w:color="auto" w:fill="E5B8B7" w:themeFill="accent2" w:themeFillTint="66"/>
            <w:vAlign w:val="center"/>
          </w:tcPr>
          <w:p w:rsidR="005E4C40" w:rsidRPr="00263C3D" w:rsidRDefault="005E4C40" w:rsidP="00015F23">
            <w:pPr>
              <w:ind w:firstLine="0"/>
              <w:jc w:val="right"/>
              <w:rPr>
                <w:rFonts w:cs="Arial"/>
                <w:b/>
                <w:sz w:val="22"/>
                <w:szCs w:val="22"/>
              </w:rPr>
            </w:pPr>
            <w:r w:rsidRPr="00263C3D">
              <w:rPr>
                <w:rFonts w:cs="Arial"/>
                <w:b/>
                <w:sz w:val="22"/>
                <w:szCs w:val="22"/>
              </w:rPr>
              <w:t>30.8</w:t>
            </w:r>
          </w:p>
        </w:tc>
        <w:tc>
          <w:tcPr>
            <w:tcW w:w="342" w:type="pct"/>
            <w:tcBorders>
              <w:bottom w:val="single" w:sz="4" w:space="0" w:color="auto"/>
            </w:tcBorders>
            <w:shd w:val="clear" w:color="auto" w:fill="E5B8B7" w:themeFill="accent2" w:themeFillTint="66"/>
            <w:vAlign w:val="center"/>
          </w:tcPr>
          <w:p w:rsidR="005E4C40" w:rsidRPr="00263C3D" w:rsidRDefault="005E4C40" w:rsidP="00015F23">
            <w:pPr>
              <w:ind w:firstLine="0"/>
              <w:jc w:val="right"/>
              <w:rPr>
                <w:rFonts w:cs="Arial"/>
                <w:b/>
                <w:sz w:val="22"/>
                <w:szCs w:val="22"/>
              </w:rPr>
            </w:pPr>
            <w:r w:rsidRPr="00263C3D">
              <w:rPr>
                <w:rFonts w:cs="Arial"/>
                <w:b/>
                <w:sz w:val="22"/>
                <w:szCs w:val="22"/>
              </w:rPr>
              <w:t>53.6</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ΘΗΡΑ</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6,101</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5,262</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301</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1,396</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3,341</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224</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5.7</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26.5</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63.5</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ΙΟΣ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800</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726</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129</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165</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404</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28</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17.8</w:t>
            </w:r>
          </w:p>
        </w:tc>
        <w:tc>
          <w:tcPr>
            <w:tcW w:w="387"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22.7</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55.6</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ΚΕΑ</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900</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879</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231</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333</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298</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17</w:t>
            </w:r>
          </w:p>
        </w:tc>
        <w:tc>
          <w:tcPr>
            <w:tcW w:w="305"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26.3</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37.9</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33.9</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ΚΥΘΝΟΣ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613</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571</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214</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125</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216</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16</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37.5</w:t>
            </w:r>
          </w:p>
        </w:tc>
        <w:tc>
          <w:tcPr>
            <w:tcW w:w="387"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21.9</w:t>
            </w:r>
          </w:p>
        </w:tc>
        <w:tc>
          <w:tcPr>
            <w:tcW w:w="342"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37.8</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ΜΗΛΟΣ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1,846</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1,711</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95</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629</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898</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89</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5.6</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36.8</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52.5</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ΜΥΚΟΝΟΣ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4,577</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4,238</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184</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1,373</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2,525</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156</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4.3</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32.4</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59.6</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ΠΑΡΟΣ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5,228</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4,712</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569</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1,359</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2,586</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198</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12.1</w:t>
            </w:r>
          </w:p>
        </w:tc>
        <w:tc>
          <w:tcPr>
            <w:tcW w:w="387"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28.8</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54.9</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lastRenderedPageBreak/>
              <w:t>ΣΕΡΙΦΟΣ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433</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404</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54</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135</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202</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13.4</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33.4</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50.0</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ΣΙΦΝΟΣ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960</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905</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149</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289</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434</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33</w:t>
            </w:r>
          </w:p>
        </w:tc>
        <w:tc>
          <w:tcPr>
            <w:tcW w:w="305"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16.5</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31.9</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48.0</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ΑΝΑΦΗ</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107</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105</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46</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24</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33</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43.8</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22.9</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31.4</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ΑΝΤΙΠΑΡΟΣ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368</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333</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94</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92</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134</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28.2</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27.6</w:t>
            </w:r>
          </w:p>
        </w:tc>
        <w:tc>
          <w:tcPr>
            <w:tcW w:w="342"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40.2</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ΔΟΝΟΥΣΑ</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21</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21</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13</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w:t>
            </w:r>
          </w:p>
        </w:tc>
        <w:tc>
          <w:tcPr>
            <w:tcW w:w="305"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4.8</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23.8</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61.9</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ΗΡΑΚΛΕΙΑ</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56</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56</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24</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25</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42.9</w:t>
            </w:r>
          </w:p>
        </w:tc>
        <w:tc>
          <w:tcPr>
            <w:tcW w:w="387"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7.1</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44.6</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ΚΙΜΩΛΟΣ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200</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181</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30</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61</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85</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w:t>
            </w:r>
          </w:p>
        </w:tc>
        <w:tc>
          <w:tcPr>
            <w:tcW w:w="305"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16.6</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33.7</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47.0</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ΚΟΥΦΟΝΗΣΙΑ</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168</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142</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85</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18</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33</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6</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59.9</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12.7</w:t>
            </w:r>
          </w:p>
        </w:tc>
        <w:tc>
          <w:tcPr>
            <w:tcW w:w="342"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23.2</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ΣΙΚΙΝΟΣ</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77</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74</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20</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15</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37</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w:t>
            </w:r>
          </w:p>
        </w:tc>
        <w:tc>
          <w:tcPr>
            <w:tcW w:w="305"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27.0</w:t>
            </w:r>
          </w:p>
        </w:tc>
        <w:tc>
          <w:tcPr>
            <w:tcW w:w="387"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20.3</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50.0</w:t>
            </w:r>
          </w:p>
        </w:tc>
      </w:tr>
      <w:tr w:rsidR="00AC00BB" w:rsidRPr="00263C3D" w:rsidTr="00AC00BB">
        <w:trPr>
          <w:cantSplit/>
          <w:trHeight w:val="1134"/>
          <w:jc w:val="center"/>
        </w:trPr>
        <w:tc>
          <w:tcPr>
            <w:tcW w:w="751" w:type="pct"/>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ΣΧΟΙΝΟΥΣΑ</w:t>
            </w:r>
          </w:p>
        </w:tc>
        <w:tc>
          <w:tcPr>
            <w:tcW w:w="713"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77</w:t>
            </w:r>
          </w:p>
        </w:tc>
        <w:tc>
          <w:tcPr>
            <w:tcW w:w="715"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74</w:t>
            </w:r>
          </w:p>
        </w:tc>
        <w:tc>
          <w:tcPr>
            <w:tcW w:w="357"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20</w:t>
            </w:r>
          </w:p>
        </w:tc>
        <w:tc>
          <w:tcPr>
            <w:tcW w:w="408"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23</w:t>
            </w:r>
          </w:p>
        </w:tc>
        <w:tc>
          <w:tcPr>
            <w:tcW w:w="412"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27</w:t>
            </w:r>
          </w:p>
        </w:tc>
        <w:tc>
          <w:tcPr>
            <w:tcW w:w="610" w:type="pct"/>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w:t>
            </w:r>
          </w:p>
        </w:tc>
        <w:tc>
          <w:tcPr>
            <w:tcW w:w="305" w:type="pct"/>
            <w:tcBorders>
              <w:bottom w:val="single" w:sz="4" w:space="0" w:color="auto"/>
            </w:tcBorders>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27.0</w:t>
            </w:r>
          </w:p>
        </w:tc>
        <w:tc>
          <w:tcPr>
            <w:tcW w:w="387"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31.1</w:t>
            </w:r>
          </w:p>
        </w:tc>
        <w:tc>
          <w:tcPr>
            <w:tcW w:w="342" w:type="pct"/>
            <w:shd w:val="clear" w:color="auto" w:fill="auto"/>
            <w:vAlign w:val="center"/>
          </w:tcPr>
          <w:p w:rsidR="005E4C40" w:rsidRPr="00263C3D" w:rsidRDefault="005E4C40" w:rsidP="00015F23">
            <w:pPr>
              <w:ind w:firstLine="0"/>
              <w:jc w:val="right"/>
              <w:rPr>
                <w:rFonts w:cs="Arial"/>
                <w:sz w:val="22"/>
                <w:szCs w:val="22"/>
              </w:rPr>
            </w:pPr>
            <w:r w:rsidRPr="00263C3D">
              <w:rPr>
                <w:rFonts w:cs="Arial"/>
                <w:sz w:val="22"/>
                <w:szCs w:val="22"/>
              </w:rPr>
              <w:t>36.5</w:t>
            </w:r>
          </w:p>
        </w:tc>
      </w:tr>
      <w:tr w:rsidR="00AC00BB" w:rsidRPr="00263C3D" w:rsidTr="00AC00BB">
        <w:trPr>
          <w:cantSplit/>
          <w:trHeight w:val="1134"/>
          <w:jc w:val="center"/>
        </w:trPr>
        <w:tc>
          <w:tcPr>
            <w:tcW w:w="751" w:type="pct"/>
            <w:tcBorders>
              <w:bottom w:val="single" w:sz="4" w:space="0" w:color="auto"/>
            </w:tcBorders>
            <w:shd w:val="clear" w:color="auto" w:fill="FFFF99"/>
            <w:vAlign w:val="center"/>
          </w:tcPr>
          <w:p w:rsidR="005E4C40" w:rsidRPr="00AC00BB" w:rsidRDefault="005E4C40" w:rsidP="00AC00BB">
            <w:pPr>
              <w:pStyle w:val="af"/>
              <w:tabs>
                <w:tab w:val="clear" w:pos="4153"/>
                <w:tab w:val="clear" w:pos="8306"/>
              </w:tabs>
              <w:ind w:firstLine="0"/>
              <w:jc w:val="both"/>
              <w:rPr>
                <w:rFonts w:cs="Arial"/>
                <w:sz w:val="18"/>
                <w:szCs w:val="18"/>
              </w:rPr>
            </w:pPr>
            <w:r w:rsidRPr="00AC00BB">
              <w:rPr>
                <w:rFonts w:cs="Arial"/>
                <w:sz w:val="18"/>
                <w:szCs w:val="18"/>
              </w:rPr>
              <w:t>ΦΟΛΕΓΑΝΔΡΟΣ</w:t>
            </w:r>
          </w:p>
        </w:tc>
        <w:tc>
          <w:tcPr>
            <w:tcW w:w="713" w:type="pct"/>
            <w:tcBorders>
              <w:bottom w:val="single" w:sz="4" w:space="0" w:color="auto"/>
            </w:tcBorders>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263</w:t>
            </w:r>
          </w:p>
        </w:tc>
        <w:tc>
          <w:tcPr>
            <w:tcW w:w="715" w:type="pct"/>
            <w:tcBorders>
              <w:bottom w:val="single" w:sz="4" w:space="0" w:color="auto"/>
            </w:tcBorders>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245</w:t>
            </w:r>
          </w:p>
        </w:tc>
        <w:tc>
          <w:tcPr>
            <w:tcW w:w="357" w:type="pct"/>
            <w:tcBorders>
              <w:bottom w:val="single" w:sz="4" w:space="0" w:color="auto"/>
            </w:tcBorders>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77</w:t>
            </w:r>
          </w:p>
        </w:tc>
        <w:tc>
          <w:tcPr>
            <w:tcW w:w="408" w:type="pct"/>
            <w:tcBorders>
              <w:bottom w:val="single" w:sz="4" w:space="0" w:color="auto"/>
            </w:tcBorders>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68</w:t>
            </w:r>
          </w:p>
        </w:tc>
        <w:tc>
          <w:tcPr>
            <w:tcW w:w="412" w:type="pct"/>
            <w:tcBorders>
              <w:bottom w:val="single" w:sz="4" w:space="0" w:color="auto"/>
            </w:tcBorders>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90</w:t>
            </w:r>
          </w:p>
        </w:tc>
        <w:tc>
          <w:tcPr>
            <w:tcW w:w="610" w:type="pct"/>
            <w:tcBorders>
              <w:bottom w:val="single" w:sz="4" w:space="0" w:color="auto"/>
            </w:tcBorders>
            <w:vAlign w:val="center"/>
          </w:tcPr>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10</w:t>
            </w:r>
          </w:p>
        </w:tc>
        <w:tc>
          <w:tcPr>
            <w:tcW w:w="305" w:type="pct"/>
            <w:tcBorders>
              <w:bottom w:val="single" w:sz="4" w:space="0" w:color="auto"/>
            </w:tcBorders>
            <w:vAlign w:val="center"/>
          </w:tcPr>
          <w:p w:rsidR="005E4C40" w:rsidRPr="00263C3D" w:rsidRDefault="005E4C40" w:rsidP="00015F23">
            <w:pPr>
              <w:ind w:firstLine="0"/>
              <w:jc w:val="right"/>
              <w:rPr>
                <w:rFonts w:cs="Arial"/>
                <w:sz w:val="22"/>
                <w:szCs w:val="22"/>
              </w:rPr>
            </w:pPr>
            <w:r w:rsidRPr="00263C3D">
              <w:rPr>
                <w:rFonts w:cs="Arial"/>
                <w:sz w:val="22"/>
                <w:szCs w:val="22"/>
              </w:rPr>
              <w:t>31.4</w:t>
            </w:r>
          </w:p>
        </w:tc>
        <w:tc>
          <w:tcPr>
            <w:tcW w:w="387" w:type="pct"/>
            <w:tcBorders>
              <w:bottom w:val="single" w:sz="4" w:space="0" w:color="auto"/>
            </w:tcBorders>
            <w:vAlign w:val="center"/>
          </w:tcPr>
          <w:p w:rsidR="005E4C40" w:rsidRPr="00263C3D" w:rsidRDefault="005E4C40" w:rsidP="00015F23">
            <w:pPr>
              <w:ind w:firstLine="0"/>
              <w:jc w:val="right"/>
              <w:rPr>
                <w:rFonts w:cs="Arial"/>
                <w:sz w:val="22"/>
                <w:szCs w:val="22"/>
              </w:rPr>
            </w:pPr>
            <w:r w:rsidRPr="00263C3D">
              <w:rPr>
                <w:rFonts w:cs="Arial"/>
                <w:sz w:val="22"/>
                <w:szCs w:val="22"/>
              </w:rPr>
              <w:t>27.8</w:t>
            </w:r>
          </w:p>
        </w:tc>
        <w:tc>
          <w:tcPr>
            <w:tcW w:w="342" w:type="pct"/>
            <w:tcBorders>
              <w:bottom w:val="single" w:sz="4" w:space="0" w:color="auto"/>
            </w:tcBorders>
            <w:vAlign w:val="center"/>
          </w:tcPr>
          <w:p w:rsidR="005E4C40" w:rsidRPr="00263C3D" w:rsidRDefault="005E4C40" w:rsidP="00015F23">
            <w:pPr>
              <w:ind w:firstLine="0"/>
              <w:jc w:val="right"/>
              <w:rPr>
                <w:rFonts w:cs="Arial"/>
                <w:sz w:val="22"/>
                <w:szCs w:val="22"/>
              </w:rPr>
            </w:pPr>
            <w:r w:rsidRPr="00263C3D">
              <w:rPr>
                <w:rFonts w:cs="Arial"/>
                <w:sz w:val="22"/>
                <w:szCs w:val="22"/>
              </w:rPr>
              <w:t>36.7</w:t>
            </w:r>
          </w:p>
        </w:tc>
      </w:tr>
      <w:tr w:rsidR="00AC00BB" w:rsidRPr="00263C3D" w:rsidTr="00AC00BB">
        <w:trPr>
          <w:cantSplit/>
          <w:trHeight w:val="1134"/>
          <w:jc w:val="center"/>
        </w:trPr>
        <w:tc>
          <w:tcPr>
            <w:tcW w:w="751" w:type="pct"/>
            <w:shd w:val="clear" w:color="auto" w:fill="F3F3F3"/>
            <w:vAlign w:val="center"/>
          </w:tcPr>
          <w:p w:rsidR="005E4C40" w:rsidRPr="00AC00BB" w:rsidRDefault="005E4C40" w:rsidP="00AC00BB">
            <w:pPr>
              <w:pStyle w:val="af"/>
              <w:tabs>
                <w:tab w:val="clear" w:pos="4153"/>
                <w:tab w:val="clear" w:pos="8306"/>
              </w:tabs>
              <w:ind w:firstLine="0"/>
              <w:jc w:val="both"/>
              <w:rPr>
                <w:rFonts w:cs="Arial"/>
                <w:b/>
                <w:bCs/>
                <w:sz w:val="18"/>
                <w:szCs w:val="18"/>
              </w:rPr>
            </w:pPr>
            <w:r w:rsidRPr="00AC00BB">
              <w:rPr>
                <w:rFonts w:cs="Arial"/>
                <w:b/>
                <w:bCs/>
                <w:sz w:val="18"/>
                <w:szCs w:val="18"/>
              </w:rPr>
              <w:lastRenderedPageBreak/>
              <w:t>ΣΥΝΟΛΟ</w:t>
            </w:r>
          </w:p>
        </w:tc>
        <w:tc>
          <w:tcPr>
            <w:tcW w:w="713"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44,280</w:t>
            </w:r>
          </w:p>
        </w:tc>
        <w:tc>
          <w:tcPr>
            <w:tcW w:w="715"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39,848</w:t>
            </w:r>
          </w:p>
        </w:tc>
        <w:tc>
          <w:tcPr>
            <w:tcW w:w="357"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4,982</w:t>
            </w:r>
          </w:p>
        </w:tc>
        <w:tc>
          <w:tcPr>
            <w:tcW w:w="408"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11,200</w:t>
            </w:r>
          </w:p>
        </w:tc>
        <w:tc>
          <w:tcPr>
            <w:tcW w:w="412"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21,679</w:t>
            </w:r>
          </w:p>
        </w:tc>
        <w:tc>
          <w:tcPr>
            <w:tcW w:w="610"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1,987</w:t>
            </w:r>
          </w:p>
        </w:tc>
        <w:tc>
          <w:tcPr>
            <w:tcW w:w="305"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12,5</w:t>
            </w:r>
          </w:p>
        </w:tc>
        <w:tc>
          <w:tcPr>
            <w:tcW w:w="387"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28,1</w:t>
            </w:r>
          </w:p>
        </w:tc>
        <w:tc>
          <w:tcPr>
            <w:tcW w:w="342" w:type="pct"/>
            <w:shd w:val="clear" w:color="auto" w:fill="F3F3F3"/>
            <w:vAlign w:val="center"/>
          </w:tcPr>
          <w:p w:rsidR="005E4C40" w:rsidRPr="00263C3D" w:rsidRDefault="005E4C40" w:rsidP="00015F23">
            <w:pPr>
              <w:pStyle w:val="af"/>
              <w:tabs>
                <w:tab w:val="clear" w:pos="4153"/>
                <w:tab w:val="clear" w:pos="8306"/>
              </w:tabs>
              <w:ind w:firstLine="0"/>
              <w:jc w:val="right"/>
              <w:rPr>
                <w:rFonts w:cs="Arial"/>
                <w:sz w:val="22"/>
                <w:szCs w:val="22"/>
              </w:rPr>
            </w:pPr>
          </w:p>
          <w:p w:rsidR="005E4C40" w:rsidRPr="00263C3D" w:rsidRDefault="005E4C40" w:rsidP="00015F23">
            <w:pPr>
              <w:pStyle w:val="af"/>
              <w:tabs>
                <w:tab w:val="clear" w:pos="4153"/>
                <w:tab w:val="clear" w:pos="8306"/>
              </w:tabs>
              <w:ind w:firstLine="0"/>
              <w:jc w:val="right"/>
              <w:rPr>
                <w:rFonts w:cs="Arial"/>
                <w:sz w:val="22"/>
                <w:szCs w:val="22"/>
              </w:rPr>
            </w:pPr>
            <w:r w:rsidRPr="00263C3D">
              <w:rPr>
                <w:rFonts w:cs="Arial"/>
                <w:sz w:val="22"/>
                <w:szCs w:val="22"/>
              </w:rPr>
              <w:t>54,4</w:t>
            </w:r>
          </w:p>
        </w:tc>
      </w:tr>
    </w:tbl>
    <w:p w:rsidR="002172A9" w:rsidRPr="00263C3D" w:rsidRDefault="005E4C40" w:rsidP="005D02D8">
      <w:pPr>
        <w:ind w:left="1418"/>
        <w:jc w:val="center"/>
        <w:rPr>
          <w:rFonts w:ascii="Book Antiqua" w:hAnsi="Book Antiqua"/>
          <w:iCs/>
          <w:sz w:val="22"/>
          <w:szCs w:val="22"/>
        </w:rPr>
      </w:pPr>
      <w:r w:rsidRPr="00263C3D">
        <w:rPr>
          <w:rFonts w:cs="Arial"/>
          <w:b/>
          <w:bCs/>
          <w:sz w:val="22"/>
          <w:szCs w:val="22"/>
        </w:rPr>
        <w:t xml:space="preserve">Πηγή </w:t>
      </w:r>
      <w:r w:rsidRPr="00263C3D">
        <w:rPr>
          <w:iCs/>
          <w:sz w:val="22"/>
          <w:szCs w:val="22"/>
        </w:rPr>
        <w:t>«Τοπικό Σχέδιο Δράσης για την Απασχόληση του ν. Κυκλάδων</w:t>
      </w:r>
      <w:r w:rsidRPr="00263C3D">
        <w:rPr>
          <w:rFonts w:ascii="Book Antiqua" w:hAnsi="Book Antiqua"/>
          <w:iCs/>
          <w:sz w:val="22"/>
          <w:szCs w:val="22"/>
        </w:rPr>
        <w:t>»</w:t>
      </w:r>
    </w:p>
    <w:p w:rsidR="003775C8" w:rsidRPr="00263C3D" w:rsidRDefault="00C06883" w:rsidP="00227A46">
      <w:pPr>
        <w:spacing w:before="120" w:after="120"/>
        <w:jc w:val="both"/>
        <w:rPr>
          <w:rFonts w:cs="Arial"/>
          <w:sz w:val="22"/>
          <w:szCs w:val="22"/>
        </w:rPr>
      </w:pPr>
      <w:r w:rsidRPr="00263C3D">
        <w:rPr>
          <w:rFonts w:cs="Arial"/>
          <w:sz w:val="22"/>
          <w:szCs w:val="22"/>
        </w:rPr>
        <w:t xml:space="preserve">Σε σύγκριση με το 1991 η εξέλιξη των τριών τομέων οικονομικής δραστηριότητας δείχνει μια </w:t>
      </w:r>
      <w:r w:rsidR="002172A9" w:rsidRPr="00263C3D">
        <w:rPr>
          <w:rFonts w:cs="Arial"/>
          <w:sz w:val="22"/>
          <w:szCs w:val="22"/>
        </w:rPr>
        <w:t xml:space="preserve">υποχώρηση του Α΄ γενούς τομέα που έχει να κάνει κυρίως με την εγκατάλειψη των αγροτικών και κτηνοτροφικών δραστηριοτήτων και την αντικατάστασή τους από επαγγέλματα του τριτογενούς τομέα που έχουν να κάνουν με τον τουρισμό και τις υπηρεσίες. Αξιοσημείωτη είναι η αύξηση του δευτερογενούς τομέα σε μια γενικότερη περίοδο αποβιομηχάνισης, η οποία οφείλεται κυρίως στην άνοδο των επαγγελμάτων που σχετίζονται με τις οικοδομικές κατασκευές, την εξόρυξη αδρανών υλικών, ορυκτών κ.α. </w:t>
      </w:r>
      <w:r w:rsidR="00AD1FC6">
        <w:rPr>
          <w:rFonts w:cs="Arial"/>
          <w:sz w:val="22"/>
          <w:szCs w:val="22"/>
        </w:rPr>
        <w:t xml:space="preserve"> η οποία όμως φαίνεται ότι έχει αναστραφεί την τελευταία δεκαετία. </w:t>
      </w:r>
    </w:p>
    <w:p w:rsidR="00546679" w:rsidRPr="00263C3D" w:rsidRDefault="00546679" w:rsidP="0052430D">
      <w:pPr>
        <w:spacing w:before="120" w:after="120"/>
        <w:jc w:val="center"/>
        <w:rPr>
          <w:rFonts w:cs="Arial"/>
          <w:b/>
          <w:sz w:val="22"/>
          <w:szCs w:val="22"/>
        </w:rPr>
      </w:pPr>
      <w:r w:rsidRPr="00263C3D">
        <w:rPr>
          <w:rFonts w:cs="Arial"/>
          <w:b/>
          <w:sz w:val="22"/>
          <w:szCs w:val="22"/>
        </w:rPr>
        <w:t xml:space="preserve">Τομείς Οικονομικής </w:t>
      </w:r>
      <w:r w:rsidR="0052430D">
        <w:rPr>
          <w:rFonts w:cs="Arial"/>
          <w:b/>
          <w:sz w:val="22"/>
          <w:szCs w:val="22"/>
        </w:rPr>
        <w:t>Δραστηριότητας Δ. Τήνου 1991-201</w:t>
      </w:r>
      <w:r w:rsidRPr="00263C3D">
        <w:rPr>
          <w:rFonts w:cs="Arial"/>
          <w:b/>
          <w:sz w:val="22"/>
          <w:szCs w:val="22"/>
        </w:rPr>
        <w:t>1</w:t>
      </w:r>
    </w:p>
    <w:p w:rsidR="002172A9" w:rsidRPr="00263C3D" w:rsidRDefault="0052430D" w:rsidP="008A19E8">
      <w:pPr>
        <w:spacing w:before="120" w:after="120"/>
        <w:jc w:val="center"/>
        <w:rPr>
          <w:rFonts w:cs="Arial"/>
          <w:sz w:val="22"/>
          <w:szCs w:val="22"/>
        </w:rPr>
      </w:pPr>
      <w:r w:rsidRPr="0052430D">
        <w:rPr>
          <w:rFonts w:cs="Arial"/>
          <w:noProof/>
          <w:sz w:val="22"/>
          <w:szCs w:val="22"/>
          <w:lang w:eastAsia="el-GR"/>
        </w:rPr>
        <w:drawing>
          <wp:inline distT="0" distB="0" distL="0" distR="0">
            <wp:extent cx="5495925" cy="3228975"/>
            <wp:effectExtent l="19050" t="0" r="9525" b="0"/>
            <wp:docPr id="38"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2172A9" w:rsidRPr="00263C3D" w:rsidRDefault="002E1C06" w:rsidP="00831A3F">
      <w:pPr>
        <w:spacing w:before="120" w:after="120"/>
        <w:jc w:val="right"/>
        <w:rPr>
          <w:rFonts w:cs="Arial"/>
          <w:sz w:val="22"/>
          <w:szCs w:val="22"/>
        </w:rPr>
      </w:pPr>
      <w:r w:rsidRPr="00263C3D">
        <w:rPr>
          <w:rFonts w:cs="Arial"/>
          <w:sz w:val="22"/>
          <w:szCs w:val="22"/>
        </w:rPr>
        <w:t>Πηγή ΕΣΥΕ 2001,</w:t>
      </w:r>
      <w:r w:rsidR="00DE7F03" w:rsidRPr="00263C3D">
        <w:rPr>
          <w:rFonts w:cs="Arial"/>
          <w:sz w:val="22"/>
          <w:szCs w:val="22"/>
        </w:rPr>
        <w:t>ΕΛΣΤΑΤ 2011</w:t>
      </w:r>
      <w:r w:rsidRPr="00263C3D">
        <w:rPr>
          <w:rFonts w:cs="Arial"/>
          <w:sz w:val="22"/>
          <w:szCs w:val="22"/>
        </w:rPr>
        <w:t xml:space="preserve"> Ιδία επεξεργασία</w:t>
      </w:r>
    </w:p>
    <w:p w:rsidR="006241B4" w:rsidRPr="00263C3D" w:rsidRDefault="006241B4" w:rsidP="00144AA2">
      <w:pPr>
        <w:shd w:val="clear" w:color="auto" w:fill="FDE9D9" w:themeFill="accent6" w:themeFillTint="33"/>
        <w:spacing w:before="120" w:after="120"/>
        <w:jc w:val="center"/>
        <w:rPr>
          <w:rFonts w:cs="Arial"/>
          <w:i/>
          <w:sz w:val="22"/>
          <w:szCs w:val="22"/>
        </w:rPr>
      </w:pPr>
      <w:r w:rsidRPr="00263C3D">
        <w:rPr>
          <w:rFonts w:cs="Arial"/>
          <w:i/>
          <w:sz w:val="22"/>
          <w:szCs w:val="22"/>
        </w:rPr>
        <w:t>Η Επιχειρηματική Δραστηριότητα στην Περιοχή του Δήμου</w:t>
      </w:r>
    </w:p>
    <w:p w:rsidR="00721CB1" w:rsidRPr="00263C3D" w:rsidRDefault="00F9479A" w:rsidP="006241B4">
      <w:pPr>
        <w:spacing w:before="120" w:after="120"/>
        <w:jc w:val="both"/>
        <w:rPr>
          <w:rFonts w:cs="Arial"/>
          <w:sz w:val="22"/>
          <w:szCs w:val="22"/>
        </w:rPr>
      </w:pPr>
      <w:r w:rsidRPr="00263C3D">
        <w:rPr>
          <w:rFonts w:cs="Arial"/>
          <w:sz w:val="22"/>
          <w:szCs w:val="22"/>
        </w:rPr>
        <w:t>Με βάση τα στοιχεία της Ε.Σ.Υ.Ε. το 2005 μετρήθηκαν 1095 επιχειρήσεις στην Τήνο, οι οποίες κατανέμονται με βάση τη Στατιστική Ταξινόμηση Κλάδων Οικονομικής Δραστηριότητας (ΣΤΑΚΟΔ 08) σύμφωνα με τον παρακάτω πίνακα</w:t>
      </w:r>
      <w:r w:rsidR="008E2334" w:rsidRPr="00263C3D">
        <w:rPr>
          <w:rFonts w:cs="Arial"/>
          <w:sz w:val="22"/>
          <w:szCs w:val="22"/>
        </w:rPr>
        <w:t xml:space="preserve"> στον οποίο ταξινομούνται ανά Δημοτική Ενότητα</w:t>
      </w:r>
      <w:r w:rsidRPr="00263C3D">
        <w:rPr>
          <w:rFonts w:cs="Arial"/>
          <w:sz w:val="22"/>
          <w:szCs w:val="22"/>
        </w:rPr>
        <w:t xml:space="preserve">. Αξιοσημείωτο είναι </w:t>
      </w:r>
      <w:r w:rsidR="008E2334" w:rsidRPr="00263C3D">
        <w:rPr>
          <w:rFonts w:cs="Arial"/>
          <w:sz w:val="22"/>
          <w:szCs w:val="22"/>
        </w:rPr>
        <w:t xml:space="preserve">ότι 105 επιχειρήσεις έχουν δηλωθεί με στην κατηγορία της άγνωστης δραστηριότητας, πιθανόν λόγω αδυναμίας καταγραφής τους. </w:t>
      </w:r>
    </w:p>
    <w:p w:rsidR="00546679" w:rsidRPr="00263C3D" w:rsidRDefault="00546679" w:rsidP="006241B4">
      <w:pPr>
        <w:spacing w:before="120" w:after="120"/>
        <w:jc w:val="both"/>
        <w:rPr>
          <w:rFonts w:cs="Arial"/>
          <w:b/>
          <w:sz w:val="22"/>
          <w:szCs w:val="22"/>
        </w:rPr>
      </w:pPr>
      <w:r w:rsidRPr="00263C3D">
        <w:rPr>
          <w:rFonts w:cs="Arial"/>
          <w:b/>
          <w:sz w:val="22"/>
          <w:szCs w:val="22"/>
        </w:rPr>
        <w:t xml:space="preserve">Πίνακας 16. </w:t>
      </w:r>
      <w:r w:rsidRPr="00263C3D">
        <w:rPr>
          <w:rFonts w:eastAsia="Times New Roman"/>
          <w:b/>
          <w:bCs/>
          <w:kern w:val="0"/>
          <w:sz w:val="22"/>
          <w:szCs w:val="22"/>
          <w:lang w:eastAsia="el-GR"/>
        </w:rPr>
        <w:t>Αριθμός επιχειρήσεων ανά Δημοτική Ενότητα σε διψήφια ανάλυση ΣΤΑΚΟΔ08</w:t>
      </w:r>
    </w:p>
    <w:tbl>
      <w:tblPr>
        <w:tblW w:w="8760" w:type="dxa"/>
        <w:jc w:val="center"/>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00"/>
        <w:gridCol w:w="1366"/>
        <w:gridCol w:w="3880"/>
        <w:gridCol w:w="1942"/>
      </w:tblGrid>
      <w:tr w:rsidR="002D0905" w:rsidRPr="00263C3D" w:rsidTr="008A19E8">
        <w:trPr>
          <w:trHeight w:val="285"/>
          <w:jc w:val="center"/>
        </w:trPr>
        <w:tc>
          <w:tcPr>
            <w:tcW w:w="8760" w:type="dxa"/>
            <w:gridSpan w:val="4"/>
            <w:shd w:val="clear" w:color="auto" w:fill="auto"/>
            <w:noWrap/>
            <w:vAlign w:val="bottom"/>
            <w:hideMark/>
          </w:tcPr>
          <w:p w:rsidR="002D0905" w:rsidRPr="00263C3D" w:rsidRDefault="002D0905" w:rsidP="002D0905">
            <w:pPr>
              <w:widowControl/>
              <w:suppressAutoHyphens w:val="0"/>
              <w:jc w:val="center"/>
              <w:rPr>
                <w:rFonts w:eastAsia="Times New Roman"/>
                <w:b/>
                <w:bCs/>
                <w:kern w:val="0"/>
                <w:sz w:val="22"/>
                <w:szCs w:val="22"/>
                <w:lang w:eastAsia="el-GR"/>
              </w:rPr>
            </w:pPr>
            <w:r w:rsidRPr="00263C3D">
              <w:rPr>
                <w:rFonts w:eastAsia="Times New Roman"/>
                <w:b/>
                <w:bCs/>
                <w:kern w:val="0"/>
                <w:sz w:val="22"/>
                <w:szCs w:val="22"/>
                <w:lang w:eastAsia="el-GR"/>
              </w:rPr>
              <w:lastRenderedPageBreak/>
              <w:t>.</w:t>
            </w:r>
          </w:p>
        </w:tc>
      </w:tr>
      <w:tr w:rsidR="002D0905" w:rsidRPr="00263C3D" w:rsidTr="008A19E8">
        <w:trPr>
          <w:trHeight w:val="255"/>
          <w:jc w:val="center"/>
        </w:trPr>
        <w:tc>
          <w:tcPr>
            <w:tcW w:w="1900" w:type="dxa"/>
            <w:shd w:val="clear" w:color="auto" w:fill="auto"/>
            <w:noWrap/>
            <w:vAlign w:val="bottom"/>
            <w:hideMark/>
          </w:tcPr>
          <w:p w:rsidR="002D0905" w:rsidRPr="00263C3D" w:rsidRDefault="002D0905" w:rsidP="002D0905">
            <w:pPr>
              <w:widowControl/>
              <w:suppressAutoHyphens w:val="0"/>
              <w:rPr>
                <w:rFonts w:eastAsia="Times New Roman"/>
                <w:kern w:val="0"/>
                <w:sz w:val="22"/>
                <w:szCs w:val="22"/>
                <w:lang w:eastAsia="el-GR"/>
              </w:rPr>
            </w:pPr>
          </w:p>
        </w:tc>
        <w:tc>
          <w:tcPr>
            <w:tcW w:w="1240" w:type="dxa"/>
            <w:shd w:val="clear" w:color="auto" w:fill="auto"/>
            <w:noWrap/>
            <w:vAlign w:val="bottom"/>
            <w:hideMark/>
          </w:tcPr>
          <w:p w:rsidR="002D0905" w:rsidRPr="00263C3D" w:rsidRDefault="002D0905" w:rsidP="002D0905">
            <w:pPr>
              <w:widowControl/>
              <w:suppressAutoHyphens w:val="0"/>
              <w:rPr>
                <w:rFonts w:eastAsia="Times New Roman"/>
                <w:kern w:val="0"/>
                <w:sz w:val="22"/>
                <w:szCs w:val="22"/>
                <w:lang w:eastAsia="el-GR"/>
              </w:rPr>
            </w:pPr>
          </w:p>
        </w:tc>
        <w:tc>
          <w:tcPr>
            <w:tcW w:w="3880" w:type="dxa"/>
            <w:shd w:val="clear" w:color="auto" w:fill="auto"/>
            <w:noWrap/>
            <w:vAlign w:val="bottom"/>
            <w:hideMark/>
          </w:tcPr>
          <w:p w:rsidR="002D0905" w:rsidRPr="00263C3D" w:rsidRDefault="002D0905" w:rsidP="002D0905">
            <w:pPr>
              <w:widowControl/>
              <w:suppressAutoHyphens w:val="0"/>
              <w:rPr>
                <w:rFonts w:eastAsia="Times New Roman"/>
                <w:kern w:val="0"/>
                <w:sz w:val="22"/>
                <w:szCs w:val="22"/>
                <w:lang w:eastAsia="el-GR"/>
              </w:rPr>
            </w:pPr>
          </w:p>
        </w:tc>
        <w:tc>
          <w:tcPr>
            <w:tcW w:w="1740" w:type="dxa"/>
            <w:shd w:val="clear" w:color="auto" w:fill="auto"/>
            <w:noWrap/>
            <w:vAlign w:val="bottom"/>
            <w:hideMark/>
          </w:tcPr>
          <w:p w:rsidR="002D0905" w:rsidRPr="00263C3D" w:rsidRDefault="002D0905" w:rsidP="002D0905">
            <w:pPr>
              <w:widowControl/>
              <w:suppressAutoHyphens w:val="0"/>
              <w:rPr>
                <w:rFonts w:eastAsia="Times New Roman"/>
                <w:kern w:val="0"/>
                <w:sz w:val="22"/>
                <w:szCs w:val="22"/>
                <w:lang w:eastAsia="el-GR"/>
              </w:rPr>
            </w:pPr>
          </w:p>
        </w:tc>
      </w:tr>
      <w:tr w:rsidR="002D0905" w:rsidRPr="00263C3D" w:rsidTr="008A19E8">
        <w:trPr>
          <w:trHeight w:val="480"/>
          <w:jc w:val="center"/>
        </w:trPr>
        <w:tc>
          <w:tcPr>
            <w:tcW w:w="1900" w:type="dxa"/>
            <w:shd w:val="clear" w:color="auto" w:fill="D6E3BC" w:themeFill="accent3" w:themeFillTint="66"/>
            <w:vAlign w:val="center"/>
            <w:hideMark/>
          </w:tcPr>
          <w:p w:rsidR="002D0905" w:rsidRPr="00263C3D" w:rsidRDefault="002D0905" w:rsidP="00015F23">
            <w:pPr>
              <w:widowControl/>
              <w:suppressAutoHyphens w:val="0"/>
              <w:ind w:firstLine="0"/>
              <w:jc w:val="center"/>
              <w:rPr>
                <w:rFonts w:eastAsia="Times New Roman"/>
                <w:b/>
                <w:bCs/>
                <w:color w:val="000000"/>
                <w:kern w:val="0"/>
                <w:sz w:val="22"/>
                <w:szCs w:val="22"/>
                <w:lang w:eastAsia="el-GR"/>
              </w:rPr>
            </w:pPr>
            <w:r w:rsidRPr="00263C3D">
              <w:rPr>
                <w:rFonts w:eastAsia="Times New Roman"/>
                <w:b/>
                <w:bCs/>
                <w:color w:val="000000"/>
                <w:kern w:val="0"/>
                <w:sz w:val="22"/>
                <w:szCs w:val="22"/>
                <w:lang w:eastAsia="el-GR"/>
              </w:rPr>
              <w:t>ΔΗΜΟΣ</w:t>
            </w:r>
          </w:p>
        </w:tc>
        <w:tc>
          <w:tcPr>
            <w:tcW w:w="1240" w:type="dxa"/>
            <w:shd w:val="clear" w:color="auto" w:fill="D6E3BC" w:themeFill="accent3" w:themeFillTint="66"/>
            <w:vAlign w:val="center"/>
            <w:hideMark/>
          </w:tcPr>
          <w:p w:rsidR="002D0905" w:rsidRPr="00263C3D" w:rsidRDefault="002D0905" w:rsidP="00015F23">
            <w:pPr>
              <w:widowControl/>
              <w:suppressAutoHyphens w:val="0"/>
              <w:ind w:firstLine="0"/>
              <w:jc w:val="center"/>
              <w:rPr>
                <w:rFonts w:eastAsia="Times New Roman"/>
                <w:b/>
                <w:bCs/>
                <w:color w:val="000000"/>
                <w:kern w:val="0"/>
                <w:sz w:val="22"/>
                <w:szCs w:val="22"/>
                <w:lang w:eastAsia="el-GR"/>
              </w:rPr>
            </w:pPr>
            <w:r w:rsidRPr="00263C3D">
              <w:rPr>
                <w:rFonts w:eastAsia="Times New Roman"/>
                <w:b/>
                <w:bCs/>
                <w:color w:val="000000"/>
                <w:kern w:val="0"/>
                <w:sz w:val="22"/>
                <w:szCs w:val="22"/>
                <w:lang w:eastAsia="el-GR"/>
              </w:rPr>
              <w:t>ΣΤΑΚΟΔ08</w:t>
            </w:r>
          </w:p>
        </w:tc>
        <w:tc>
          <w:tcPr>
            <w:tcW w:w="3880" w:type="dxa"/>
            <w:shd w:val="clear" w:color="auto" w:fill="D6E3BC" w:themeFill="accent3" w:themeFillTint="66"/>
            <w:vAlign w:val="center"/>
            <w:hideMark/>
          </w:tcPr>
          <w:p w:rsidR="002D0905" w:rsidRPr="00263C3D" w:rsidRDefault="002D0905" w:rsidP="00015F23">
            <w:pPr>
              <w:widowControl/>
              <w:suppressAutoHyphens w:val="0"/>
              <w:ind w:firstLine="0"/>
              <w:jc w:val="center"/>
              <w:rPr>
                <w:rFonts w:eastAsia="Times New Roman"/>
                <w:b/>
                <w:bCs/>
                <w:color w:val="000000"/>
                <w:kern w:val="0"/>
                <w:sz w:val="22"/>
                <w:szCs w:val="22"/>
                <w:lang w:eastAsia="el-GR"/>
              </w:rPr>
            </w:pPr>
            <w:r w:rsidRPr="00263C3D">
              <w:rPr>
                <w:rFonts w:eastAsia="Times New Roman"/>
                <w:b/>
                <w:bCs/>
                <w:color w:val="000000"/>
                <w:kern w:val="0"/>
                <w:sz w:val="22"/>
                <w:szCs w:val="22"/>
                <w:lang w:eastAsia="el-GR"/>
              </w:rPr>
              <w:t>ΠΕΡΙΓΡΑΦΗ</w:t>
            </w:r>
          </w:p>
        </w:tc>
        <w:tc>
          <w:tcPr>
            <w:tcW w:w="1740" w:type="dxa"/>
            <w:shd w:val="clear" w:color="auto" w:fill="D6E3BC" w:themeFill="accent3" w:themeFillTint="66"/>
            <w:vAlign w:val="center"/>
            <w:hideMark/>
          </w:tcPr>
          <w:p w:rsidR="002D0905" w:rsidRPr="00263C3D" w:rsidRDefault="002D0905" w:rsidP="00015F23">
            <w:pPr>
              <w:widowControl/>
              <w:suppressAutoHyphens w:val="0"/>
              <w:ind w:firstLine="0"/>
              <w:jc w:val="center"/>
              <w:rPr>
                <w:rFonts w:eastAsia="Times New Roman"/>
                <w:b/>
                <w:bCs/>
                <w:color w:val="000000"/>
                <w:kern w:val="0"/>
                <w:sz w:val="22"/>
                <w:szCs w:val="22"/>
                <w:lang w:eastAsia="el-GR"/>
              </w:rPr>
            </w:pPr>
            <w:r w:rsidRPr="00263C3D">
              <w:rPr>
                <w:rFonts w:eastAsia="Times New Roman"/>
                <w:b/>
                <w:bCs/>
                <w:color w:val="000000"/>
                <w:kern w:val="0"/>
                <w:sz w:val="22"/>
                <w:szCs w:val="22"/>
                <w:lang w:eastAsia="el-GR"/>
              </w:rPr>
              <w:t>ΑΡ. ΕΠΙΧΕΙΡΗΣΕΩΝ</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Αγγνωστη Δραστηριότητα</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Φυτική και ζωική παραγωγή, θήρα και συναφείς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Βιομηχανία τροφίμων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Ποτοποιία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51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 xml:space="preserve">Βιομηχανία ξύλου και κατασκευή προϊόντων από ξύλο και φελλό, εκτός από έπιπλα· κατασκευή ειδών καλαθοποιίας και </w:t>
            </w:r>
            <w:r w:rsidRPr="00263C3D">
              <w:rPr>
                <w:rFonts w:eastAsia="Times New Roman"/>
                <w:color w:val="000000"/>
                <w:kern w:val="0"/>
                <w:sz w:val="22"/>
                <w:szCs w:val="22"/>
                <w:lang w:eastAsia="el-GR"/>
              </w:rPr>
              <w:br/>
              <w:t>σπαρτοπλεκτικής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Παραγωγή άλλων μη μεταλλικών ορυκτών προϊόντων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Κατασκευές κτιρίων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10</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Εξειδικευμένες κατασκευαστικές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Χονδρικό εμπόριο, εκτός από το εμπόριο μηχανοκίνητων οχημάτων και μοτοσυκλετών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47</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Λιανικό εμπόριο, εκτός από το εμπόριο μηχανοκίνητων οχημάτων και μοτοσυκλετών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49</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Χερσαίες μεταφορές και μεταφορές μέσω αγωγών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Καταλύματα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υπηρεσιών εστίασης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13</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lastRenderedPageBreak/>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58</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Εκδοτικές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72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Αρχιτεκτονικές δραστηριότητες και δραστηριότητες μηχανικών· τεχνικές δοκιμές και αναλύσεις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ΕΞΩΜΒΟΥΡΓΟΥ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77</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ενοικίασης και εκμίσθωσης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Αγγνωστη Δραστηριότητα</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Λοιπά ορυχεία και λατομεία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Παραγωγή άλλων μη μεταλλικών ορυκτών προϊόντων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32</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Άλλες μεταποιητικές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Εξειδικευμένες κατασκευαστικές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47</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Λιανικό εμπόριο, εκτός από το εμπόριο μηχανοκίνητων οχημάτων και μοτοσυκλετών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49</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Χερσαίες μεταφορές και μεταφορές μέσω αγωγών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υπηρεσιών εστίασης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Εκπαίδευση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Επισκευή ηλεκτρονικών υπολογιστών και ειδών ατομικής ή οικιακής χρήσης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ΠΑΝΟΡΜΟΥ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Άλλες δραστηριότητες παροχής προσωπικών υπηρεσιών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Αγγνωστη Δραστηριότητα</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101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Φυτική και ζωική παραγωγή, θήρα και συναφείς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Λοιπά ορυχεία και λατομεία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Βιομηχανία τροφίμων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16</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lastRenderedPageBreak/>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Ποτοποιία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Παραγωγή κλωστοϋφαντουργικών υλών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Βιομηχανία δέρματος και δερμάτινων ειδών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96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 xml:space="preserve">Βιομηχανία ξύλου και κατασκευή προϊόντων από ξύλο και φελλό, εκτός από έπιπλα· κατασκευή ειδών καλαθοποιίας και </w:t>
            </w:r>
            <w:r w:rsidRPr="00263C3D">
              <w:rPr>
                <w:rFonts w:eastAsia="Times New Roman"/>
                <w:color w:val="000000"/>
                <w:kern w:val="0"/>
                <w:sz w:val="22"/>
                <w:szCs w:val="22"/>
                <w:lang w:eastAsia="el-GR"/>
              </w:rPr>
              <w:br/>
              <w:t>σπαρτοπλεκτικής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19</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18</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Εκτυπώσεις και αναπαραγωγή προεγγεγραμμένων μέσων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Παραγωγή χημικών ουσιών και προϊόντων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Παραγωγή άλλων μη μεταλλικών ορυκτών προϊόντων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19</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Κατασκευή μεταλλικών προϊόντων, με εξαίρεση τα μηχανήματα και τα είδη εξοπλισμού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32</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Άλλες μεταποιητικές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6</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Συλλογή, επεξεργασία και παροχή νερού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Κατασκευές κτιρίων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42</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Έργα πολιτικού μηχανικού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Εξειδικευμένες κατασκευαστικές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93</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Χονδρικό και λιανικό εμπόριο· επισκευή μηχανοκίνητων οχημάτων και μοτοσυκλετών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Χονδρικό εμπόριο, εκτός από το εμπόριο μηχανοκίνητων οχημάτων και μοτοσυκλετών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23</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47</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Λιανικό εμπόριο, εκτός από το εμπόριο μηχανοκίνητων οχημάτων και μοτοσυκλετών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218</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lastRenderedPageBreak/>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49</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Χερσαίες μεταφορές και μεταφορές μέσω αγωγών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42</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Πλωτές μεταφορές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Αεροπορικές μεταφορές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52</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Αποθήκευση και υποστηρικτικές προς τη μεταφορά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Ταχυδρομικές και ταχυμεταφορικές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Καταλύματα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54</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υπηρεσιών εστίασης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128</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58</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Εκδοτικές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72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59</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Παραγωγή κινηματογραφικών ταινιών, βίντεο και τηλεοπτικών προγραμμάτων, ηχογραφήσεις και μουσικές εκδόσεις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61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Τηλεπικοινωνίες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72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62</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προγραμματισμού ηλεκτρονικών υπολογιστών, παροχής συμβουλών και συναφείς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72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65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Ασφαλιστικά, αντασφαλιστικά και συνταξιοδοτικά ταμεία, εκτός από την υποχρεωτική κοινωνική ασφάλιση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72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66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συναφείς προς τις χρηματοπιστωτικές υπηρεσίες και τις ασφαλιστικές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68</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Διαχείριση ακίνητης περιουσίας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69</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Νομικές και λογιστικές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κεντρικών γραφείων· δραστηριότητες παροχής συμβουλών διαχείρισης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72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Αρχιτεκτονικές δραστηριότητες και δραστηριότητες μηχανικών· τεχνικές δοκιμές και αναλύσεις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22</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Διαφήμιση και έρευνα αγοράς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74</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 xml:space="preserve">Άλλες επαγγελματικές, επιστημονικές </w:t>
            </w:r>
            <w:r w:rsidRPr="00263C3D">
              <w:rPr>
                <w:rFonts w:eastAsia="Times New Roman"/>
                <w:color w:val="000000"/>
                <w:kern w:val="0"/>
                <w:sz w:val="22"/>
                <w:szCs w:val="22"/>
                <w:lang w:eastAsia="el-GR"/>
              </w:rPr>
              <w:lastRenderedPageBreak/>
              <w:t>και τεχνικές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lastRenderedPageBreak/>
              <w:t>11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lastRenderedPageBreak/>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Κτηνιατρικές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77</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ενοικίασης και εκμίσθωσης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w:t>
            </w:r>
          </w:p>
        </w:tc>
      </w:tr>
      <w:tr w:rsidR="002D0905" w:rsidRPr="00263C3D" w:rsidTr="008A19E8">
        <w:trPr>
          <w:trHeight w:val="72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79</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ταξιδιωτικών πρακτορείων, γραφείων οργανωμένων ταξιδιών και υπηρεσιών κρατήσεων και συναφείς δραστηριότητες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81</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παροχής υπηρεσιών σε κτίρια και εξωτερικούς χώρους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84</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Δημόσια διοίκηση και άμυνα· υποχρεωτική κοινωνική ασφάλιση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3</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Εκπαίδευση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6</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ανθρώπινης υγείας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88</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κοινωνικής μέριμνας χωρίς παροχή καταλύματος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90</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Δημιουργικές δραστηριότητες, τέχνες και διασκέδαση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18</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92</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Τυχερά παιχνίδια και στοιχήματα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93</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Αθλητικές δραστηριότητες και δραστηριότητες διασκέδασης και ψυχαγωγίας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255"/>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94</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Δραστηριότητες οργανώσεων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2</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95</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Επισκευή ηλεκτρονικών υπολογιστών και ειδών ατομικής ή οικιακής χρήσης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4</w:t>
            </w:r>
          </w:p>
        </w:tc>
      </w:tr>
      <w:tr w:rsidR="002D0905" w:rsidRPr="00263C3D" w:rsidTr="008A19E8">
        <w:trPr>
          <w:trHeight w:val="480"/>
          <w:jc w:val="center"/>
        </w:trPr>
        <w:tc>
          <w:tcPr>
            <w:tcW w:w="190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Δ.Ε. ΤΗΝΟΥ</w:t>
            </w:r>
          </w:p>
        </w:tc>
        <w:tc>
          <w:tcPr>
            <w:tcW w:w="12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96</w:t>
            </w:r>
          </w:p>
        </w:tc>
        <w:tc>
          <w:tcPr>
            <w:tcW w:w="3880" w:type="dxa"/>
            <w:shd w:val="clear" w:color="000000" w:fill="FFFFFF"/>
            <w:hideMark/>
          </w:tcPr>
          <w:p w:rsidR="002D0905" w:rsidRPr="00263C3D" w:rsidRDefault="002D0905" w:rsidP="004A7C30">
            <w:pPr>
              <w:widowControl/>
              <w:suppressAutoHyphens w:val="0"/>
              <w:ind w:firstLine="0"/>
              <w:rPr>
                <w:rFonts w:eastAsia="Times New Roman"/>
                <w:color w:val="000000"/>
                <w:kern w:val="0"/>
                <w:sz w:val="22"/>
                <w:szCs w:val="22"/>
                <w:lang w:eastAsia="el-GR"/>
              </w:rPr>
            </w:pPr>
            <w:r w:rsidRPr="00263C3D">
              <w:rPr>
                <w:rFonts w:eastAsia="Times New Roman"/>
                <w:color w:val="000000"/>
                <w:kern w:val="0"/>
                <w:sz w:val="22"/>
                <w:szCs w:val="22"/>
                <w:lang w:eastAsia="el-GR"/>
              </w:rPr>
              <w:t>Άλλες δραστηριότητες παροχής προσωπικών υπηρεσιών  </w:t>
            </w:r>
          </w:p>
        </w:tc>
        <w:tc>
          <w:tcPr>
            <w:tcW w:w="1740" w:type="dxa"/>
            <w:shd w:val="clear" w:color="000000" w:fill="FFFFFF"/>
            <w:vAlign w:val="center"/>
            <w:hideMark/>
          </w:tcPr>
          <w:p w:rsidR="002D0905" w:rsidRPr="00263C3D" w:rsidRDefault="002D0905" w:rsidP="002D0905">
            <w:pPr>
              <w:widowControl/>
              <w:suppressAutoHyphens w:val="0"/>
              <w:jc w:val="center"/>
              <w:rPr>
                <w:rFonts w:eastAsia="Times New Roman"/>
                <w:color w:val="000000"/>
                <w:kern w:val="0"/>
                <w:sz w:val="22"/>
                <w:szCs w:val="22"/>
                <w:lang w:eastAsia="el-GR"/>
              </w:rPr>
            </w:pPr>
            <w:r w:rsidRPr="00263C3D">
              <w:rPr>
                <w:rFonts w:eastAsia="Times New Roman"/>
                <w:color w:val="000000"/>
                <w:kern w:val="0"/>
                <w:sz w:val="22"/>
                <w:szCs w:val="22"/>
                <w:lang w:eastAsia="el-GR"/>
              </w:rPr>
              <w:t>17</w:t>
            </w:r>
          </w:p>
        </w:tc>
      </w:tr>
    </w:tbl>
    <w:p w:rsidR="002D0905" w:rsidRPr="00263C3D" w:rsidRDefault="002E1C06" w:rsidP="00546679">
      <w:pPr>
        <w:spacing w:before="120" w:after="120"/>
        <w:jc w:val="right"/>
        <w:rPr>
          <w:rFonts w:cs="Arial"/>
          <w:sz w:val="22"/>
          <w:szCs w:val="22"/>
        </w:rPr>
      </w:pPr>
      <w:r w:rsidRPr="00263C3D">
        <w:rPr>
          <w:rFonts w:cs="Arial"/>
          <w:sz w:val="22"/>
          <w:szCs w:val="22"/>
        </w:rPr>
        <w:t>Πηγή ΕΣΥΕ 2005, Ιδία επεξεργασία</w:t>
      </w:r>
    </w:p>
    <w:p w:rsidR="000543BB" w:rsidRPr="00263C3D" w:rsidRDefault="008E2334" w:rsidP="006241B4">
      <w:pPr>
        <w:spacing w:before="120" w:after="120"/>
        <w:jc w:val="both"/>
        <w:rPr>
          <w:rFonts w:cs="Arial"/>
          <w:sz w:val="22"/>
          <w:szCs w:val="22"/>
        </w:rPr>
      </w:pPr>
      <w:r w:rsidRPr="00263C3D">
        <w:rPr>
          <w:rFonts w:cs="Arial"/>
          <w:sz w:val="22"/>
          <w:szCs w:val="22"/>
        </w:rPr>
        <w:t xml:space="preserve">Όπως είναι κατανοητό η μεγάλη πλειοψηφία των επιχειρήσεων βρίσκεται στη Δ.Ε. Τήνου που συγκεντρώνει συνολικά </w:t>
      </w:r>
      <w:r w:rsidR="000543BB" w:rsidRPr="00263C3D">
        <w:rPr>
          <w:rFonts w:cs="Arial"/>
          <w:sz w:val="22"/>
          <w:szCs w:val="22"/>
        </w:rPr>
        <w:t>995 επιχειρήσεις με προεξάρχουσα την κατηγορία του Λιανικού εμπορίου , 218 επιχειρήσεις και στη συνέχεια τους κλάδους των κατασκευών με 174 επιχειρήσεις και των υπηρεσιών εστίασης με 128 επιχειρήσεις</w:t>
      </w:r>
      <w:r w:rsidRPr="00263C3D">
        <w:rPr>
          <w:rFonts w:cs="Arial"/>
          <w:sz w:val="22"/>
          <w:szCs w:val="22"/>
        </w:rPr>
        <w:t xml:space="preserve"> . Στη Δ.Ε. Εξωμβούργου καταγράφονται 68 επιχειρήσεις με κυρίαρχη τον κλάδο κατασκευών, 21 επιχ</w:t>
      </w:r>
      <w:r w:rsidR="000543BB" w:rsidRPr="00263C3D">
        <w:rPr>
          <w:rFonts w:cs="Arial"/>
          <w:sz w:val="22"/>
          <w:szCs w:val="22"/>
        </w:rPr>
        <w:t>ει</w:t>
      </w:r>
      <w:r w:rsidRPr="00263C3D">
        <w:rPr>
          <w:rFonts w:cs="Arial"/>
          <w:sz w:val="22"/>
          <w:szCs w:val="22"/>
        </w:rPr>
        <w:t xml:space="preserve">ρήσεις και </w:t>
      </w:r>
      <w:r w:rsidR="000543BB" w:rsidRPr="00263C3D">
        <w:rPr>
          <w:rFonts w:cs="Arial"/>
          <w:sz w:val="22"/>
          <w:szCs w:val="22"/>
        </w:rPr>
        <w:t xml:space="preserve">των υπηρεσιών εστίασης με 13 επιχειρήσεις. Στη Δ.Ε. Πανόρμου καταγράφονται 28 επιχειρήσεις, από τις οποίες 7 στον κλάδο των υπηρεσιών εστίασης και 5 στον κλάδο της παραγωγής μη μεταλλικών ορυκτών πόρων. </w:t>
      </w:r>
    </w:p>
    <w:p w:rsidR="0065026B" w:rsidRPr="00263C3D" w:rsidRDefault="0065026B" w:rsidP="006241B4">
      <w:pPr>
        <w:spacing w:before="120" w:after="120"/>
        <w:jc w:val="both"/>
        <w:rPr>
          <w:rFonts w:cs="Arial"/>
          <w:sz w:val="22"/>
          <w:szCs w:val="22"/>
        </w:rPr>
      </w:pPr>
      <w:r w:rsidRPr="00263C3D">
        <w:rPr>
          <w:rFonts w:cs="Arial"/>
          <w:sz w:val="22"/>
          <w:szCs w:val="22"/>
        </w:rPr>
        <w:lastRenderedPageBreak/>
        <w:t>Στο Μητρώο του Επιμελητηρίου Κυκλάδων (201</w:t>
      </w:r>
      <w:r w:rsidR="00AD1FC6">
        <w:rPr>
          <w:rFonts w:cs="Arial"/>
          <w:sz w:val="22"/>
          <w:szCs w:val="22"/>
        </w:rPr>
        <w:t>5</w:t>
      </w:r>
      <w:r w:rsidRPr="00263C3D">
        <w:rPr>
          <w:rFonts w:cs="Arial"/>
          <w:sz w:val="22"/>
          <w:szCs w:val="22"/>
        </w:rPr>
        <w:t>) η καταγεγραμμένη επαγγελματική δραστηριότητα στην Τήνο καταγράφεται ως εξής :</w:t>
      </w:r>
    </w:p>
    <w:p w:rsidR="00546679" w:rsidRPr="00263C3D" w:rsidRDefault="00546679" w:rsidP="006241B4">
      <w:pPr>
        <w:spacing w:before="120" w:after="120"/>
        <w:jc w:val="both"/>
        <w:rPr>
          <w:rFonts w:cs="Arial"/>
          <w:b/>
          <w:sz w:val="22"/>
          <w:szCs w:val="22"/>
        </w:rPr>
      </w:pPr>
      <w:r w:rsidRPr="00263C3D">
        <w:rPr>
          <w:rFonts w:cs="Arial"/>
          <w:b/>
          <w:sz w:val="22"/>
          <w:szCs w:val="22"/>
        </w:rPr>
        <w:t>Πίνακας 17. Επαγγελματική Δραστηριότητα Δ. Τήνου</w:t>
      </w:r>
    </w:p>
    <w:tbl>
      <w:tblPr>
        <w:tblW w:w="7637"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21"/>
        <w:gridCol w:w="2108"/>
        <w:gridCol w:w="2108"/>
      </w:tblGrid>
      <w:tr w:rsidR="00AD1FC6" w:rsidRPr="00263C3D" w:rsidTr="00AD1FC6">
        <w:trPr>
          <w:trHeight w:val="255"/>
          <w:jc w:val="center"/>
        </w:trPr>
        <w:tc>
          <w:tcPr>
            <w:tcW w:w="3421" w:type="dxa"/>
            <w:shd w:val="clear" w:color="auto" w:fill="D6E3BC" w:themeFill="accent3" w:themeFillTint="66"/>
            <w:noWrap/>
            <w:vAlign w:val="bottom"/>
            <w:hideMark/>
          </w:tcPr>
          <w:p w:rsidR="00AD1FC6" w:rsidRPr="00263C3D" w:rsidRDefault="00AD1FC6" w:rsidP="004A7C30">
            <w:pPr>
              <w:widowControl/>
              <w:suppressAutoHyphens w:val="0"/>
              <w:ind w:firstLine="0"/>
              <w:rPr>
                <w:rFonts w:eastAsia="Times New Roman"/>
                <w:b/>
                <w:kern w:val="0"/>
                <w:sz w:val="22"/>
                <w:szCs w:val="22"/>
                <w:lang w:eastAsia="el-GR"/>
              </w:rPr>
            </w:pPr>
            <w:r w:rsidRPr="00263C3D">
              <w:rPr>
                <w:rFonts w:eastAsia="Times New Roman"/>
                <w:b/>
                <w:kern w:val="0"/>
                <w:sz w:val="22"/>
                <w:szCs w:val="22"/>
                <w:lang w:eastAsia="el-GR"/>
              </w:rPr>
              <w:t>ΕΙΔΟΣ ΔΡΑΣΤΗΡΙΟΤΗΤΑΣ</w:t>
            </w:r>
          </w:p>
        </w:tc>
        <w:tc>
          <w:tcPr>
            <w:tcW w:w="2108" w:type="dxa"/>
            <w:shd w:val="clear" w:color="auto" w:fill="D6E3BC" w:themeFill="accent3" w:themeFillTint="66"/>
            <w:noWrap/>
            <w:vAlign w:val="bottom"/>
            <w:hideMark/>
          </w:tcPr>
          <w:p w:rsidR="00AD1FC6" w:rsidRPr="00263C3D" w:rsidRDefault="00AD1FC6" w:rsidP="004A7C30">
            <w:pPr>
              <w:widowControl/>
              <w:suppressAutoHyphens w:val="0"/>
              <w:ind w:firstLine="0"/>
              <w:rPr>
                <w:rFonts w:eastAsia="Times New Roman"/>
                <w:b/>
                <w:kern w:val="0"/>
                <w:sz w:val="22"/>
                <w:szCs w:val="22"/>
                <w:lang w:eastAsia="el-GR"/>
              </w:rPr>
            </w:pPr>
            <w:r w:rsidRPr="00263C3D">
              <w:rPr>
                <w:rFonts w:eastAsia="Times New Roman"/>
                <w:b/>
                <w:kern w:val="0"/>
                <w:sz w:val="22"/>
                <w:szCs w:val="22"/>
                <w:lang w:eastAsia="el-GR"/>
              </w:rPr>
              <w:t xml:space="preserve">ΕΓΓΡΑΦΕΣ 2011 </w:t>
            </w:r>
          </w:p>
        </w:tc>
        <w:tc>
          <w:tcPr>
            <w:tcW w:w="2108" w:type="dxa"/>
            <w:shd w:val="clear" w:color="auto" w:fill="D6E3BC" w:themeFill="accent3" w:themeFillTint="66"/>
            <w:vAlign w:val="bottom"/>
          </w:tcPr>
          <w:p w:rsidR="00AD1FC6" w:rsidRPr="00263C3D" w:rsidRDefault="00AD1FC6" w:rsidP="004A7C30">
            <w:pPr>
              <w:widowControl/>
              <w:suppressAutoHyphens w:val="0"/>
              <w:ind w:firstLine="0"/>
              <w:rPr>
                <w:rFonts w:eastAsia="Times New Roman"/>
                <w:b/>
                <w:kern w:val="0"/>
                <w:sz w:val="22"/>
                <w:szCs w:val="22"/>
                <w:lang w:eastAsia="el-GR"/>
              </w:rPr>
            </w:pPr>
            <w:r w:rsidRPr="00263C3D">
              <w:rPr>
                <w:rFonts w:eastAsia="Times New Roman"/>
                <w:b/>
                <w:kern w:val="0"/>
                <w:sz w:val="22"/>
                <w:szCs w:val="22"/>
                <w:lang w:eastAsia="el-GR"/>
              </w:rPr>
              <w:t xml:space="preserve">ΕΓΓΡΑΦΕΣ 2015 </w:t>
            </w:r>
          </w:p>
        </w:tc>
      </w:tr>
      <w:tr w:rsidR="00AD1FC6" w:rsidRPr="00263C3D" w:rsidTr="00AD1FC6">
        <w:trPr>
          <w:trHeight w:val="255"/>
          <w:jc w:val="center"/>
        </w:trPr>
        <w:tc>
          <w:tcPr>
            <w:tcW w:w="3421" w:type="dxa"/>
            <w:shd w:val="clear" w:color="auto" w:fill="auto"/>
            <w:noWrap/>
            <w:vAlign w:val="bottom"/>
            <w:hideMark/>
          </w:tcPr>
          <w:p w:rsidR="00AD1FC6" w:rsidRPr="00263C3D" w:rsidRDefault="00AD1FC6" w:rsidP="00015F23">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Εμπόριο </w:t>
            </w:r>
          </w:p>
        </w:tc>
        <w:tc>
          <w:tcPr>
            <w:tcW w:w="2108" w:type="dxa"/>
            <w:shd w:val="clear" w:color="auto" w:fill="auto"/>
            <w:noWrap/>
            <w:vAlign w:val="bottom"/>
            <w:hideMark/>
          </w:tcPr>
          <w:p w:rsidR="00AD1FC6" w:rsidRPr="00263C3D" w:rsidRDefault="00AD1FC6" w:rsidP="004D6626">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392</w:t>
            </w:r>
          </w:p>
        </w:tc>
        <w:tc>
          <w:tcPr>
            <w:tcW w:w="2108" w:type="dxa"/>
          </w:tcPr>
          <w:p w:rsidR="00AD1FC6" w:rsidRPr="00263C3D" w:rsidRDefault="00AD1FC6" w:rsidP="004D6626">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363</w:t>
            </w:r>
          </w:p>
        </w:tc>
      </w:tr>
      <w:tr w:rsidR="00AD1FC6" w:rsidRPr="00263C3D" w:rsidTr="00AD1FC6">
        <w:trPr>
          <w:trHeight w:val="255"/>
          <w:jc w:val="center"/>
        </w:trPr>
        <w:tc>
          <w:tcPr>
            <w:tcW w:w="3421" w:type="dxa"/>
            <w:shd w:val="clear" w:color="auto" w:fill="auto"/>
            <w:noWrap/>
            <w:vAlign w:val="bottom"/>
            <w:hideMark/>
          </w:tcPr>
          <w:p w:rsidR="00AD1FC6" w:rsidRPr="00263C3D" w:rsidRDefault="00AD1FC6" w:rsidP="00015F23">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Βιοτεχνία - Μεταποίηση </w:t>
            </w:r>
          </w:p>
        </w:tc>
        <w:tc>
          <w:tcPr>
            <w:tcW w:w="2108" w:type="dxa"/>
            <w:shd w:val="clear" w:color="auto" w:fill="auto"/>
            <w:noWrap/>
            <w:vAlign w:val="bottom"/>
            <w:hideMark/>
          </w:tcPr>
          <w:p w:rsidR="00AD1FC6" w:rsidRPr="00263C3D" w:rsidRDefault="00AD1FC6" w:rsidP="0065026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301</w:t>
            </w:r>
          </w:p>
        </w:tc>
        <w:tc>
          <w:tcPr>
            <w:tcW w:w="2108" w:type="dxa"/>
          </w:tcPr>
          <w:p w:rsidR="00AD1FC6" w:rsidRPr="00263C3D" w:rsidRDefault="00AD1FC6" w:rsidP="0065026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261</w:t>
            </w:r>
          </w:p>
        </w:tc>
      </w:tr>
      <w:tr w:rsidR="00AD1FC6" w:rsidRPr="00263C3D" w:rsidTr="00AD1FC6">
        <w:trPr>
          <w:trHeight w:val="255"/>
          <w:jc w:val="center"/>
        </w:trPr>
        <w:tc>
          <w:tcPr>
            <w:tcW w:w="3421" w:type="dxa"/>
            <w:shd w:val="clear" w:color="auto" w:fill="auto"/>
            <w:noWrap/>
            <w:vAlign w:val="bottom"/>
            <w:hideMark/>
          </w:tcPr>
          <w:p w:rsidR="00AD1FC6" w:rsidRPr="00263C3D" w:rsidRDefault="00AD1FC6" w:rsidP="00015F23">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Επαγγελματίες </w:t>
            </w:r>
          </w:p>
        </w:tc>
        <w:tc>
          <w:tcPr>
            <w:tcW w:w="2108" w:type="dxa"/>
            <w:shd w:val="clear" w:color="auto" w:fill="auto"/>
            <w:noWrap/>
            <w:vAlign w:val="bottom"/>
            <w:hideMark/>
          </w:tcPr>
          <w:p w:rsidR="00AD1FC6" w:rsidRPr="00263C3D" w:rsidRDefault="00AD1FC6" w:rsidP="0065026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528</w:t>
            </w:r>
          </w:p>
        </w:tc>
        <w:tc>
          <w:tcPr>
            <w:tcW w:w="2108" w:type="dxa"/>
          </w:tcPr>
          <w:p w:rsidR="00AD1FC6" w:rsidRPr="00263C3D" w:rsidRDefault="00AD1FC6" w:rsidP="0065026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506</w:t>
            </w:r>
          </w:p>
        </w:tc>
      </w:tr>
      <w:tr w:rsidR="00AD1FC6" w:rsidRPr="00263C3D" w:rsidTr="00AD1FC6">
        <w:trPr>
          <w:trHeight w:val="255"/>
          <w:jc w:val="center"/>
        </w:trPr>
        <w:tc>
          <w:tcPr>
            <w:tcW w:w="3421" w:type="dxa"/>
            <w:shd w:val="clear" w:color="auto" w:fill="auto"/>
            <w:noWrap/>
            <w:vAlign w:val="bottom"/>
            <w:hideMark/>
          </w:tcPr>
          <w:p w:rsidR="00AD1FC6" w:rsidRPr="00263C3D" w:rsidRDefault="00AD1FC6" w:rsidP="00015F23">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Τουρισμός </w:t>
            </w:r>
          </w:p>
        </w:tc>
        <w:tc>
          <w:tcPr>
            <w:tcW w:w="2108" w:type="dxa"/>
            <w:shd w:val="clear" w:color="auto" w:fill="auto"/>
            <w:noWrap/>
            <w:vAlign w:val="bottom"/>
            <w:hideMark/>
          </w:tcPr>
          <w:p w:rsidR="00AD1FC6" w:rsidRPr="00263C3D" w:rsidRDefault="00AD1FC6" w:rsidP="0065026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203</w:t>
            </w:r>
          </w:p>
        </w:tc>
        <w:tc>
          <w:tcPr>
            <w:tcW w:w="2108" w:type="dxa"/>
          </w:tcPr>
          <w:p w:rsidR="00AD1FC6" w:rsidRPr="00263C3D" w:rsidRDefault="00AD1FC6" w:rsidP="0065026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212</w:t>
            </w:r>
          </w:p>
        </w:tc>
      </w:tr>
    </w:tbl>
    <w:p w:rsidR="00546679" w:rsidRPr="00263C3D" w:rsidRDefault="004A7C30" w:rsidP="00546679">
      <w:pPr>
        <w:spacing w:before="120" w:after="120"/>
        <w:jc w:val="right"/>
        <w:rPr>
          <w:rFonts w:cs="Arial"/>
          <w:sz w:val="22"/>
          <w:szCs w:val="22"/>
        </w:rPr>
      </w:pPr>
      <w:r>
        <w:rPr>
          <w:rFonts w:cs="Arial"/>
          <w:noProof/>
          <w:sz w:val="22"/>
          <w:szCs w:val="22"/>
          <w:lang w:eastAsia="el-GR"/>
        </w:rPr>
        <w:drawing>
          <wp:anchor distT="0" distB="0" distL="114300" distR="114300" simplePos="0" relativeHeight="251745280" behindDoc="0" locked="0" layoutInCell="1" allowOverlap="1">
            <wp:simplePos x="1092938" y="4859079"/>
            <wp:positionH relativeFrom="margin">
              <wp:posOffset>392430</wp:posOffset>
            </wp:positionH>
            <wp:positionV relativeFrom="margin">
              <wp:posOffset>2349500</wp:posOffset>
            </wp:positionV>
            <wp:extent cx="5397500" cy="2876550"/>
            <wp:effectExtent l="19050" t="0" r="12700" b="0"/>
            <wp:wrapSquare wrapText="bothSides"/>
            <wp:docPr id="45" name="Γράφημα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r w:rsidR="00546679" w:rsidRPr="00263C3D">
        <w:rPr>
          <w:rFonts w:cs="Arial"/>
          <w:sz w:val="22"/>
          <w:szCs w:val="22"/>
        </w:rPr>
        <w:t>Πηγή Εμπορικό Επιμελητή</w:t>
      </w:r>
      <w:r w:rsidR="009F2520" w:rsidRPr="00263C3D">
        <w:rPr>
          <w:rFonts w:cs="Arial"/>
          <w:sz w:val="22"/>
          <w:szCs w:val="22"/>
        </w:rPr>
        <w:t>ριο Κυκλάδων 20</w:t>
      </w:r>
      <w:r w:rsidR="00546679" w:rsidRPr="00263C3D">
        <w:rPr>
          <w:rFonts w:cs="Arial"/>
          <w:sz w:val="22"/>
          <w:szCs w:val="22"/>
        </w:rPr>
        <w:t>1</w:t>
      </w:r>
      <w:r w:rsidR="009F2520" w:rsidRPr="00263C3D">
        <w:rPr>
          <w:rFonts w:cs="Arial"/>
          <w:sz w:val="22"/>
          <w:szCs w:val="22"/>
        </w:rPr>
        <w:t>5</w:t>
      </w:r>
      <w:r w:rsidR="00546679" w:rsidRPr="00263C3D">
        <w:rPr>
          <w:rFonts w:cs="Arial"/>
          <w:sz w:val="22"/>
          <w:szCs w:val="22"/>
        </w:rPr>
        <w:t>, Ιδία επεξεργασία</w:t>
      </w:r>
    </w:p>
    <w:p w:rsidR="00227A46" w:rsidRPr="00263C3D" w:rsidRDefault="009F2520" w:rsidP="006241B4">
      <w:pPr>
        <w:spacing w:before="120" w:after="120"/>
        <w:jc w:val="both"/>
        <w:rPr>
          <w:rFonts w:cs="Arial"/>
          <w:sz w:val="22"/>
          <w:szCs w:val="22"/>
        </w:rPr>
      </w:pPr>
      <w:r w:rsidRPr="00263C3D">
        <w:rPr>
          <w:rFonts w:cs="Arial"/>
          <w:sz w:val="22"/>
          <w:szCs w:val="22"/>
        </w:rPr>
        <w:t>Για το 2001 η</w:t>
      </w:r>
      <w:r w:rsidR="00687912" w:rsidRPr="00263C3D">
        <w:rPr>
          <w:rFonts w:cs="Arial"/>
          <w:sz w:val="22"/>
          <w:szCs w:val="22"/>
        </w:rPr>
        <w:t xml:space="preserve"> κατανομή του πληθυσμού σε ομάδες ατομικών επαγγελμάτων ανά Δημοτική Ενότητα </w:t>
      </w:r>
      <w:r w:rsidRPr="00263C3D">
        <w:rPr>
          <w:rFonts w:cs="Arial"/>
          <w:sz w:val="22"/>
          <w:szCs w:val="22"/>
        </w:rPr>
        <w:t>εμφανίζε</w:t>
      </w:r>
      <w:r w:rsidR="008A0AD2">
        <w:rPr>
          <w:rFonts w:cs="Arial"/>
          <w:sz w:val="22"/>
          <w:szCs w:val="22"/>
        </w:rPr>
        <w:t xml:space="preserve">ι </w:t>
      </w:r>
      <w:r w:rsidR="00687912" w:rsidRPr="00263C3D">
        <w:rPr>
          <w:rFonts w:cs="Arial"/>
          <w:sz w:val="22"/>
          <w:szCs w:val="22"/>
        </w:rPr>
        <w:t xml:space="preserve">το μεγαλύτερο ποσοστό του ενεργού πληθυσμού στη Δ.Ε. Τήνου να απασχολείται στην ομάδα των ανώτερων διοικητικών και διευθυντικών στελεχών του Ιδιωτικού και Δημοσίου Τομέα. Χαρακτηριστικό της Δ.Ε. Εξωμβούργου  είναι το μεγάλο ποσοστό των απασχολούμενων στη γεωργία – κτηνοτροφία με 29,48% αλλά και στα </w:t>
      </w:r>
      <w:r w:rsidRPr="00263C3D">
        <w:rPr>
          <w:rFonts w:cs="Arial"/>
          <w:sz w:val="22"/>
          <w:szCs w:val="22"/>
        </w:rPr>
        <w:t xml:space="preserve">τεχνικά επαγγέλματα με 25,66%, </w:t>
      </w:r>
      <w:r w:rsidR="00687912" w:rsidRPr="00263C3D">
        <w:rPr>
          <w:rFonts w:cs="Arial"/>
          <w:sz w:val="22"/>
          <w:szCs w:val="22"/>
        </w:rPr>
        <w:t xml:space="preserve">η οποία εμφανίζεται να υπερέχει και στη Δ.Ε. Πανόρμου με 29,14%. </w:t>
      </w:r>
    </w:p>
    <w:p w:rsidR="006241B4" w:rsidRPr="00263C3D" w:rsidRDefault="006241B4" w:rsidP="00E75B18">
      <w:pPr>
        <w:shd w:val="clear" w:color="auto" w:fill="FDE9D9" w:themeFill="accent6" w:themeFillTint="33"/>
        <w:spacing w:before="120" w:after="120"/>
        <w:jc w:val="center"/>
        <w:rPr>
          <w:rFonts w:cs="Arial"/>
          <w:i/>
          <w:sz w:val="22"/>
          <w:szCs w:val="22"/>
        </w:rPr>
      </w:pPr>
      <w:r w:rsidRPr="00263C3D">
        <w:rPr>
          <w:rFonts w:cs="Arial"/>
          <w:i/>
          <w:sz w:val="22"/>
          <w:szCs w:val="22"/>
        </w:rPr>
        <w:t>Γενικά Στοιχεία και Διάρθρωση ανά Τομέα Παραγωγής στο Δήμο</w:t>
      </w:r>
    </w:p>
    <w:p w:rsidR="00856ADF" w:rsidRPr="00263C3D" w:rsidRDefault="00856ADF" w:rsidP="006241B4">
      <w:pPr>
        <w:spacing w:before="120" w:after="120"/>
        <w:jc w:val="both"/>
        <w:rPr>
          <w:rFonts w:cs="Arial"/>
          <w:i/>
          <w:sz w:val="22"/>
          <w:szCs w:val="22"/>
        </w:rPr>
      </w:pPr>
      <w:r w:rsidRPr="00263C3D">
        <w:rPr>
          <w:rFonts w:cs="Arial"/>
          <w:i/>
          <w:sz w:val="22"/>
          <w:szCs w:val="22"/>
        </w:rPr>
        <w:t xml:space="preserve">Πρωτογενής Τομέας </w:t>
      </w:r>
    </w:p>
    <w:p w:rsidR="00687912" w:rsidRPr="00263C3D" w:rsidRDefault="008D3A7D" w:rsidP="006241B4">
      <w:pPr>
        <w:spacing w:before="120" w:after="120"/>
        <w:jc w:val="both"/>
        <w:rPr>
          <w:rFonts w:cs="Arial"/>
          <w:sz w:val="22"/>
          <w:szCs w:val="22"/>
        </w:rPr>
      </w:pPr>
      <w:r w:rsidRPr="00263C3D">
        <w:rPr>
          <w:rFonts w:cs="Arial"/>
          <w:sz w:val="22"/>
          <w:szCs w:val="22"/>
        </w:rPr>
        <w:t xml:space="preserve">Ο πρωτογενής Τομέας </w:t>
      </w:r>
      <w:r w:rsidR="00687912" w:rsidRPr="00263C3D">
        <w:rPr>
          <w:rFonts w:cs="Arial"/>
          <w:sz w:val="22"/>
          <w:szCs w:val="22"/>
        </w:rPr>
        <w:t xml:space="preserve">σχετίζεται με τις δραστηριότητες </w:t>
      </w:r>
      <w:r w:rsidRPr="00263C3D">
        <w:rPr>
          <w:rFonts w:cs="Arial"/>
          <w:sz w:val="22"/>
          <w:szCs w:val="22"/>
        </w:rPr>
        <w:t xml:space="preserve">της κατανάλωσης άμεσης ή έμμεσης </w:t>
      </w:r>
      <w:r w:rsidR="00687912" w:rsidRPr="00263C3D">
        <w:rPr>
          <w:rFonts w:cs="Arial"/>
          <w:sz w:val="22"/>
          <w:szCs w:val="22"/>
        </w:rPr>
        <w:t>των αγροτικών προϊόντων, της κτηνοτροφίας, των καλλιεργειών</w:t>
      </w:r>
      <w:r w:rsidRPr="00263C3D">
        <w:rPr>
          <w:rFonts w:cs="Arial"/>
          <w:sz w:val="22"/>
          <w:szCs w:val="22"/>
        </w:rPr>
        <w:t>, της αλιείας, της θήρας της εξόρυξης μεταλευμάτων κ.α.</w:t>
      </w:r>
      <w:r w:rsidRPr="00263C3D">
        <w:rPr>
          <w:sz w:val="22"/>
          <w:szCs w:val="22"/>
        </w:rPr>
        <w:t xml:space="preserve"> . Επομένως, στην πρώτη φάση της παραγωγικής διαδικασίας, τα προϊόντα πρωτογενούς </w:t>
      </w:r>
      <w:r w:rsidRPr="00263C3D">
        <w:rPr>
          <w:sz w:val="22"/>
          <w:szCs w:val="22"/>
        </w:rPr>
        <w:lastRenderedPageBreak/>
        <w:t>παραγωγής καταναλίσκονται από τους ανθρώπους, όπως έχουν, χωρίς να υποστούν καμία επεξεργασία, ή μεταποίηση - μετασχηματισμό όπως π.χ. αυγά, γάλα, χόρτα, φρούτα, μέλι, καρποί, ψάρια, κ.λπ.</w:t>
      </w:r>
      <w:r w:rsidRPr="00263C3D">
        <w:rPr>
          <w:rFonts w:cs="Arial"/>
          <w:sz w:val="22"/>
          <w:szCs w:val="22"/>
        </w:rPr>
        <w:t xml:space="preserve"> Ο πρωτογενής Τομέας εμφανίζει το μικρότερο ποσοστό απασχολούμενων στο Δήμο Τήνου και αφορά κυρίως την παραγωγή κηπευτικών προϊόντων, κτηνοτροφικών προϊόντων, μελιού, κρασιού και παλαιότερα προϊόντων λατόμευσης (πέτρες, αδρανή υλικά κ.λ.π.). Αν και διαφαίνεται μία γενική τάση επιστροφής προς την καλλιέργεια των εδαφών, ακόμα δεν έχει επιβεβαιωθεί από στοιχεία ή πρ</w:t>
      </w:r>
      <w:r w:rsidR="00E66FAC" w:rsidRPr="00263C3D">
        <w:rPr>
          <w:rFonts w:cs="Arial"/>
          <w:sz w:val="22"/>
          <w:szCs w:val="22"/>
        </w:rPr>
        <w:t xml:space="preserve">όσφατη έρευνα από επίσημο φορέα. </w:t>
      </w:r>
    </w:p>
    <w:p w:rsidR="00F74D38" w:rsidRPr="00263C3D" w:rsidRDefault="007D4F40" w:rsidP="006241B4">
      <w:pPr>
        <w:spacing w:before="120" w:after="120"/>
        <w:jc w:val="both"/>
        <w:rPr>
          <w:rFonts w:cs="Arial"/>
          <w:sz w:val="22"/>
          <w:szCs w:val="22"/>
        </w:rPr>
      </w:pPr>
      <w:r w:rsidRPr="00263C3D">
        <w:rPr>
          <w:rFonts w:cs="Arial"/>
          <w:sz w:val="22"/>
          <w:szCs w:val="22"/>
        </w:rPr>
        <w:t>Η κατανομή σε γενικ</w:t>
      </w:r>
      <w:r w:rsidR="0098580F" w:rsidRPr="00263C3D">
        <w:rPr>
          <w:rFonts w:cs="Arial"/>
          <w:sz w:val="22"/>
          <w:szCs w:val="22"/>
        </w:rPr>
        <w:t xml:space="preserve">ευμένες κατηγορίες χρήσης του Δήμου Τήνου </w:t>
      </w:r>
      <w:r w:rsidR="009F2520" w:rsidRPr="00263C3D">
        <w:rPr>
          <w:rFonts w:cs="Arial"/>
          <w:sz w:val="22"/>
          <w:szCs w:val="22"/>
        </w:rPr>
        <w:t>για το 2001 είχε</w:t>
      </w:r>
      <w:r w:rsidR="0098580F" w:rsidRPr="00263C3D">
        <w:rPr>
          <w:rFonts w:cs="Arial"/>
          <w:sz w:val="22"/>
          <w:szCs w:val="22"/>
        </w:rPr>
        <w:t xml:space="preserve"> ως εξής </w:t>
      </w:r>
      <w:r w:rsidR="00AD1FC6">
        <w:rPr>
          <w:rFonts w:cs="Arial"/>
          <w:sz w:val="22"/>
          <w:szCs w:val="22"/>
        </w:rPr>
        <w:t>Οι</w:t>
      </w:r>
      <w:r w:rsidR="0098580F" w:rsidRPr="00263C3D">
        <w:rPr>
          <w:rFonts w:cs="Arial"/>
          <w:sz w:val="22"/>
          <w:szCs w:val="22"/>
        </w:rPr>
        <w:t xml:space="preserve"> καλλιεργούμενες εκτάσεις στην Τήνο  (Αρόσιμη γη, Μόνιμες καλλιέργειες και Ετερογενή γεωργικά εδάφη )είναι συνολικά 93.500 στρέμματα από τα οποία 16.900 στη Δ.Ε. Τήνου, 70.400 στη Δ.Ε. Εξωμβούργου και 6.200 στη Δ.Ε. Πανόρμου. </w:t>
      </w:r>
      <w:r w:rsidR="00D7614F" w:rsidRPr="00263C3D">
        <w:rPr>
          <w:rFonts w:cs="Arial"/>
          <w:sz w:val="22"/>
          <w:szCs w:val="22"/>
        </w:rPr>
        <w:t xml:space="preserve">Η χρησιμοποιούμενη γεωργική γη </w:t>
      </w:r>
      <w:r w:rsidR="0098580F" w:rsidRPr="00263C3D">
        <w:rPr>
          <w:rFonts w:cs="Arial"/>
          <w:sz w:val="22"/>
          <w:szCs w:val="22"/>
        </w:rPr>
        <w:t xml:space="preserve">(καλλιεργούμενες εκτάσεις και βοσκοτόπια) </w:t>
      </w:r>
      <w:r w:rsidR="00D7614F" w:rsidRPr="00263C3D">
        <w:rPr>
          <w:rFonts w:cs="Arial"/>
          <w:sz w:val="22"/>
          <w:szCs w:val="22"/>
        </w:rPr>
        <w:t>στην Τήνο αποτελεί το</w:t>
      </w:r>
      <w:r w:rsidR="00F82A24" w:rsidRPr="00263C3D">
        <w:rPr>
          <w:rFonts w:cs="Arial"/>
          <w:sz w:val="22"/>
          <w:szCs w:val="22"/>
        </w:rPr>
        <w:t xml:space="preserve"> 85%</w:t>
      </w:r>
      <w:r w:rsidR="0098580F" w:rsidRPr="00263C3D">
        <w:rPr>
          <w:rFonts w:cs="Arial"/>
          <w:sz w:val="22"/>
          <w:szCs w:val="22"/>
        </w:rPr>
        <w:t xml:space="preserve"> </w:t>
      </w:r>
      <w:r w:rsidR="00D7614F" w:rsidRPr="00263C3D">
        <w:rPr>
          <w:rFonts w:cs="Arial"/>
          <w:sz w:val="22"/>
          <w:szCs w:val="22"/>
        </w:rPr>
        <w:t xml:space="preserve">των συνολικών εδαφών </w:t>
      </w:r>
      <w:r w:rsidR="00CD4E3A" w:rsidRPr="00263C3D">
        <w:rPr>
          <w:rFonts w:cs="Arial"/>
          <w:sz w:val="22"/>
          <w:szCs w:val="22"/>
        </w:rPr>
        <w:t>του νησιού</w:t>
      </w:r>
      <w:r w:rsidR="00F74D38" w:rsidRPr="00263C3D">
        <w:rPr>
          <w:rFonts w:cs="Arial"/>
          <w:sz w:val="22"/>
          <w:szCs w:val="22"/>
        </w:rPr>
        <w:t xml:space="preserve"> και σε απόλυτους αριθμούς μετριέται σε </w:t>
      </w:r>
      <w:r w:rsidR="0098580F" w:rsidRPr="00263C3D">
        <w:rPr>
          <w:rFonts w:cs="Arial"/>
          <w:sz w:val="22"/>
          <w:szCs w:val="22"/>
        </w:rPr>
        <w:t>167.900</w:t>
      </w:r>
      <w:r w:rsidR="00F74D38" w:rsidRPr="00263C3D">
        <w:rPr>
          <w:rFonts w:cs="Arial"/>
          <w:sz w:val="22"/>
          <w:szCs w:val="22"/>
        </w:rPr>
        <w:t xml:space="preserve"> στρέμματα. Από αυτά </w:t>
      </w:r>
      <w:r w:rsidR="00065494" w:rsidRPr="00263C3D">
        <w:rPr>
          <w:rFonts w:cs="Arial"/>
          <w:sz w:val="22"/>
          <w:szCs w:val="22"/>
        </w:rPr>
        <w:t>η συντριπτική πλειοψηφία χ</w:t>
      </w:r>
      <w:r w:rsidR="00F74D38" w:rsidRPr="00263C3D">
        <w:rPr>
          <w:rFonts w:cs="Arial"/>
          <w:sz w:val="22"/>
          <w:szCs w:val="22"/>
        </w:rPr>
        <w:t>ρησιμοποι</w:t>
      </w:r>
      <w:r w:rsidR="00065494" w:rsidRPr="00263C3D">
        <w:rPr>
          <w:rFonts w:cs="Arial"/>
          <w:sz w:val="22"/>
          <w:szCs w:val="22"/>
        </w:rPr>
        <w:t>είται</w:t>
      </w:r>
      <w:r w:rsidR="00F74D38" w:rsidRPr="00263C3D">
        <w:rPr>
          <w:rFonts w:cs="Arial"/>
          <w:sz w:val="22"/>
          <w:szCs w:val="22"/>
        </w:rPr>
        <w:t xml:space="preserve"> </w:t>
      </w:r>
      <w:r w:rsidR="00065494" w:rsidRPr="00263C3D">
        <w:rPr>
          <w:rFonts w:cs="Arial"/>
          <w:sz w:val="22"/>
          <w:szCs w:val="22"/>
        </w:rPr>
        <w:t>ως μόνιμα λιβάδια και βοσκότοποι</w:t>
      </w:r>
      <w:r w:rsidR="008C0D87" w:rsidRPr="00263C3D">
        <w:rPr>
          <w:rFonts w:cs="Arial"/>
          <w:sz w:val="22"/>
          <w:szCs w:val="22"/>
        </w:rPr>
        <w:t xml:space="preserve"> και σε πολύ μικρότερο ποσοστό ακολουθούν οι ετήσιες καλλιέργειες και οι υπόλοιπες κατηγορίες. </w:t>
      </w:r>
    </w:p>
    <w:p w:rsidR="009F313B" w:rsidRPr="009F313B" w:rsidRDefault="005D02D8" w:rsidP="009F313B">
      <w:pPr>
        <w:spacing w:before="120" w:after="120"/>
        <w:jc w:val="both"/>
        <w:rPr>
          <w:rFonts w:cs="Arial"/>
          <w:b/>
          <w:sz w:val="22"/>
          <w:szCs w:val="22"/>
        </w:rPr>
      </w:pPr>
      <w:r w:rsidRPr="00263C3D">
        <w:rPr>
          <w:rFonts w:cs="Arial"/>
          <w:b/>
          <w:sz w:val="22"/>
          <w:szCs w:val="22"/>
        </w:rPr>
        <w:t>Εικόνα 44</w:t>
      </w:r>
      <w:r w:rsidR="008A16CD" w:rsidRPr="00263C3D">
        <w:rPr>
          <w:rFonts w:cs="Arial"/>
          <w:b/>
          <w:sz w:val="22"/>
          <w:szCs w:val="22"/>
        </w:rPr>
        <w:t>. Εκτάσεις ανά είδος καλλιέργειας</w:t>
      </w:r>
    </w:p>
    <w:p w:rsidR="009F313B" w:rsidRPr="00263C3D" w:rsidRDefault="00C14678" w:rsidP="00C14678">
      <w:pPr>
        <w:spacing w:before="120" w:after="120"/>
        <w:jc w:val="center"/>
        <w:rPr>
          <w:rFonts w:cs="Arial"/>
          <w:bCs/>
          <w:sz w:val="22"/>
          <w:szCs w:val="22"/>
        </w:rPr>
      </w:pPr>
      <w:r>
        <w:rPr>
          <w:rFonts w:cs="Arial"/>
          <w:bCs/>
          <w:noProof/>
          <w:sz w:val="22"/>
          <w:szCs w:val="22"/>
          <w:lang w:eastAsia="el-GR"/>
        </w:rPr>
        <w:drawing>
          <wp:anchor distT="0" distB="0" distL="114300" distR="114300" simplePos="0" relativeHeight="251837440" behindDoc="0" locked="0" layoutInCell="1" allowOverlap="1">
            <wp:simplePos x="0" y="0"/>
            <wp:positionH relativeFrom="margin">
              <wp:posOffset>173355</wp:posOffset>
            </wp:positionH>
            <wp:positionV relativeFrom="margin">
              <wp:posOffset>3673475</wp:posOffset>
            </wp:positionV>
            <wp:extent cx="4581525" cy="2219325"/>
            <wp:effectExtent l="19050" t="0" r="9525" b="0"/>
            <wp:wrapTopAndBottom/>
            <wp:docPr id="58" name="Γράφημα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anchor>
        </w:drawing>
      </w:r>
    </w:p>
    <w:p w:rsidR="00065494" w:rsidRPr="00263C3D" w:rsidRDefault="008A16CD" w:rsidP="008A16CD">
      <w:pPr>
        <w:spacing w:before="120" w:after="120"/>
        <w:jc w:val="right"/>
        <w:rPr>
          <w:rFonts w:ascii="Book Antiqua" w:hAnsi="Book Antiqua"/>
          <w:iCs/>
          <w:sz w:val="22"/>
          <w:szCs w:val="22"/>
        </w:rPr>
      </w:pPr>
      <w:r w:rsidRPr="00263C3D">
        <w:rPr>
          <w:rFonts w:cs="Arial"/>
          <w:bCs/>
          <w:sz w:val="22"/>
          <w:szCs w:val="22"/>
        </w:rPr>
        <w:t>Πηγή  ΕΣΥΕ 2001, Ιδία επεξεργασία</w:t>
      </w:r>
    </w:p>
    <w:p w:rsidR="009F313B" w:rsidRPr="00AC00BB" w:rsidRDefault="008C0D87" w:rsidP="00AC00BB">
      <w:pPr>
        <w:spacing w:before="120" w:after="120"/>
        <w:jc w:val="both"/>
        <w:rPr>
          <w:rFonts w:cs="Arial"/>
          <w:sz w:val="22"/>
          <w:szCs w:val="22"/>
        </w:rPr>
      </w:pPr>
      <w:r w:rsidRPr="00263C3D">
        <w:rPr>
          <w:rFonts w:cs="Arial"/>
          <w:sz w:val="22"/>
          <w:szCs w:val="22"/>
        </w:rPr>
        <w:t xml:space="preserve">Ο συνολικός αριθμός των γεωργικών εκμεταλλεύσεων στην Τήνο είναι </w:t>
      </w:r>
      <w:r w:rsidR="00B60C2D" w:rsidRPr="00263C3D">
        <w:rPr>
          <w:rFonts w:cs="Arial"/>
          <w:sz w:val="22"/>
          <w:szCs w:val="22"/>
        </w:rPr>
        <w:t xml:space="preserve">2.510. Οι περισσότερες βρίσκονται στη Δ.Ε. Εξωμβούργου </w:t>
      </w:r>
      <w:r w:rsidR="007F6C74" w:rsidRPr="00263C3D">
        <w:rPr>
          <w:rFonts w:cs="Arial"/>
          <w:sz w:val="22"/>
          <w:szCs w:val="22"/>
        </w:rPr>
        <w:t xml:space="preserve">και αφορούν λιβάδια και βοσκότοπους. Αξιοσημείωτο είναι ότι στη Δ.Ε. Πανόρμου πλειοψηφούν οι δενδρώδεις εκμεταλλεύσεις. </w:t>
      </w:r>
    </w:p>
    <w:p w:rsidR="009F313B" w:rsidRDefault="009F313B" w:rsidP="00AC00BB">
      <w:pPr>
        <w:spacing w:before="120" w:after="120"/>
        <w:ind w:firstLine="0"/>
        <w:jc w:val="both"/>
        <w:rPr>
          <w:rFonts w:cs="Arial"/>
          <w:b/>
          <w:sz w:val="22"/>
          <w:szCs w:val="22"/>
        </w:rPr>
      </w:pPr>
    </w:p>
    <w:p w:rsidR="008A16CD" w:rsidRDefault="009E4FA2" w:rsidP="006241B4">
      <w:pPr>
        <w:spacing w:before="120" w:after="120"/>
        <w:jc w:val="both"/>
        <w:rPr>
          <w:rFonts w:cs="Arial"/>
          <w:b/>
          <w:sz w:val="22"/>
          <w:szCs w:val="22"/>
        </w:rPr>
      </w:pPr>
      <w:r>
        <w:rPr>
          <w:rFonts w:cs="Arial"/>
          <w:b/>
          <w:noProof/>
          <w:sz w:val="22"/>
          <w:szCs w:val="22"/>
          <w:lang w:eastAsia="el-GR"/>
        </w:rPr>
        <w:lastRenderedPageBreak/>
        <w:drawing>
          <wp:anchor distT="0" distB="0" distL="114300" distR="114300" simplePos="0" relativeHeight="251747328" behindDoc="0" locked="0" layoutInCell="1" allowOverlap="1">
            <wp:simplePos x="0" y="0"/>
            <wp:positionH relativeFrom="margin">
              <wp:posOffset>111125</wp:posOffset>
            </wp:positionH>
            <wp:positionV relativeFrom="margin">
              <wp:posOffset>488950</wp:posOffset>
            </wp:positionV>
            <wp:extent cx="5902960" cy="2966085"/>
            <wp:effectExtent l="19050" t="0" r="21590" b="5715"/>
            <wp:wrapSquare wrapText="bothSides"/>
            <wp:docPr id="81" name="Γράφημα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anchor>
        </w:drawing>
      </w:r>
      <w:r w:rsidR="005D02D8" w:rsidRPr="00263C3D">
        <w:rPr>
          <w:rFonts w:cs="Arial"/>
          <w:b/>
          <w:sz w:val="22"/>
          <w:szCs w:val="22"/>
        </w:rPr>
        <w:t>Εικόνα 45</w:t>
      </w:r>
      <w:r w:rsidR="008A16CD" w:rsidRPr="00263C3D">
        <w:rPr>
          <w:rFonts w:cs="Arial"/>
          <w:b/>
          <w:sz w:val="22"/>
          <w:szCs w:val="22"/>
        </w:rPr>
        <w:t xml:space="preserve">. Αριθμός Εκμεταλλεύσεων ανά είδος και Δ.Ε. </w:t>
      </w:r>
    </w:p>
    <w:p w:rsidR="009F313B" w:rsidRDefault="009F313B" w:rsidP="009F313B">
      <w:pPr>
        <w:spacing w:before="120" w:after="120"/>
        <w:rPr>
          <w:rFonts w:cs="Arial"/>
          <w:bCs/>
          <w:sz w:val="22"/>
          <w:szCs w:val="22"/>
        </w:rPr>
      </w:pPr>
    </w:p>
    <w:p w:rsidR="008A16CD" w:rsidRPr="00263C3D" w:rsidRDefault="008A16CD" w:rsidP="008A16CD">
      <w:pPr>
        <w:spacing w:before="120" w:after="120"/>
        <w:jc w:val="right"/>
        <w:rPr>
          <w:rFonts w:ascii="Book Antiqua" w:hAnsi="Book Antiqua"/>
          <w:iCs/>
          <w:sz w:val="22"/>
          <w:szCs w:val="22"/>
        </w:rPr>
      </w:pPr>
      <w:r w:rsidRPr="00263C3D">
        <w:rPr>
          <w:rFonts w:cs="Arial"/>
          <w:bCs/>
          <w:sz w:val="22"/>
          <w:szCs w:val="22"/>
        </w:rPr>
        <w:t>Πηγή  ΕΣΥΕ 2001, Ιδία επεξεργασία</w:t>
      </w:r>
    </w:p>
    <w:p w:rsidR="004C79EB" w:rsidRPr="00263C3D" w:rsidRDefault="007F6C74" w:rsidP="006241B4">
      <w:pPr>
        <w:spacing w:before="120" w:after="120"/>
        <w:jc w:val="both"/>
        <w:rPr>
          <w:rFonts w:cs="Arial"/>
          <w:sz w:val="22"/>
          <w:szCs w:val="22"/>
        </w:rPr>
      </w:pPr>
      <w:r w:rsidRPr="00263C3D">
        <w:rPr>
          <w:rFonts w:cs="Arial"/>
          <w:sz w:val="22"/>
          <w:szCs w:val="22"/>
        </w:rPr>
        <w:t xml:space="preserve">Ο γεωργικός κλήρος εμφανίζεται </w:t>
      </w:r>
      <w:r w:rsidR="00A61C86" w:rsidRPr="00263C3D">
        <w:rPr>
          <w:rFonts w:cs="Arial"/>
          <w:sz w:val="22"/>
          <w:szCs w:val="22"/>
        </w:rPr>
        <w:t xml:space="preserve">μεγάλος σε σχέση με το επίπεδο της χώρας αλλά και της Περιφέρειας.  Στο Δήμο Τήνου η μέση έκταση ανά αγροτεμάχιο εμφανίζεται στα 8,59 στρέμματα με 4,68 του ν. Κυκλάδων , 4,69 της Περιφέρειας Νοτίου Αιγαίου και 6,98 του συνόλου της χώρας. </w:t>
      </w:r>
    </w:p>
    <w:p w:rsidR="009F2520" w:rsidRPr="00263C3D" w:rsidRDefault="00A61C86" w:rsidP="006241B4">
      <w:pPr>
        <w:spacing w:before="120" w:after="120"/>
        <w:jc w:val="both"/>
        <w:rPr>
          <w:i/>
          <w:sz w:val="22"/>
          <w:szCs w:val="22"/>
        </w:rPr>
      </w:pPr>
      <w:r w:rsidRPr="00263C3D">
        <w:rPr>
          <w:rFonts w:cs="Arial"/>
          <w:sz w:val="22"/>
          <w:szCs w:val="22"/>
        </w:rPr>
        <w:t>Τα εδάφη της Τήνου δεν θεωρούνται πλούσια σε θρεπτικά υλικά και</w:t>
      </w:r>
      <w:r w:rsidR="004111CE" w:rsidRPr="00263C3D">
        <w:rPr>
          <w:rFonts w:cs="Arial"/>
          <w:sz w:val="22"/>
          <w:szCs w:val="22"/>
        </w:rPr>
        <w:t xml:space="preserve"> γι’ αυτό το λόγο λίγες καλλιέργειες έχουν εντατική εκμετάλλευση για εμπορική χρήση, με εξαίρεση αυτών στην πεδιάδα της Κώμης</w:t>
      </w:r>
      <w:r w:rsidRPr="00263C3D">
        <w:rPr>
          <w:rFonts w:cs="Arial"/>
          <w:sz w:val="22"/>
          <w:szCs w:val="22"/>
        </w:rPr>
        <w:t xml:space="preserve">. </w:t>
      </w:r>
      <w:r w:rsidR="004111CE" w:rsidRPr="00263C3D">
        <w:rPr>
          <w:rFonts w:cs="Arial"/>
          <w:sz w:val="22"/>
          <w:szCs w:val="22"/>
        </w:rPr>
        <w:t>Τ</w:t>
      </w:r>
      <w:r w:rsidRPr="00263C3D">
        <w:rPr>
          <w:rFonts w:cs="Arial"/>
          <w:sz w:val="22"/>
          <w:szCs w:val="22"/>
        </w:rPr>
        <w:t xml:space="preserve">ο μεγαλύτερο ποσοστό </w:t>
      </w:r>
      <w:r w:rsidR="004111CE" w:rsidRPr="00263C3D">
        <w:rPr>
          <w:rFonts w:cs="Arial"/>
          <w:sz w:val="22"/>
          <w:szCs w:val="22"/>
        </w:rPr>
        <w:t>του εδάφους χαρακτηρίζεται</w:t>
      </w:r>
      <w:r w:rsidRPr="00263C3D">
        <w:rPr>
          <w:rFonts w:cs="Arial"/>
          <w:sz w:val="22"/>
          <w:szCs w:val="22"/>
        </w:rPr>
        <w:t xml:space="preserve"> άγον</w:t>
      </w:r>
      <w:r w:rsidR="004111CE" w:rsidRPr="00263C3D">
        <w:rPr>
          <w:rFonts w:cs="Arial"/>
          <w:sz w:val="22"/>
          <w:szCs w:val="22"/>
        </w:rPr>
        <w:t>ο και ε</w:t>
      </w:r>
      <w:r w:rsidRPr="00263C3D">
        <w:rPr>
          <w:rFonts w:cs="Arial"/>
          <w:sz w:val="22"/>
          <w:szCs w:val="22"/>
        </w:rPr>
        <w:t>πικλιν</w:t>
      </w:r>
      <w:r w:rsidR="004111CE" w:rsidRPr="00263C3D">
        <w:rPr>
          <w:rFonts w:cs="Arial"/>
          <w:sz w:val="22"/>
          <w:szCs w:val="22"/>
        </w:rPr>
        <w:t>ές</w:t>
      </w:r>
      <w:r w:rsidRPr="00263C3D">
        <w:rPr>
          <w:rFonts w:cs="Arial"/>
          <w:sz w:val="22"/>
          <w:szCs w:val="22"/>
        </w:rPr>
        <w:t>. Η κατασκευή των ξερολιθιών που διατρέχει όλο το νησί έχει καταφέρει να συγκρατήσει το λιγοστό χώμα και να δημιουργήσει μικρές λωρίδες εδάφους για καλλιέργεια ή και κτηνοτροφία. Το επίπεδο της βροχόπτωσης όπως έχει ήδη αναφερθεί είναι πολύ κατώτερο του ελληνικού μέσου όρου και θεωρείται ανεπαρκές για να στηρίξει μεγάλες καλλιέργειες. Επιπλέον οι έντονοι κυρί</w:t>
      </w:r>
      <w:r w:rsidR="00F82A24" w:rsidRPr="00263C3D">
        <w:rPr>
          <w:rFonts w:cs="Arial"/>
          <w:sz w:val="22"/>
          <w:szCs w:val="22"/>
        </w:rPr>
        <w:t xml:space="preserve">ως βόρειοι άνεμοι που πνέουν καθ’ </w:t>
      </w:r>
      <w:r w:rsidRPr="00263C3D">
        <w:rPr>
          <w:rFonts w:cs="Arial"/>
          <w:sz w:val="22"/>
          <w:szCs w:val="22"/>
        </w:rPr>
        <w:t xml:space="preserve">όλη τη διάρκεια του έτους, δυσχεραίνουν την ανάπτυξη των φυτών </w:t>
      </w:r>
      <w:r w:rsidR="004111CE" w:rsidRPr="00263C3D">
        <w:rPr>
          <w:rFonts w:cs="Arial"/>
          <w:sz w:val="22"/>
          <w:szCs w:val="22"/>
        </w:rPr>
        <w:t xml:space="preserve">και της απόδοσης των αγροτεμαχίων, τα περισσότερα των οποίων προφυλάσσονται με φυτικούς ή τεχνητούς ανεμοφράκτες. </w:t>
      </w:r>
      <w:r w:rsidR="00395362" w:rsidRPr="00263C3D">
        <w:rPr>
          <w:rFonts w:cs="Arial"/>
          <w:sz w:val="22"/>
          <w:szCs w:val="22"/>
        </w:rPr>
        <w:t xml:space="preserve">Τα χαρακτηριστικά της Τηνιακής γεωργίας είναι η </w:t>
      </w:r>
      <w:r w:rsidR="00395362" w:rsidRPr="00263C3D">
        <w:rPr>
          <w:i/>
          <w:sz w:val="22"/>
          <w:szCs w:val="22"/>
        </w:rPr>
        <w:t xml:space="preserve">«η εκτατική εκτροφή αιγοπροβάτων για κρέας, η εκτατική εκτροφή βοοειδών για κρέας και γάλα (και η τυροκόμηση του αγελαδινού κυρίως γάλακτος), η καλλιέργεια κηπευτικών με σημαντικότερη την αγκινάρα, την πατάτα και την τομάτα, η μελισσοκομία, η αμπελουργία και  η ελαιοκαλλιέργεια, η καλλιέργεια εσπεριδοειδών, η συλλογή (και η καλλιέργεια;) κάπαρης και η μικρής έκτασης τηνιακή αλιεία. …Περίπου 50 δηλώνουν επαγγελματίες αγρότες, ενώ 500 περιλαμβάνονται στο καθεστώς της Ενιαίας Ενίσχυσης σε σύνολο πληθυσμού 8.636 κατοίκων (από αυτούς οι 4.864 κάτοικοι της Χώρας, που με τις κοντινές περιοχές φθάνουν τους 5.500). Έτσι έχουμε σε ένα νησί με πολύ έντονο γεωργικό παρελθόν ( ιστορικές αναφορές άλλων εποχών μιλάνε για 25 000 αυτάρκεις </w:t>
      </w:r>
      <w:r w:rsidR="00395362" w:rsidRPr="00263C3D">
        <w:rPr>
          <w:i/>
          <w:sz w:val="22"/>
          <w:szCs w:val="22"/>
        </w:rPr>
        <w:lastRenderedPageBreak/>
        <w:t>κατοίκους) των 195 τετρ. χιλιομέτρων με 30 (40 με την σύγχρονη οικιστική εξέλιξη)  χωριά-οικισμούς 3000 περίπου κατοίκων, μόνο 50 επαγγελματίες αγρότες. Το πολύ  μικρό ποσοστό  επαγγελματιών γεωργών έρχεται σε αντίθεση με το πολύ μεγάλο πλήθος των  ενταγμένων στην ενιαία ενίσχυση. »</w:t>
      </w:r>
      <w:r w:rsidR="00395362" w:rsidRPr="00263C3D">
        <w:rPr>
          <w:rStyle w:val="a9"/>
          <w:i/>
          <w:sz w:val="22"/>
          <w:szCs w:val="22"/>
        </w:rPr>
        <w:footnoteReference w:id="23"/>
      </w:r>
    </w:p>
    <w:p w:rsidR="00395362" w:rsidRPr="00263C3D" w:rsidRDefault="00395362" w:rsidP="006241B4">
      <w:pPr>
        <w:spacing w:before="120" w:after="120"/>
        <w:jc w:val="both"/>
        <w:rPr>
          <w:rFonts w:cs="Arial"/>
          <w:sz w:val="22"/>
          <w:szCs w:val="22"/>
        </w:rPr>
      </w:pPr>
      <w:r w:rsidRPr="00263C3D">
        <w:rPr>
          <w:rFonts w:cs="Arial"/>
          <w:sz w:val="22"/>
          <w:szCs w:val="22"/>
        </w:rPr>
        <w:t xml:space="preserve">Τα είδη που καλλιεργούνται περισσότερο στην Τήνο είναι </w:t>
      </w:r>
    </w:p>
    <w:p w:rsidR="00395362" w:rsidRPr="00A24723" w:rsidRDefault="00395362" w:rsidP="006241B4">
      <w:pPr>
        <w:spacing w:before="120" w:after="120"/>
        <w:jc w:val="both"/>
        <w:rPr>
          <w:rFonts w:cs="Arial"/>
          <w:b/>
          <w:sz w:val="22"/>
          <w:szCs w:val="22"/>
          <w:u w:val="single"/>
        </w:rPr>
      </w:pPr>
      <w:r w:rsidRPr="00A24723">
        <w:rPr>
          <w:rFonts w:cs="Arial"/>
          <w:b/>
          <w:sz w:val="22"/>
          <w:szCs w:val="22"/>
          <w:u w:val="single"/>
        </w:rPr>
        <w:t>η αγκινάρα</w:t>
      </w:r>
    </w:p>
    <w:p w:rsidR="009F2520" w:rsidRPr="00263C3D" w:rsidRDefault="00395362" w:rsidP="006241B4">
      <w:pPr>
        <w:spacing w:before="120" w:after="120"/>
        <w:jc w:val="both"/>
        <w:rPr>
          <w:i/>
          <w:sz w:val="22"/>
          <w:szCs w:val="22"/>
        </w:rPr>
      </w:pPr>
      <w:r w:rsidRPr="00263C3D">
        <w:rPr>
          <w:rFonts w:cs="Arial"/>
          <w:sz w:val="22"/>
          <w:szCs w:val="22"/>
        </w:rPr>
        <w:t xml:space="preserve"> </w:t>
      </w:r>
      <w:r w:rsidRPr="00263C3D">
        <w:rPr>
          <w:i/>
          <w:sz w:val="22"/>
          <w:szCs w:val="22"/>
        </w:rPr>
        <w:t>Πρόκειται για ήμερη ποικιλία αγκινάρας, που εισήχθη στο νησί την δεκαετία του ’50. Η αγκινάρα αυτή συλλέγεται και εξάγεται κυρίως στην Λαχαναγορά της Αθήνας και πετυχαίνει καλές τιμές, κυρίως όταν στην Αργολίδα πέφτει παγετός. Αντέχει το συχνά υψηλής αγωγιμότητας νερό του Λιβαδιού.</w:t>
      </w:r>
    </w:p>
    <w:p w:rsidR="00395362" w:rsidRPr="00A24723" w:rsidRDefault="00395362" w:rsidP="006241B4">
      <w:pPr>
        <w:spacing w:before="120" w:after="120"/>
        <w:jc w:val="both"/>
        <w:rPr>
          <w:b/>
          <w:sz w:val="22"/>
          <w:szCs w:val="22"/>
          <w:u w:val="single"/>
        </w:rPr>
      </w:pPr>
      <w:r w:rsidRPr="00A24723">
        <w:rPr>
          <w:b/>
          <w:sz w:val="22"/>
          <w:szCs w:val="22"/>
          <w:u w:val="single"/>
        </w:rPr>
        <w:t xml:space="preserve">Η πατάτα </w:t>
      </w:r>
    </w:p>
    <w:p w:rsidR="00B0402D" w:rsidRPr="00263C3D" w:rsidRDefault="00B0402D" w:rsidP="00B0402D">
      <w:pPr>
        <w:spacing w:before="120" w:after="120"/>
        <w:jc w:val="both"/>
        <w:rPr>
          <w:i/>
          <w:sz w:val="22"/>
          <w:szCs w:val="22"/>
        </w:rPr>
      </w:pPr>
      <w:r w:rsidRPr="00263C3D">
        <w:rPr>
          <w:i/>
          <w:sz w:val="22"/>
          <w:szCs w:val="22"/>
        </w:rPr>
        <w:t>Η πατάτα καλλιεργείται στην Τήνο κύρια στο Λιβάδι των Κάτω Μερών (Κώμη, Καλλονή, Κ. Κλείσμα) και  στο οροπέδιο των Άνω Μερών, τον Αγιο Σώστη και σε άλλες περιοχές για οικιακή χρήση και διάθεση, στα εστιατόρια και τα σουπερμάρκετ του νησιού (ενίοτε και της κοντινής Μυκόνου). Παραδοσιακά φυτεύεται σε φυτώριο και μεταφυτεύεται στο χωράφι μετά έχοντας έτσι ένα προβάδισμα έναντι των ζιζα</w:t>
      </w:r>
      <w:r w:rsidR="00EE5422">
        <w:rPr>
          <w:i/>
          <w:sz w:val="22"/>
          <w:szCs w:val="22"/>
        </w:rPr>
        <w:t xml:space="preserve">νίων. </w:t>
      </w:r>
      <w:r w:rsidRPr="00263C3D">
        <w:rPr>
          <w:i/>
          <w:sz w:val="22"/>
          <w:szCs w:val="22"/>
        </w:rPr>
        <w:t xml:space="preserve">Οι εκτάσεις που δηλώθηκαν στον ΟΠΕΚΕΠΕ για το καθεστώς της ενίσχυσης των Μικρών Νησιών του Αιγαίου  ήταν για το 2012  η ανοιξιάτικη </w:t>
      </w:r>
      <w:r w:rsidRPr="00263C3D">
        <w:rPr>
          <w:b/>
          <w:i/>
          <w:sz w:val="22"/>
          <w:szCs w:val="22"/>
        </w:rPr>
        <w:t>47,4</w:t>
      </w:r>
      <w:r w:rsidRPr="00263C3D">
        <w:rPr>
          <w:i/>
          <w:sz w:val="22"/>
          <w:szCs w:val="22"/>
        </w:rPr>
        <w:t xml:space="preserve"> στρέμματα και η φθινοπωρινή </w:t>
      </w:r>
      <w:r w:rsidRPr="00263C3D">
        <w:rPr>
          <w:b/>
          <w:i/>
          <w:sz w:val="22"/>
          <w:szCs w:val="22"/>
        </w:rPr>
        <w:t>15,5</w:t>
      </w:r>
      <w:r w:rsidRPr="00263C3D">
        <w:rPr>
          <w:i/>
          <w:sz w:val="22"/>
          <w:szCs w:val="22"/>
        </w:rPr>
        <w:t xml:space="preserve"> στρέμματα.  Με το δεδομένο όμως, ότι στο νησί διατίθενται 30 τόνοι (δηλαδή </w:t>
      </w:r>
      <w:r w:rsidRPr="00263C3D">
        <w:rPr>
          <w:b/>
          <w:i/>
          <w:sz w:val="22"/>
          <w:szCs w:val="22"/>
        </w:rPr>
        <w:t xml:space="preserve">600 </w:t>
      </w:r>
      <w:r w:rsidRPr="00263C3D">
        <w:rPr>
          <w:i/>
          <w:sz w:val="22"/>
          <w:szCs w:val="22"/>
        </w:rPr>
        <w:t xml:space="preserve">στρέμματα ανοιξιάτικης καλλιέργειας) πιστοποιημένου πατατοσπόρου  σε επαγγελματίες και ερασιτέχνες η συνολική απόδοση υπολογίζεται στους </w:t>
      </w:r>
      <w:r w:rsidRPr="00263C3D">
        <w:rPr>
          <w:b/>
          <w:i/>
          <w:sz w:val="22"/>
          <w:szCs w:val="22"/>
        </w:rPr>
        <w:t xml:space="preserve">1200 </w:t>
      </w:r>
      <w:r w:rsidRPr="00263C3D">
        <w:rPr>
          <w:i/>
          <w:sz w:val="22"/>
          <w:szCs w:val="22"/>
        </w:rPr>
        <w:t xml:space="preserve">τόνους η ανοιξιάτικη και </w:t>
      </w:r>
      <w:r w:rsidRPr="00263C3D">
        <w:rPr>
          <w:b/>
          <w:i/>
          <w:sz w:val="22"/>
          <w:szCs w:val="22"/>
        </w:rPr>
        <w:t xml:space="preserve">400 </w:t>
      </w:r>
      <w:r w:rsidRPr="00263C3D">
        <w:rPr>
          <w:i/>
          <w:sz w:val="22"/>
          <w:szCs w:val="22"/>
        </w:rPr>
        <w:t xml:space="preserve">τόνους η φθινοπωρινή (υπολογίζονται 2 τόνοι/στρέμμα για την ανοιξιάτικη και 1 τόνος/στρέμμα  για την φθινοπωρινή). Η φθινοπωρινή φυτεύεται  με πατατόσπορο που κρατάνε οι καλλιεργητές από την ανοιξιάτικη σπορά. </w:t>
      </w:r>
    </w:p>
    <w:p w:rsidR="00B0402D" w:rsidRPr="00A24723" w:rsidRDefault="00B0402D" w:rsidP="00B0402D">
      <w:pPr>
        <w:rPr>
          <w:b/>
          <w:sz w:val="22"/>
          <w:szCs w:val="22"/>
          <w:u w:val="single"/>
        </w:rPr>
      </w:pPr>
      <w:r w:rsidRPr="00A24723">
        <w:rPr>
          <w:b/>
          <w:sz w:val="22"/>
          <w:szCs w:val="22"/>
          <w:u w:val="single"/>
        </w:rPr>
        <w:t xml:space="preserve">Διάφορα καλοκαιρινά και χειμωνιάτικα κηπευτικά </w:t>
      </w:r>
    </w:p>
    <w:p w:rsidR="00395362" w:rsidRPr="00263C3D" w:rsidRDefault="00B0402D" w:rsidP="00B0402D">
      <w:pPr>
        <w:spacing w:before="120" w:after="120"/>
        <w:jc w:val="both"/>
        <w:rPr>
          <w:i/>
          <w:sz w:val="22"/>
          <w:szCs w:val="22"/>
        </w:rPr>
      </w:pPr>
      <w:r w:rsidRPr="00263C3D">
        <w:rPr>
          <w:i/>
          <w:sz w:val="22"/>
          <w:szCs w:val="22"/>
        </w:rPr>
        <w:t>Ο μεγάλος όγκος των κηπευτικών, που διατίθενται στην ντόπια αγορά είναι υπαίθριες καλλιέργειες. Υπάρχουν δύο δικτυοκήπια ( 4 και 2 στρεμμάτων), με τομάτα  που φτιάχτηκαν τελευταία (2012, 2013) και μερικά μικρής έκτασης θερμοκήπια με διάφορα κηπευτικά που υπολειτουργούν. Η άρδευση στις περισσότερες περιπτώσεις γίνεται με στάγδην</w:t>
      </w:r>
    </w:p>
    <w:p w:rsidR="00B0402D" w:rsidRPr="00A24723" w:rsidRDefault="00B0402D" w:rsidP="00B0402D">
      <w:pPr>
        <w:rPr>
          <w:b/>
          <w:sz w:val="22"/>
          <w:szCs w:val="22"/>
          <w:u w:val="single"/>
        </w:rPr>
      </w:pPr>
      <w:r w:rsidRPr="00A24723">
        <w:rPr>
          <w:b/>
          <w:sz w:val="22"/>
          <w:szCs w:val="22"/>
          <w:u w:val="single"/>
        </w:rPr>
        <w:t>Αμπελουργία</w:t>
      </w:r>
    </w:p>
    <w:p w:rsidR="00B0402D" w:rsidRPr="00263C3D" w:rsidRDefault="00B0402D" w:rsidP="00B0402D">
      <w:pPr>
        <w:spacing w:before="120" w:after="120"/>
        <w:jc w:val="both"/>
        <w:rPr>
          <w:i/>
          <w:sz w:val="22"/>
          <w:szCs w:val="22"/>
        </w:rPr>
      </w:pPr>
      <w:r w:rsidRPr="00263C3D">
        <w:rPr>
          <w:i/>
          <w:sz w:val="22"/>
          <w:szCs w:val="22"/>
        </w:rPr>
        <w:t xml:space="preserve">Η αμπελοκαλλιέργεια στην Τήνο είναι διαδεδομένη αρκετά στην παραδοσιακή της μορφή: αυτόριζα πρέμνα φυτεμένα στην βάση της αναβαθμίδας και διαμορφωμένα σαν έρπουσα στο έδαφος κρεβατίνα 1-2-3 κεντρικών βραχιόνων.  Αυτό το σχήμα διαμορφώθηκε ιστορικά για την εκμετάλλευση της εδαφικής υγρασίας εκεί που διατηρείται ακόμη και τους άνυδρους μήνες και την προστασία από τους ισχυρούς βοριάδες του καλοκαιριού, αλλά και τον ήλιο. Αυτός ο τρόπος φύτευσης και μόρφωσης δεν επιτρέπει την εκτίμηση της </w:t>
      </w:r>
      <w:r w:rsidRPr="00263C3D">
        <w:rPr>
          <w:i/>
          <w:sz w:val="22"/>
          <w:szCs w:val="22"/>
        </w:rPr>
        <w:lastRenderedPageBreak/>
        <w:t>έκτασης του αμπελώνα με σημερινά κριτήρια. Έτσι έχουμε σε ένα τυπικό δείγμα αμπελώνα 4 στρεμμάτων πλαγιάς με περίπου 10 σκαλιά (αναβαθμίδες) μόνο 90 ρίζες (γιατί ο όρος πρέμνο αναφέρεται σε άλλη μόρφωση). Τα αμπέλια αυτά συναντώνται σε όλη την έκταση του νησιού, ενώ η κύρια αμπελουργική περιοχή του νησιού είναι το οροπέδιο</w:t>
      </w:r>
      <w:r w:rsidR="00EE5422">
        <w:rPr>
          <w:i/>
          <w:sz w:val="22"/>
          <w:szCs w:val="22"/>
        </w:rPr>
        <w:t xml:space="preserve"> των Άνω Μερών και τα περί αυτό. </w:t>
      </w:r>
      <w:r w:rsidRPr="00263C3D">
        <w:rPr>
          <w:i/>
          <w:sz w:val="22"/>
          <w:szCs w:val="22"/>
        </w:rPr>
        <w:t>Στον επαγγελματικό τομέα υπάρχουν δύο οινοποιεία, που οινοποιούν  οίνους Προστατευόμενης Γεωγραφικής Ένδειξης «Κυκλάδες» (ΠΓΕ) καλλιεργώντας την παραγωγή τους. Το ένα καλλιεργώντας 104 στρέμματα οινοποιεί κυρίως ερυθρούς οίνους και εξάγει κυρίως στο εξωτερικό την ετήσια παραγωγή, που ανέρχεται στα 12800 λίτρα (τα ερυθρά αφού παλαιωθούν).  Ο αμπελώνας του είναι φυτεμένος με έρριζα μοσχεύματα Αυγουστιάτη, Μαυροτράγανου, Ασύρτικου και Μαλαγουζιάς. Το άλλο οινοποιείο παράγει κυρίως λευκό από 8 παραγωγικά στρέμματα (φυτεμένα με έρριζα μοσχεύματα  τα δύο, τα άλλα αυτόριζα)  με τις τηνιακές ποικιλίες άσπρο ποταμίσι και  κουμαριανό  με ε</w:t>
      </w:r>
      <w:r w:rsidRPr="00263C3D">
        <w:rPr>
          <w:sz w:val="22"/>
          <w:szCs w:val="22"/>
        </w:rPr>
        <w:t>τήσια παραγωγή 1500 λίτρα. Το κρασί αυτό διατίθεται εμφιαλωμένο στην αγορά της Τήνου</w:t>
      </w:r>
    </w:p>
    <w:p w:rsidR="00B0402D" w:rsidRPr="00A24723" w:rsidRDefault="00B0402D" w:rsidP="00B0402D">
      <w:pPr>
        <w:rPr>
          <w:b/>
          <w:sz w:val="22"/>
          <w:szCs w:val="22"/>
          <w:u w:val="single"/>
        </w:rPr>
      </w:pPr>
      <w:r w:rsidRPr="00A24723">
        <w:rPr>
          <w:b/>
          <w:sz w:val="22"/>
          <w:szCs w:val="22"/>
          <w:u w:val="single"/>
        </w:rPr>
        <w:t xml:space="preserve">Ελαιοκομία </w:t>
      </w:r>
    </w:p>
    <w:p w:rsidR="00B0402D" w:rsidRPr="00263C3D" w:rsidRDefault="00B0402D" w:rsidP="00B0402D">
      <w:pPr>
        <w:spacing w:before="120" w:after="120"/>
        <w:jc w:val="both"/>
        <w:rPr>
          <w:i/>
          <w:sz w:val="22"/>
          <w:szCs w:val="22"/>
        </w:rPr>
      </w:pPr>
      <w:r w:rsidRPr="00263C3D">
        <w:rPr>
          <w:i/>
          <w:sz w:val="22"/>
          <w:szCs w:val="22"/>
        </w:rPr>
        <w:t>Οι ελαιώνες στην Τήνο είναι και αυτοί δύο ειδών όπως και τα αμπέλια: οι παλαιοί -εγκατεστημένοι κύρια μέσα σε λαγκαδιές για το νερό και το προσήνεμο- των «ντόπιων» ποικιλιών και οι νέοι. Οι παλαιοί ελαιώνες περιλαμβάνουν ποικιλίες μικρόκαρπες και μεγαλόκαρπες.</w:t>
      </w:r>
    </w:p>
    <w:p w:rsidR="00B0402D" w:rsidRPr="00A24723" w:rsidRDefault="00B0402D" w:rsidP="00B0402D">
      <w:pPr>
        <w:rPr>
          <w:b/>
          <w:sz w:val="22"/>
          <w:szCs w:val="22"/>
          <w:u w:val="single"/>
        </w:rPr>
      </w:pPr>
      <w:r w:rsidRPr="00A24723">
        <w:rPr>
          <w:b/>
          <w:sz w:val="22"/>
          <w:szCs w:val="22"/>
          <w:u w:val="single"/>
        </w:rPr>
        <w:t>Εσπεριδοειδή</w:t>
      </w:r>
    </w:p>
    <w:p w:rsidR="00B0402D" w:rsidRPr="00263C3D" w:rsidRDefault="00B0402D" w:rsidP="00B0402D">
      <w:pPr>
        <w:rPr>
          <w:i/>
          <w:sz w:val="22"/>
          <w:szCs w:val="22"/>
        </w:rPr>
      </w:pPr>
      <w:r w:rsidRPr="00263C3D">
        <w:rPr>
          <w:i/>
          <w:sz w:val="22"/>
          <w:szCs w:val="22"/>
        </w:rPr>
        <w:t xml:space="preserve">Στο Λιβάδι των Κάτω Μερών υπάρχουν από δεκαετίες οπωρώνες βασικά με λεμονιές, λιγότερες πορτοκαλιές και ακόμη λιγότερες μανταρινιές ή κλημεντίνες. Τα δένδρα προστατεύονται από τον βοριά με ανεμοφράκτες καλαμιών. Τα περισσότερα κτήματα έχουν έκταση 1έως 2 στρέμματα και </w:t>
      </w:r>
      <w:r w:rsidRPr="00263C3D">
        <w:rPr>
          <w:b/>
          <w:i/>
          <w:sz w:val="22"/>
          <w:szCs w:val="22"/>
        </w:rPr>
        <w:t>δεν καλλιεργούνται με επιμέλεια</w:t>
      </w:r>
      <w:r w:rsidRPr="00263C3D">
        <w:rPr>
          <w:i/>
          <w:sz w:val="22"/>
          <w:szCs w:val="22"/>
        </w:rPr>
        <w:t xml:space="preserve">. Τους καλοκαιρινούς μήνες όταν το νερό λιγοστεύει τα δένδρα υποφέρουν. Υπάρχει διαδεδομένη μια ποικιλία λεμονιού με πολύ μεγάλους καρπούς ( συχνά γύρω στα 500 γρ. )  χωρίς κουκούτσια, που το λένε </w:t>
      </w:r>
      <w:r w:rsidRPr="00263C3D">
        <w:rPr>
          <w:b/>
          <w:i/>
          <w:sz w:val="22"/>
          <w:szCs w:val="22"/>
        </w:rPr>
        <w:t>γλυκολέμονο</w:t>
      </w:r>
      <w:r w:rsidRPr="00263C3D">
        <w:rPr>
          <w:i/>
          <w:sz w:val="22"/>
          <w:szCs w:val="22"/>
        </w:rPr>
        <w:t>.</w:t>
      </w:r>
    </w:p>
    <w:p w:rsidR="00B0402D" w:rsidRPr="00A24723" w:rsidRDefault="00B0402D" w:rsidP="00A24723">
      <w:pPr>
        <w:rPr>
          <w:i/>
          <w:sz w:val="22"/>
          <w:szCs w:val="22"/>
        </w:rPr>
      </w:pPr>
      <w:r w:rsidRPr="00263C3D">
        <w:rPr>
          <w:i/>
          <w:sz w:val="22"/>
          <w:szCs w:val="22"/>
        </w:rPr>
        <w:t xml:space="preserve">Στα υπόλοιπα καρποφόρα αναφέρονται οι διάσπαρτες διαφορετικές ντόπιες ποικιλίες </w:t>
      </w:r>
      <w:r w:rsidRPr="00263C3D">
        <w:rPr>
          <w:b/>
          <w:i/>
          <w:sz w:val="22"/>
          <w:szCs w:val="22"/>
        </w:rPr>
        <w:t>συκιάς,</w:t>
      </w:r>
      <w:r w:rsidRPr="00263C3D">
        <w:rPr>
          <w:i/>
          <w:sz w:val="22"/>
          <w:szCs w:val="22"/>
        </w:rPr>
        <w:t xml:space="preserve"> που ευδοκιμούν χωρίς να φροντίζονται και δείχνοντας έτσι την δυνατότητα για μια ενδεχόμενη δυναμική  καλλιέργεια</w:t>
      </w:r>
    </w:p>
    <w:p w:rsidR="00B0402D" w:rsidRPr="00A24723" w:rsidRDefault="00B0402D" w:rsidP="00B0402D">
      <w:pPr>
        <w:spacing w:before="120" w:after="120"/>
        <w:jc w:val="both"/>
        <w:rPr>
          <w:b/>
          <w:sz w:val="22"/>
          <w:szCs w:val="22"/>
          <w:u w:val="single"/>
        </w:rPr>
      </w:pPr>
      <w:r w:rsidRPr="00A24723">
        <w:rPr>
          <w:b/>
          <w:sz w:val="22"/>
          <w:szCs w:val="22"/>
          <w:u w:val="single"/>
        </w:rPr>
        <w:t xml:space="preserve">Κτηνοτροφία </w:t>
      </w:r>
    </w:p>
    <w:p w:rsidR="0045111B" w:rsidRPr="00263C3D" w:rsidRDefault="004111CE" w:rsidP="006241B4">
      <w:pPr>
        <w:spacing w:before="120" w:after="120"/>
        <w:jc w:val="both"/>
        <w:rPr>
          <w:rFonts w:cs="Arial"/>
          <w:sz w:val="22"/>
          <w:szCs w:val="22"/>
        </w:rPr>
      </w:pPr>
      <w:r w:rsidRPr="00263C3D">
        <w:rPr>
          <w:rFonts w:cs="Arial"/>
          <w:sz w:val="22"/>
          <w:szCs w:val="22"/>
        </w:rPr>
        <w:t>Η κτηνοτροφία είναι ιδιαίτερα ανεπτυγμένη στην Τήνο, αν και απουσιάζουν οι μεγάλες οργανωμένες μονάδες ζωικής εκμετάλλευσης</w:t>
      </w:r>
      <w:r w:rsidR="00F82A24" w:rsidRPr="00263C3D">
        <w:rPr>
          <w:rFonts w:cs="Arial"/>
          <w:sz w:val="22"/>
          <w:szCs w:val="22"/>
        </w:rPr>
        <w:t xml:space="preserve">. Το 50% του αγροτικού εισοδήματος των αγροτών της Τήνου προέρχεται από την κτηνοτροφική παραγωγή. (ΣΧΟΟΑΠ Εξωμβούργου) </w:t>
      </w:r>
    </w:p>
    <w:p w:rsidR="00B0402D" w:rsidRPr="00263C3D" w:rsidRDefault="00B0402D" w:rsidP="00B0402D">
      <w:pPr>
        <w:rPr>
          <w:i/>
          <w:sz w:val="22"/>
          <w:szCs w:val="22"/>
        </w:rPr>
      </w:pPr>
      <w:r w:rsidRPr="00263C3D">
        <w:rPr>
          <w:i/>
          <w:sz w:val="22"/>
          <w:szCs w:val="22"/>
        </w:rPr>
        <w:t xml:space="preserve">«Επίσημα στην Τήνο υπάρχουν 515 ενεργοί αιγοπροβατοτρόφοι και 149 ενεργοί βοοτρόφοι με 16.699 πρόβατα και 9.616 κατσίκια, 568 ενήλικα θηλυκά και 701 μοσχάρια.   (Πηγή: Κτηνιατρείο Τήνου).  Δεν υπάρχει ακόμη αδειοδοτημένη κτηνοτροφική εκμετάλλευση. Οι αντίστοιχοι μέσοι όροι για αυτά τα νούμερα είναι  ανά εκμετάλλευση  32  πρόβατα, 18 κατσίκια,  4(3,81) ενήλικες αγελάδες και 5 (4,7) μοσχάρια. Οι περισσότεροι διαθέτουν 30 έως 50 αιγοπρόβατα, ή/και  3 έως 8 αγελάδες με τα αντίστοιχα μοσχάρια.  Ανεπίσημα από την </w:t>
      </w:r>
      <w:r w:rsidRPr="00263C3D">
        <w:rPr>
          <w:i/>
          <w:sz w:val="22"/>
          <w:szCs w:val="22"/>
        </w:rPr>
        <w:lastRenderedPageBreak/>
        <w:t>εμπειρία μας  μπορούμε να πούμε, ότι τα κατσίκια είναι περισσότερα από τα πρόβατα, ενώ υπάρχουν αρκετά (γύρω στα 300)  αδήλωτα οικόσιτα χοιρινά, για τα παραδοσιακά χοιροσφάγια του νησιού.  Ομοίως μερικές χιλιάδες οικόσιτα ορνιθοειδή, ενώ σε μερικούς από τους γνωστούς παραδοσιακούς περιστεριώνες της Τήνου φωλιάζουν ακόμη περιστέρια. Τα ιπποειδή  ( γάϊδαροι,  μουλάρια και  λίγα άλογα)  πρέπει να είναι γύρω στα 100. Αρκετοί διατηρούν οικόσιτα κουνέλια.»</w:t>
      </w:r>
    </w:p>
    <w:p w:rsidR="004111CE" w:rsidRPr="00263C3D" w:rsidRDefault="00B0402D" w:rsidP="006241B4">
      <w:pPr>
        <w:spacing w:before="120" w:after="120"/>
        <w:jc w:val="both"/>
        <w:rPr>
          <w:rFonts w:cs="Arial"/>
          <w:sz w:val="22"/>
          <w:szCs w:val="22"/>
        </w:rPr>
      </w:pPr>
      <w:r w:rsidRPr="00263C3D">
        <w:rPr>
          <w:rFonts w:cs="Arial"/>
          <w:sz w:val="22"/>
          <w:szCs w:val="22"/>
        </w:rPr>
        <w:t xml:space="preserve">Με </w:t>
      </w:r>
      <w:r w:rsidR="00F82A24" w:rsidRPr="00263C3D">
        <w:rPr>
          <w:rFonts w:cs="Arial"/>
          <w:sz w:val="22"/>
          <w:szCs w:val="22"/>
        </w:rPr>
        <w:t xml:space="preserve"> στοιχεία του </w:t>
      </w:r>
      <w:r w:rsidR="00565743" w:rsidRPr="00263C3D">
        <w:rPr>
          <w:rFonts w:cs="Arial"/>
          <w:sz w:val="22"/>
          <w:szCs w:val="22"/>
        </w:rPr>
        <w:t xml:space="preserve">Τμήματος </w:t>
      </w:r>
      <w:r w:rsidR="00F82A24" w:rsidRPr="00263C3D">
        <w:rPr>
          <w:rFonts w:cs="Arial"/>
          <w:sz w:val="22"/>
          <w:szCs w:val="22"/>
        </w:rPr>
        <w:t xml:space="preserve">Κτηνιατρείου </w:t>
      </w:r>
      <w:r w:rsidR="00565743" w:rsidRPr="00263C3D">
        <w:rPr>
          <w:rFonts w:cs="Arial"/>
          <w:sz w:val="22"/>
          <w:szCs w:val="22"/>
        </w:rPr>
        <w:t xml:space="preserve">της Περιφερειακής Ενότητας </w:t>
      </w:r>
      <w:r w:rsidR="00F82A24" w:rsidRPr="00263C3D">
        <w:rPr>
          <w:rFonts w:cs="Arial"/>
          <w:sz w:val="22"/>
          <w:szCs w:val="22"/>
        </w:rPr>
        <w:t>Τήνου (Ιανουάριος 2012) βλέπουμε ότι στην Τήνο εκτρέφονται 1.201 βοοειδή σε 203 εκμετα</w:t>
      </w:r>
      <w:r w:rsidR="00565743" w:rsidRPr="00263C3D">
        <w:rPr>
          <w:rFonts w:cs="Arial"/>
          <w:sz w:val="22"/>
          <w:szCs w:val="22"/>
        </w:rPr>
        <w:t xml:space="preserve">λλεύσεις, 19.961 πρόβατα σε 156 </w:t>
      </w:r>
      <w:r w:rsidR="00F82A24" w:rsidRPr="00263C3D">
        <w:rPr>
          <w:rFonts w:cs="Arial"/>
          <w:sz w:val="22"/>
          <w:szCs w:val="22"/>
        </w:rPr>
        <w:t>εκμεταλλεύσεις, 11.412 αίγες σε 47 εκμεταλλεύσεις ενώ</w:t>
      </w:r>
      <w:r w:rsidR="0045111B" w:rsidRPr="00263C3D">
        <w:rPr>
          <w:rFonts w:cs="Arial"/>
          <w:sz w:val="22"/>
          <w:szCs w:val="22"/>
        </w:rPr>
        <w:t xml:space="preserve"> 538 εκμεταλλεύσεις είναι μικτές, Επίσης </w:t>
      </w:r>
      <w:r w:rsidR="00F82A24" w:rsidRPr="00263C3D">
        <w:rPr>
          <w:rFonts w:cs="Arial"/>
          <w:sz w:val="22"/>
          <w:szCs w:val="22"/>
        </w:rPr>
        <w:t xml:space="preserve"> μετρήθηκαν και 13 εκμεταλλεύσεις χοίρων. </w:t>
      </w:r>
      <w:r w:rsidR="0045111B" w:rsidRPr="00263C3D">
        <w:rPr>
          <w:rFonts w:cs="Arial"/>
          <w:sz w:val="22"/>
          <w:szCs w:val="22"/>
        </w:rPr>
        <w:t>Για τα ιπποειδή, τα πουλερικά και κουνέλια τα στοιχεία προέρχονται από την ΕΣΥΕ (2000)</w:t>
      </w:r>
      <w:r w:rsidR="00F6090A" w:rsidRPr="00263C3D">
        <w:rPr>
          <w:rFonts w:cs="Arial"/>
          <w:sz w:val="22"/>
          <w:szCs w:val="22"/>
        </w:rPr>
        <w:t xml:space="preserve">. Συνολικά όλα τα στοιχεία του ζωικού κεφαλαίου και η μεταβολή τους την τελευταία δεκαετία παρουσιάζεται στον </w:t>
      </w:r>
      <w:r w:rsidR="0045111B" w:rsidRPr="00263C3D">
        <w:rPr>
          <w:rFonts w:cs="Arial"/>
          <w:sz w:val="22"/>
          <w:szCs w:val="22"/>
        </w:rPr>
        <w:t xml:space="preserve"> παρακάτω </w:t>
      </w:r>
      <w:r w:rsidR="00F6090A" w:rsidRPr="00263C3D">
        <w:rPr>
          <w:rFonts w:cs="Arial"/>
          <w:sz w:val="22"/>
          <w:szCs w:val="22"/>
        </w:rPr>
        <w:t>πίνακα</w:t>
      </w:r>
      <w:r w:rsidR="0045111B" w:rsidRPr="00263C3D">
        <w:rPr>
          <w:rFonts w:cs="Arial"/>
          <w:sz w:val="22"/>
          <w:szCs w:val="22"/>
        </w:rPr>
        <w:t xml:space="preserve">: </w:t>
      </w:r>
    </w:p>
    <w:p w:rsidR="008A16CD" w:rsidRPr="00263C3D" w:rsidRDefault="008A16CD" w:rsidP="006241B4">
      <w:pPr>
        <w:spacing w:before="120" w:after="120"/>
        <w:jc w:val="both"/>
        <w:rPr>
          <w:rFonts w:cs="Arial"/>
          <w:b/>
          <w:sz w:val="22"/>
          <w:szCs w:val="22"/>
        </w:rPr>
      </w:pPr>
      <w:r w:rsidRPr="00263C3D">
        <w:rPr>
          <w:rFonts w:cs="Arial"/>
          <w:b/>
          <w:sz w:val="22"/>
          <w:szCs w:val="22"/>
        </w:rPr>
        <w:t xml:space="preserve">Πίνακας </w:t>
      </w:r>
      <w:r w:rsidR="0047198E" w:rsidRPr="00263C3D">
        <w:rPr>
          <w:rFonts w:cs="Arial"/>
          <w:b/>
          <w:sz w:val="22"/>
          <w:szCs w:val="22"/>
        </w:rPr>
        <w:t>19. Ζωικό κεφάλαιο</w:t>
      </w:r>
    </w:p>
    <w:tbl>
      <w:tblPr>
        <w:tblW w:w="5000" w:type="pct"/>
        <w:jc w:val="center"/>
        <w:tblLook w:val="04A0"/>
      </w:tblPr>
      <w:tblGrid>
        <w:gridCol w:w="2720"/>
        <w:gridCol w:w="1862"/>
        <w:gridCol w:w="1523"/>
        <w:gridCol w:w="1523"/>
        <w:gridCol w:w="2340"/>
      </w:tblGrid>
      <w:tr w:rsidR="002E1351" w:rsidRPr="00263C3D" w:rsidTr="0027015B">
        <w:trPr>
          <w:trHeight w:val="255"/>
          <w:jc w:val="center"/>
        </w:trPr>
        <w:tc>
          <w:tcPr>
            <w:tcW w:w="2298" w:type="pct"/>
            <w:gridSpan w:val="2"/>
            <w:tcBorders>
              <w:top w:val="single" w:sz="4" w:space="0" w:color="auto"/>
              <w:left w:val="single" w:sz="4" w:space="0" w:color="auto"/>
              <w:bottom w:val="single" w:sz="4" w:space="0" w:color="auto"/>
              <w:right w:val="single" w:sz="4" w:space="0" w:color="000000"/>
            </w:tcBorders>
            <w:shd w:val="clear" w:color="auto" w:fill="EAF1DD" w:themeFill="accent3" w:themeFillTint="33"/>
            <w:noWrap/>
            <w:vAlign w:val="bottom"/>
            <w:hideMark/>
          </w:tcPr>
          <w:p w:rsidR="002E1351" w:rsidRPr="00263C3D" w:rsidRDefault="002E1351" w:rsidP="002E1351">
            <w:pPr>
              <w:widowControl/>
              <w:suppressAutoHyphens w:val="0"/>
              <w:jc w:val="center"/>
              <w:rPr>
                <w:rFonts w:ascii="Arial Greek" w:eastAsia="Times New Roman" w:hAnsi="Arial Greek" w:cs="Arial Greek"/>
                <w:kern w:val="0"/>
                <w:sz w:val="22"/>
                <w:szCs w:val="22"/>
                <w:lang w:eastAsia="el-GR"/>
              </w:rPr>
            </w:pPr>
            <w:r w:rsidRPr="00263C3D">
              <w:rPr>
                <w:rFonts w:ascii="Arial Greek" w:eastAsia="Times New Roman" w:hAnsi="Arial Greek" w:cs="Arial Greek"/>
                <w:kern w:val="0"/>
                <w:sz w:val="22"/>
                <w:szCs w:val="22"/>
                <w:lang w:eastAsia="el-GR"/>
              </w:rPr>
              <w:t> </w:t>
            </w:r>
          </w:p>
        </w:tc>
        <w:tc>
          <w:tcPr>
            <w:tcW w:w="764" w:type="pct"/>
            <w:tcBorders>
              <w:top w:val="single" w:sz="4" w:space="0" w:color="auto"/>
              <w:left w:val="nil"/>
              <w:bottom w:val="single" w:sz="4" w:space="0" w:color="auto"/>
              <w:right w:val="single" w:sz="4" w:space="0" w:color="auto"/>
            </w:tcBorders>
            <w:shd w:val="clear" w:color="auto" w:fill="EAF1DD" w:themeFill="accent3" w:themeFillTint="33"/>
            <w:noWrap/>
            <w:vAlign w:val="bottom"/>
            <w:hideMark/>
          </w:tcPr>
          <w:p w:rsidR="002E1351" w:rsidRPr="00263C3D" w:rsidRDefault="002E1351" w:rsidP="002E1351">
            <w:pPr>
              <w:widowControl/>
              <w:suppressAutoHyphens w:val="0"/>
              <w:jc w:val="right"/>
              <w:rPr>
                <w:rFonts w:ascii="Arial Greek" w:eastAsia="Times New Roman" w:hAnsi="Arial Greek" w:cs="Arial Greek"/>
                <w:b/>
                <w:bCs/>
                <w:kern w:val="0"/>
                <w:sz w:val="22"/>
                <w:szCs w:val="22"/>
                <w:lang w:eastAsia="el-GR"/>
              </w:rPr>
            </w:pPr>
            <w:r w:rsidRPr="00263C3D">
              <w:rPr>
                <w:rFonts w:ascii="Arial Greek" w:eastAsia="Times New Roman" w:hAnsi="Arial Greek" w:cs="Arial Greek"/>
                <w:b/>
                <w:bCs/>
                <w:kern w:val="0"/>
                <w:sz w:val="22"/>
                <w:szCs w:val="22"/>
                <w:lang w:eastAsia="el-GR"/>
              </w:rPr>
              <w:t>2000</w:t>
            </w:r>
          </w:p>
        </w:tc>
        <w:tc>
          <w:tcPr>
            <w:tcW w:w="764" w:type="pct"/>
            <w:tcBorders>
              <w:top w:val="single" w:sz="4" w:space="0" w:color="auto"/>
              <w:left w:val="nil"/>
              <w:bottom w:val="single" w:sz="4" w:space="0" w:color="auto"/>
              <w:right w:val="single" w:sz="4" w:space="0" w:color="auto"/>
            </w:tcBorders>
            <w:shd w:val="clear" w:color="auto" w:fill="EAF1DD" w:themeFill="accent3" w:themeFillTint="33"/>
            <w:noWrap/>
            <w:vAlign w:val="bottom"/>
            <w:hideMark/>
          </w:tcPr>
          <w:p w:rsidR="002E1351" w:rsidRPr="00263C3D" w:rsidRDefault="002E1351" w:rsidP="002E1351">
            <w:pPr>
              <w:widowControl/>
              <w:suppressAutoHyphens w:val="0"/>
              <w:jc w:val="right"/>
              <w:rPr>
                <w:rFonts w:ascii="Arial Greek" w:eastAsia="Times New Roman" w:hAnsi="Arial Greek" w:cs="Arial Greek"/>
                <w:b/>
                <w:bCs/>
                <w:kern w:val="0"/>
                <w:sz w:val="22"/>
                <w:szCs w:val="22"/>
                <w:lang w:eastAsia="el-GR"/>
              </w:rPr>
            </w:pPr>
            <w:r w:rsidRPr="00263C3D">
              <w:rPr>
                <w:rFonts w:ascii="Arial Greek" w:eastAsia="Times New Roman" w:hAnsi="Arial Greek" w:cs="Arial Greek"/>
                <w:b/>
                <w:bCs/>
                <w:kern w:val="0"/>
                <w:sz w:val="22"/>
                <w:szCs w:val="22"/>
                <w:lang w:eastAsia="el-GR"/>
              </w:rPr>
              <w:t>2012</w:t>
            </w:r>
          </w:p>
        </w:tc>
        <w:tc>
          <w:tcPr>
            <w:tcW w:w="1175" w:type="pct"/>
            <w:tcBorders>
              <w:top w:val="single" w:sz="4" w:space="0" w:color="auto"/>
              <w:left w:val="nil"/>
              <w:bottom w:val="single" w:sz="4" w:space="0" w:color="auto"/>
              <w:right w:val="single" w:sz="4" w:space="0" w:color="auto"/>
            </w:tcBorders>
            <w:shd w:val="clear" w:color="auto" w:fill="EAF1DD" w:themeFill="accent3" w:themeFillTint="33"/>
            <w:noWrap/>
            <w:vAlign w:val="bottom"/>
            <w:hideMark/>
          </w:tcPr>
          <w:p w:rsidR="002E1351" w:rsidRPr="00263C3D" w:rsidRDefault="002E1351" w:rsidP="002E1351">
            <w:pPr>
              <w:widowControl/>
              <w:suppressAutoHyphens w:val="0"/>
              <w:jc w:val="center"/>
              <w:rPr>
                <w:rFonts w:ascii="Arial Greek" w:eastAsia="Times New Roman" w:hAnsi="Arial Greek" w:cs="Arial Greek"/>
                <w:b/>
                <w:bCs/>
                <w:kern w:val="0"/>
                <w:sz w:val="22"/>
                <w:szCs w:val="22"/>
                <w:lang w:eastAsia="el-GR"/>
              </w:rPr>
            </w:pPr>
            <w:r w:rsidRPr="00263C3D">
              <w:rPr>
                <w:rFonts w:ascii="Arial Greek" w:eastAsia="Times New Roman" w:hAnsi="Arial Greek" w:cs="Arial Greek"/>
                <w:b/>
                <w:bCs/>
                <w:kern w:val="0"/>
                <w:sz w:val="22"/>
                <w:szCs w:val="22"/>
                <w:lang w:eastAsia="el-GR"/>
              </w:rPr>
              <w:t xml:space="preserve">Μεταβολή </w:t>
            </w:r>
          </w:p>
        </w:tc>
      </w:tr>
      <w:tr w:rsidR="002E1351" w:rsidRPr="00263C3D" w:rsidTr="0027015B">
        <w:trPr>
          <w:trHeight w:val="255"/>
          <w:jc w:val="center"/>
        </w:trPr>
        <w:tc>
          <w:tcPr>
            <w:tcW w:w="1364" w:type="pct"/>
            <w:vMerge w:val="restart"/>
            <w:tcBorders>
              <w:top w:val="nil"/>
              <w:left w:val="single" w:sz="4" w:space="0" w:color="auto"/>
              <w:bottom w:val="single" w:sz="4" w:space="0" w:color="000000"/>
              <w:right w:val="single" w:sz="4" w:space="0" w:color="auto"/>
            </w:tcBorders>
            <w:shd w:val="clear" w:color="auto" w:fill="EAF1DD" w:themeFill="accent3" w:themeFillTint="33"/>
            <w:noWrap/>
            <w:vAlign w:val="bottom"/>
            <w:hideMark/>
          </w:tcPr>
          <w:p w:rsidR="002E1351" w:rsidRPr="00263C3D" w:rsidRDefault="002E1351" w:rsidP="004A7C30">
            <w:pPr>
              <w:widowControl/>
              <w:suppressAutoHyphens w:val="0"/>
              <w:ind w:firstLine="0"/>
              <w:jc w:val="center"/>
              <w:rPr>
                <w:rFonts w:eastAsia="Times New Roman"/>
                <w:b/>
                <w:bCs/>
                <w:kern w:val="0"/>
                <w:sz w:val="22"/>
                <w:szCs w:val="22"/>
                <w:lang w:eastAsia="el-GR"/>
              </w:rPr>
            </w:pPr>
            <w:r w:rsidRPr="00263C3D">
              <w:rPr>
                <w:rFonts w:eastAsia="Times New Roman"/>
                <w:b/>
                <w:bCs/>
                <w:kern w:val="0"/>
                <w:sz w:val="22"/>
                <w:szCs w:val="22"/>
                <w:lang w:eastAsia="el-GR"/>
              </w:rPr>
              <w:t xml:space="preserve">Βοοειδή </w:t>
            </w: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Εκμ</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261</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203</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-58</w:t>
            </w:r>
          </w:p>
        </w:tc>
      </w:tr>
      <w:tr w:rsidR="002E1351" w:rsidRPr="00263C3D" w:rsidTr="0027015B">
        <w:trPr>
          <w:trHeight w:val="255"/>
          <w:jc w:val="center"/>
        </w:trPr>
        <w:tc>
          <w:tcPr>
            <w:tcW w:w="1364" w:type="pct"/>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rsidR="002E1351" w:rsidRPr="00263C3D" w:rsidRDefault="002E1351" w:rsidP="004A7C30">
            <w:pPr>
              <w:widowControl/>
              <w:suppressAutoHyphens w:val="0"/>
              <w:ind w:firstLine="0"/>
              <w:rPr>
                <w:rFonts w:eastAsia="Times New Roman"/>
                <w:b/>
                <w:bCs/>
                <w:kern w:val="0"/>
                <w:sz w:val="22"/>
                <w:szCs w:val="22"/>
                <w:lang w:eastAsia="el-GR"/>
              </w:rPr>
            </w:pP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Αριθμός</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1.710</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1.201</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-509</w:t>
            </w:r>
          </w:p>
        </w:tc>
      </w:tr>
      <w:tr w:rsidR="002E1351" w:rsidRPr="00263C3D" w:rsidTr="0027015B">
        <w:trPr>
          <w:trHeight w:val="255"/>
          <w:jc w:val="center"/>
        </w:trPr>
        <w:tc>
          <w:tcPr>
            <w:tcW w:w="1364" w:type="pct"/>
            <w:vMerge w:val="restart"/>
            <w:tcBorders>
              <w:top w:val="nil"/>
              <w:left w:val="single" w:sz="4" w:space="0" w:color="auto"/>
              <w:bottom w:val="single" w:sz="4" w:space="0" w:color="000000"/>
              <w:right w:val="single" w:sz="4" w:space="0" w:color="auto"/>
            </w:tcBorders>
            <w:shd w:val="clear" w:color="auto" w:fill="EAF1DD" w:themeFill="accent3" w:themeFillTint="33"/>
            <w:noWrap/>
            <w:vAlign w:val="bottom"/>
            <w:hideMark/>
          </w:tcPr>
          <w:p w:rsidR="002E1351" w:rsidRPr="00263C3D" w:rsidRDefault="002E1351" w:rsidP="004A7C30">
            <w:pPr>
              <w:widowControl/>
              <w:suppressAutoHyphens w:val="0"/>
              <w:ind w:firstLine="0"/>
              <w:jc w:val="center"/>
              <w:rPr>
                <w:rFonts w:eastAsia="Times New Roman"/>
                <w:b/>
                <w:bCs/>
                <w:kern w:val="0"/>
                <w:sz w:val="22"/>
                <w:szCs w:val="22"/>
                <w:lang w:eastAsia="el-GR"/>
              </w:rPr>
            </w:pPr>
            <w:r w:rsidRPr="00263C3D">
              <w:rPr>
                <w:rFonts w:eastAsia="Times New Roman"/>
                <w:b/>
                <w:bCs/>
                <w:kern w:val="0"/>
                <w:sz w:val="22"/>
                <w:szCs w:val="22"/>
                <w:lang w:eastAsia="el-GR"/>
              </w:rPr>
              <w:t xml:space="preserve">Προβατοειδή </w:t>
            </w: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Εκμ</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562</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504</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-58</w:t>
            </w:r>
          </w:p>
        </w:tc>
      </w:tr>
      <w:tr w:rsidR="002E1351" w:rsidRPr="00263C3D" w:rsidTr="0027015B">
        <w:trPr>
          <w:trHeight w:val="255"/>
          <w:jc w:val="center"/>
        </w:trPr>
        <w:tc>
          <w:tcPr>
            <w:tcW w:w="1364" w:type="pct"/>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rsidR="002E1351" w:rsidRPr="00263C3D" w:rsidRDefault="002E1351" w:rsidP="004A7C30">
            <w:pPr>
              <w:widowControl/>
              <w:suppressAutoHyphens w:val="0"/>
              <w:ind w:firstLine="0"/>
              <w:rPr>
                <w:rFonts w:eastAsia="Times New Roman"/>
                <w:b/>
                <w:bCs/>
                <w:kern w:val="0"/>
                <w:sz w:val="22"/>
                <w:szCs w:val="22"/>
                <w:lang w:eastAsia="el-GR"/>
              </w:rPr>
            </w:pP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Αριθμός</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17.833</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19.961</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2.128</w:t>
            </w:r>
          </w:p>
        </w:tc>
      </w:tr>
      <w:tr w:rsidR="002E1351" w:rsidRPr="00263C3D" w:rsidTr="0027015B">
        <w:trPr>
          <w:trHeight w:val="255"/>
          <w:jc w:val="center"/>
        </w:trPr>
        <w:tc>
          <w:tcPr>
            <w:tcW w:w="1364" w:type="pct"/>
            <w:vMerge w:val="restart"/>
            <w:tcBorders>
              <w:top w:val="nil"/>
              <w:left w:val="single" w:sz="4" w:space="0" w:color="auto"/>
              <w:bottom w:val="single" w:sz="4" w:space="0" w:color="000000"/>
              <w:right w:val="single" w:sz="4" w:space="0" w:color="auto"/>
            </w:tcBorders>
            <w:shd w:val="clear" w:color="auto" w:fill="EAF1DD" w:themeFill="accent3" w:themeFillTint="33"/>
            <w:noWrap/>
            <w:vAlign w:val="bottom"/>
            <w:hideMark/>
          </w:tcPr>
          <w:p w:rsidR="002E1351" w:rsidRPr="00263C3D" w:rsidRDefault="002E1351" w:rsidP="004A7C30">
            <w:pPr>
              <w:widowControl/>
              <w:suppressAutoHyphens w:val="0"/>
              <w:ind w:firstLine="0"/>
              <w:jc w:val="center"/>
              <w:rPr>
                <w:rFonts w:eastAsia="Times New Roman"/>
                <w:b/>
                <w:bCs/>
                <w:kern w:val="0"/>
                <w:sz w:val="22"/>
                <w:szCs w:val="22"/>
                <w:lang w:eastAsia="el-GR"/>
              </w:rPr>
            </w:pPr>
            <w:r w:rsidRPr="00263C3D">
              <w:rPr>
                <w:rFonts w:eastAsia="Times New Roman"/>
                <w:b/>
                <w:bCs/>
                <w:kern w:val="0"/>
                <w:sz w:val="22"/>
                <w:szCs w:val="22"/>
                <w:lang w:eastAsia="el-GR"/>
              </w:rPr>
              <w:t>Αιγες</w:t>
            </w: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Εκμ</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460</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395</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-65</w:t>
            </w:r>
          </w:p>
        </w:tc>
      </w:tr>
      <w:tr w:rsidR="002E1351" w:rsidRPr="00263C3D" w:rsidTr="0027015B">
        <w:trPr>
          <w:trHeight w:val="255"/>
          <w:jc w:val="center"/>
        </w:trPr>
        <w:tc>
          <w:tcPr>
            <w:tcW w:w="1364" w:type="pct"/>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rsidR="002E1351" w:rsidRPr="00263C3D" w:rsidRDefault="002E1351" w:rsidP="004A7C30">
            <w:pPr>
              <w:widowControl/>
              <w:suppressAutoHyphens w:val="0"/>
              <w:ind w:firstLine="0"/>
              <w:rPr>
                <w:rFonts w:eastAsia="Times New Roman"/>
                <w:b/>
                <w:bCs/>
                <w:kern w:val="0"/>
                <w:sz w:val="22"/>
                <w:szCs w:val="22"/>
                <w:lang w:eastAsia="el-GR"/>
              </w:rPr>
            </w:pP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Αριθμός</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16.173</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11.412</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-4.761</w:t>
            </w:r>
          </w:p>
        </w:tc>
      </w:tr>
      <w:tr w:rsidR="002E1351" w:rsidRPr="00263C3D" w:rsidTr="0027015B">
        <w:trPr>
          <w:trHeight w:val="255"/>
          <w:jc w:val="center"/>
        </w:trPr>
        <w:tc>
          <w:tcPr>
            <w:tcW w:w="1364" w:type="pct"/>
            <w:vMerge w:val="restart"/>
            <w:tcBorders>
              <w:top w:val="nil"/>
              <w:left w:val="single" w:sz="4" w:space="0" w:color="auto"/>
              <w:bottom w:val="single" w:sz="4" w:space="0" w:color="000000"/>
              <w:right w:val="single" w:sz="4" w:space="0" w:color="auto"/>
            </w:tcBorders>
            <w:shd w:val="clear" w:color="auto" w:fill="EAF1DD" w:themeFill="accent3" w:themeFillTint="33"/>
            <w:noWrap/>
            <w:vAlign w:val="bottom"/>
            <w:hideMark/>
          </w:tcPr>
          <w:p w:rsidR="002E1351" w:rsidRPr="00263C3D" w:rsidRDefault="002E1351" w:rsidP="004A7C30">
            <w:pPr>
              <w:widowControl/>
              <w:suppressAutoHyphens w:val="0"/>
              <w:ind w:firstLine="0"/>
              <w:jc w:val="center"/>
              <w:rPr>
                <w:rFonts w:eastAsia="Times New Roman"/>
                <w:b/>
                <w:bCs/>
                <w:kern w:val="0"/>
                <w:sz w:val="22"/>
                <w:szCs w:val="22"/>
                <w:lang w:eastAsia="el-GR"/>
              </w:rPr>
            </w:pPr>
            <w:r w:rsidRPr="00263C3D">
              <w:rPr>
                <w:rFonts w:eastAsia="Times New Roman"/>
                <w:b/>
                <w:bCs/>
                <w:kern w:val="0"/>
                <w:sz w:val="22"/>
                <w:szCs w:val="22"/>
                <w:lang w:eastAsia="el-GR"/>
              </w:rPr>
              <w:t>Χοίροι</w:t>
            </w: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Εκμ</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202</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13</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-189</w:t>
            </w:r>
          </w:p>
        </w:tc>
      </w:tr>
      <w:tr w:rsidR="002E1351" w:rsidRPr="00263C3D" w:rsidTr="0027015B">
        <w:trPr>
          <w:trHeight w:val="255"/>
          <w:jc w:val="center"/>
        </w:trPr>
        <w:tc>
          <w:tcPr>
            <w:tcW w:w="1364" w:type="pct"/>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rsidR="002E1351" w:rsidRPr="00263C3D" w:rsidRDefault="002E1351" w:rsidP="004A7C30">
            <w:pPr>
              <w:widowControl/>
              <w:suppressAutoHyphens w:val="0"/>
              <w:ind w:firstLine="0"/>
              <w:rPr>
                <w:rFonts w:eastAsia="Times New Roman"/>
                <w:b/>
                <w:bCs/>
                <w:kern w:val="0"/>
                <w:sz w:val="22"/>
                <w:szCs w:val="22"/>
                <w:lang w:eastAsia="el-GR"/>
              </w:rPr>
            </w:pP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Αριθμός</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1.134</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w:t>
            </w:r>
          </w:p>
        </w:tc>
      </w:tr>
      <w:tr w:rsidR="002E1351" w:rsidRPr="00263C3D" w:rsidTr="0027015B">
        <w:trPr>
          <w:trHeight w:val="270"/>
          <w:jc w:val="center"/>
        </w:trPr>
        <w:tc>
          <w:tcPr>
            <w:tcW w:w="1364" w:type="pct"/>
            <w:vMerge w:val="restart"/>
            <w:tcBorders>
              <w:top w:val="nil"/>
              <w:left w:val="single" w:sz="4" w:space="0" w:color="auto"/>
              <w:bottom w:val="single" w:sz="4" w:space="0" w:color="000000"/>
              <w:right w:val="single" w:sz="4" w:space="0" w:color="auto"/>
            </w:tcBorders>
            <w:shd w:val="clear" w:color="auto" w:fill="EAF1DD" w:themeFill="accent3" w:themeFillTint="33"/>
            <w:vAlign w:val="bottom"/>
            <w:hideMark/>
          </w:tcPr>
          <w:p w:rsidR="002E1351" w:rsidRPr="00263C3D" w:rsidRDefault="002E1351" w:rsidP="004A7C30">
            <w:pPr>
              <w:widowControl/>
              <w:suppressAutoHyphens w:val="0"/>
              <w:ind w:firstLine="0"/>
              <w:jc w:val="center"/>
              <w:rPr>
                <w:rFonts w:eastAsia="Times New Roman"/>
                <w:b/>
                <w:bCs/>
                <w:kern w:val="0"/>
                <w:sz w:val="22"/>
                <w:szCs w:val="22"/>
                <w:lang w:eastAsia="el-GR"/>
              </w:rPr>
            </w:pPr>
            <w:r w:rsidRPr="00263C3D">
              <w:rPr>
                <w:rFonts w:eastAsia="Times New Roman"/>
                <w:b/>
                <w:bCs/>
                <w:kern w:val="0"/>
                <w:sz w:val="22"/>
                <w:szCs w:val="22"/>
                <w:lang w:eastAsia="el-GR"/>
              </w:rPr>
              <w:t xml:space="preserve">Ιπποειδή </w:t>
            </w:r>
            <w:r w:rsidRPr="00263C3D">
              <w:rPr>
                <w:rFonts w:eastAsia="Times New Roman"/>
                <w:b/>
                <w:bCs/>
                <w:kern w:val="0"/>
                <w:sz w:val="22"/>
                <w:szCs w:val="22"/>
                <w:lang w:eastAsia="el-GR"/>
              </w:rPr>
              <w:br/>
              <w:t>και Όνοι</w:t>
            </w: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Εκμ</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215</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w:t>
            </w:r>
          </w:p>
        </w:tc>
      </w:tr>
      <w:tr w:rsidR="002E1351" w:rsidRPr="00263C3D" w:rsidTr="0027015B">
        <w:trPr>
          <w:trHeight w:val="255"/>
          <w:jc w:val="center"/>
        </w:trPr>
        <w:tc>
          <w:tcPr>
            <w:tcW w:w="1364" w:type="pct"/>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rsidR="002E1351" w:rsidRPr="00263C3D" w:rsidRDefault="002E1351" w:rsidP="004A7C30">
            <w:pPr>
              <w:widowControl/>
              <w:suppressAutoHyphens w:val="0"/>
              <w:ind w:firstLine="0"/>
              <w:rPr>
                <w:rFonts w:eastAsia="Times New Roman"/>
                <w:b/>
                <w:bCs/>
                <w:kern w:val="0"/>
                <w:sz w:val="22"/>
                <w:szCs w:val="22"/>
                <w:lang w:eastAsia="el-GR"/>
              </w:rPr>
            </w:pP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Αριθμός</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274</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w:t>
            </w:r>
          </w:p>
        </w:tc>
      </w:tr>
      <w:tr w:rsidR="002E1351" w:rsidRPr="00263C3D" w:rsidTr="0027015B">
        <w:trPr>
          <w:trHeight w:val="255"/>
          <w:jc w:val="center"/>
        </w:trPr>
        <w:tc>
          <w:tcPr>
            <w:tcW w:w="1364" w:type="pct"/>
            <w:vMerge w:val="restart"/>
            <w:tcBorders>
              <w:top w:val="nil"/>
              <w:left w:val="single" w:sz="4" w:space="0" w:color="auto"/>
              <w:bottom w:val="single" w:sz="4" w:space="0" w:color="000000"/>
              <w:right w:val="single" w:sz="4" w:space="0" w:color="auto"/>
            </w:tcBorders>
            <w:shd w:val="clear" w:color="auto" w:fill="EAF1DD" w:themeFill="accent3" w:themeFillTint="33"/>
            <w:noWrap/>
            <w:vAlign w:val="bottom"/>
            <w:hideMark/>
          </w:tcPr>
          <w:p w:rsidR="002E1351" w:rsidRPr="00263C3D" w:rsidRDefault="002E1351" w:rsidP="004A7C30">
            <w:pPr>
              <w:widowControl/>
              <w:suppressAutoHyphens w:val="0"/>
              <w:ind w:firstLine="0"/>
              <w:jc w:val="center"/>
              <w:rPr>
                <w:rFonts w:eastAsia="Times New Roman"/>
                <w:b/>
                <w:bCs/>
                <w:kern w:val="0"/>
                <w:sz w:val="22"/>
                <w:szCs w:val="22"/>
                <w:lang w:eastAsia="el-GR"/>
              </w:rPr>
            </w:pPr>
            <w:r w:rsidRPr="00263C3D">
              <w:rPr>
                <w:rFonts w:eastAsia="Times New Roman"/>
                <w:b/>
                <w:bCs/>
                <w:kern w:val="0"/>
                <w:sz w:val="22"/>
                <w:szCs w:val="22"/>
                <w:lang w:eastAsia="el-GR"/>
              </w:rPr>
              <w:t>Κουνέλια</w:t>
            </w: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Εκμ</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61</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w:t>
            </w:r>
          </w:p>
        </w:tc>
      </w:tr>
      <w:tr w:rsidR="002E1351" w:rsidRPr="00263C3D" w:rsidTr="0027015B">
        <w:trPr>
          <w:trHeight w:val="255"/>
          <w:jc w:val="center"/>
        </w:trPr>
        <w:tc>
          <w:tcPr>
            <w:tcW w:w="1364" w:type="pct"/>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rsidR="002E1351" w:rsidRPr="00263C3D" w:rsidRDefault="002E1351" w:rsidP="004A7C30">
            <w:pPr>
              <w:widowControl/>
              <w:suppressAutoHyphens w:val="0"/>
              <w:ind w:firstLine="0"/>
              <w:rPr>
                <w:rFonts w:eastAsia="Times New Roman"/>
                <w:b/>
                <w:bCs/>
                <w:kern w:val="0"/>
                <w:sz w:val="22"/>
                <w:szCs w:val="22"/>
                <w:lang w:eastAsia="el-GR"/>
              </w:rPr>
            </w:pP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Αριθμός</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1.340</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w:t>
            </w:r>
          </w:p>
        </w:tc>
      </w:tr>
      <w:tr w:rsidR="002E1351" w:rsidRPr="00263C3D" w:rsidTr="0027015B">
        <w:trPr>
          <w:trHeight w:val="255"/>
          <w:jc w:val="center"/>
        </w:trPr>
        <w:tc>
          <w:tcPr>
            <w:tcW w:w="1364" w:type="pct"/>
            <w:vMerge w:val="restart"/>
            <w:tcBorders>
              <w:top w:val="nil"/>
              <w:left w:val="single" w:sz="4" w:space="0" w:color="auto"/>
              <w:bottom w:val="single" w:sz="4" w:space="0" w:color="000000"/>
              <w:right w:val="single" w:sz="4" w:space="0" w:color="auto"/>
            </w:tcBorders>
            <w:shd w:val="clear" w:color="auto" w:fill="EAF1DD" w:themeFill="accent3" w:themeFillTint="33"/>
            <w:noWrap/>
            <w:vAlign w:val="bottom"/>
            <w:hideMark/>
          </w:tcPr>
          <w:p w:rsidR="002E1351" w:rsidRPr="00263C3D" w:rsidRDefault="002E1351" w:rsidP="004A7C30">
            <w:pPr>
              <w:widowControl/>
              <w:suppressAutoHyphens w:val="0"/>
              <w:ind w:firstLine="0"/>
              <w:jc w:val="center"/>
              <w:rPr>
                <w:rFonts w:eastAsia="Times New Roman"/>
                <w:b/>
                <w:bCs/>
                <w:kern w:val="0"/>
                <w:sz w:val="22"/>
                <w:szCs w:val="22"/>
                <w:lang w:eastAsia="el-GR"/>
              </w:rPr>
            </w:pPr>
            <w:r w:rsidRPr="00263C3D">
              <w:rPr>
                <w:rFonts w:eastAsia="Times New Roman"/>
                <w:b/>
                <w:bCs/>
                <w:kern w:val="0"/>
                <w:sz w:val="22"/>
                <w:szCs w:val="22"/>
                <w:lang w:eastAsia="el-GR"/>
              </w:rPr>
              <w:t>Πουλερικά</w:t>
            </w: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Εκμ</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962</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w:t>
            </w:r>
          </w:p>
        </w:tc>
      </w:tr>
      <w:tr w:rsidR="002E1351" w:rsidRPr="00263C3D" w:rsidTr="0027015B">
        <w:trPr>
          <w:trHeight w:val="255"/>
          <w:jc w:val="center"/>
        </w:trPr>
        <w:tc>
          <w:tcPr>
            <w:tcW w:w="1364" w:type="pct"/>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rsidR="002E1351" w:rsidRPr="00263C3D" w:rsidRDefault="002E1351" w:rsidP="002E1351">
            <w:pPr>
              <w:widowControl/>
              <w:suppressAutoHyphens w:val="0"/>
              <w:rPr>
                <w:rFonts w:eastAsia="Times New Roman"/>
                <w:b/>
                <w:bCs/>
                <w:kern w:val="0"/>
                <w:sz w:val="22"/>
                <w:szCs w:val="22"/>
                <w:lang w:eastAsia="el-GR"/>
              </w:rPr>
            </w:pPr>
          </w:p>
        </w:tc>
        <w:tc>
          <w:tcPr>
            <w:tcW w:w="93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A7C30">
            <w:pPr>
              <w:widowControl/>
              <w:suppressAutoHyphens w:val="0"/>
              <w:ind w:hanging="26"/>
              <w:rPr>
                <w:rFonts w:eastAsia="Times New Roman"/>
                <w:b/>
                <w:bCs/>
                <w:kern w:val="0"/>
                <w:sz w:val="22"/>
                <w:szCs w:val="22"/>
                <w:lang w:eastAsia="el-GR"/>
              </w:rPr>
            </w:pPr>
            <w:r w:rsidRPr="00263C3D">
              <w:rPr>
                <w:rFonts w:eastAsia="Times New Roman"/>
                <w:b/>
                <w:bCs/>
                <w:kern w:val="0"/>
                <w:sz w:val="22"/>
                <w:szCs w:val="22"/>
                <w:lang w:eastAsia="el-GR"/>
              </w:rPr>
              <w:t>Αριθμός</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11.360</w:t>
            </w:r>
          </w:p>
        </w:tc>
        <w:tc>
          <w:tcPr>
            <w:tcW w:w="764"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4E02FB">
            <w:pPr>
              <w:widowControl/>
              <w:suppressAutoHyphens w:val="0"/>
              <w:jc w:val="right"/>
              <w:rPr>
                <w:rFonts w:eastAsia="Times New Roman"/>
                <w:kern w:val="0"/>
                <w:sz w:val="22"/>
                <w:szCs w:val="22"/>
                <w:lang w:eastAsia="el-GR"/>
              </w:rPr>
            </w:pPr>
            <w:r w:rsidRPr="00263C3D">
              <w:rPr>
                <w:rFonts w:eastAsia="Times New Roman"/>
                <w:kern w:val="0"/>
                <w:sz w:val="22"/>
                <w:szCs w:val="22"/>
                <w:lang w:eastAsia="el-GR"/>
              </w:rPr>
              <w:t>-</w:t>
            </w:r>
          </w:p>
        </w:tc>
        <w:tc>
          <w:tcPr>
            <w:tcW w:w="1175" w:type="pct"/>
            <w:tcBorders>
              <w:top w:val="nil"/>
              <w:left w:val="nil"/>
              <w:bottom w:val="single" w:sz="4" w:space="0" w:color="auto"/>
              <w:right w:val="single" w:sz="4" w:space="0" w:color="auto"/>
            </w:tcBorders>
            <w:shd w:val="clear" w:color="auto" w:fill="auto"/>
            <w:noWrap/>
            <w:vAlign w:val="bottom"/>
            <w:hideMark/>
          </w:tcPr>
          <w:p w:rsidR="002E1351" w:rsidRPr="00263C3D" w:rsidRDefault="002E1351" w:rsidP="002E1351">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w:t>
            </w:r>
          </w:p>
        </w:tc>
      </w:tr>
    </w:tbl>
    <w:p w:rsidR="00B0402D" w:rsidRPr="00263C3D" w:rsidRDefault="008A16CD" w:rsidP="00B0402D">
      <w:pPr>
        <w:spacing w:before="120" w:after="120"/>
        <w:jc w:val="right"/>
        <w:rPr>
          <w:rFonts w:cs="Arial"/>
          <w:sz w:val="22"/>
          <w:szCs w:val="22"/>
        </w:rPr>
      </w:pPr>
      <w:r w:rsidRPr="00263C3D">
        <w:rPr>
          <w:rFonts w:cs="Arial"/>
          <w:sz w:val="22"/>
          <w:szCs w:val="22"/>
        </w:rPr>
        <w:t>Πηγή : Τμήμα Κτηνιατρείου Περιφερειακής Ενότητας Τήνου, ΕΣΥΕ 2000, Ιδία Επεξεργασία</w:t>
      </w:r>
    </w:p>
    <w:p w:rsidR="00E66FAC" w:rsidRPr="00263C3D" w:rsidRDefault="00E66FAC" w:rsidP="008A19E8">
      <w:pPr>
        <w:shd w:val="clear" w:color="auto" w:fill="FDE9D9" w:themeFill="accent6" w:themeFillTint="33"/>
        <w:spacing w:before="120" w:after="120"/>
        <w:jc w:val="center"/>
        <w:rPr>
          <w:rFonts w:cs="Arial"/>
          <w:i/>
          <w:sz w:val="22"/>
          <w:szCs w:val="22"/>
        </w:rPr>
      </w:pPr>
      <w:r w:rsidRPr="00263C3D">
        <w:rPr>
          <w:rFonts w:cs="Arial"/>
          <w:i/>
          <w:sz w:val="22"/>
          <w:szCs w:val="22"/>
        </w:rPr>
        <w:t>Αλιεία</w:t>
      </w:r>
    </w:p>
    <w:p w:rsidR="0059694B" w:rsidRPr="00263C3D" w:rsidRDefault="0059694B" w:rsidP="0047198E">
      <w:pPr>
        <w:spacing w:before="120" w:after="120"/>
        <w:jc w:val="both"/>
        <w:rPr>
          <w:rFonts w:cs="Arial"/>
          <w:sz w:val="22"/>
          <w:szCs w:val="22"/>
        </w:rPr>
      </w:pPr>
      <w:r w:rsidRPr="00263C3D">
        <w:rPr>
          <w:rFonts w:cs="Arial"/>
          <w:sz w:val="22"/>
          <w:szCs w:val="22"/>
        </w:rPr>
        <w:t xml:space="preserve">Παρά το γεγονός ότι ο Δήμος Τήνου είναι αμιγώς νησιωτικός Δήμος ο τομέας της Αλιείας είναι πολύ λίγο ανεπτυγμένος. Εξακολουθεί να βρίσκεται στο επίπεδο της παραδοσιακής μορφής αλιείας. Με βάση τα </w:t>
      </w:r>
      <w:r w:rsidRPr="00263C3D">
        <w:rPr>
          <w:rFonts w:cs="Arial"/>
          <w:sz w:val="22"/>
          <w:szCs w:val="22"/>
        </w:rPr>
        <w:lastRenderedPageBreak/>
        <w:t xml:space="preserve">στοιχεία του Λιμεναρχείου Τήνου εμφανίζονται 40 κάτοχοι επαγγελματικών αδειών αλιείας </w:t>
      </w:r>
      <w:r w:rsidR="009A71FB" w:rsidRPr="00263C3D">
        <w:rPr>
          <w:rFonts w:cs="Arial"/>
          <w:sz w:val="22"/>
          <w:szCs w:val="22"/>
        </w:rPr>
        <w:t xml:space="preserve">με 30 από αυτούς στη Δ.Ε. Τήνου και περίπου 10 στη Δ.Ε. Πανόρμου, συνοδευόμενοι από ένα αντίστοιχο αριθμό ερασιτεχνών. Υποδομές ελλιμενισμού και τροφοδοσίας των επαγγελματικών σκαφών υπάρχουν στο λιμάνι της Χώρας και  στο λιμένα του Πανόρμου. Προβλήτες ελλιμενισμού για μικρά σκάφη βρίσκονται στον όρμο του Αγ. Ρωμανού, στον όρμο Υστερνίων και στον Αγ. Ιωάννη Πόρτο. </w:t>
      </w:r>
    </w:p>
    <w:p w:rsidR="00E66FAC" w:rsidRPr="00263C3D" w:rsidRDefault="00E66FAC" w:rsidP="008A19E8">
      <w:pPr>
        <w:shd w:val="clear" w:color="auto" w:fill="FDE9D9" w:themeFill="accent6" w:themeFillTint="33"/>
        <w:spacing w:before="120" w:after="120"/>
        <w:jc w:val="center"/>
        <w:rPr>
          <w:rFonts w:cs="Arial"/>
          <w:i/>
          <w:sz w:val="22"/>
          <w:szCs w:val="22"/>
        </w:rPr>
      </w:pPr>
      <w:r w:rsidRPr="00263C3D">
        <w:rPr>
          <w:rFonts w:cs="Arial"/>
          <w:i/>
          <w:sz w:val="22"/>
          <w:szCs w:val="22"/>
        </w:rPr>
        <w:t>Μελισσοκομία</w:t>
      </w:r>
    </w:p>
    <w:p w:rsidR="00E66FAC" w:rsidRPr="00263C3D" w:rsidRDefault="009A71FB" w:rsidP="0047198E">
      <w:pPr>
        <w:spacing w:before="120" w:after="120"/>
        <w:jc w:val="both"/>
        <w:rPr>
          <w:rFonts w:cs="Arial"/>
          <w:sz w:val="22"/>
          <w:szCs w:val="22"/>
        </w:rPr>
      </w:pPr>
      <w:r w:rsidRPr="00263C3D">
        <w:rPr>
          <w:rFonts w:cs="Arial"/>
          <w:sz w:val="22"/>
          <w:szCs w:val="22"/>
        </w:rPr>
        <w:t xml:space="preserve">Ο κλάδος της μελισσοκομίας είναι ένας ταχύτατα αναπτυσσόμενος κλάδος στην Τήνο, λόγω της άκρως ικανοποιητικής σχέσης κόστους – κέρδους που εμφανίζει η παραγωγή των προϊόντων της. </w:t>
      </w:r>
      <w:r w:rsidR="002C1EEA" w:rsidRPr="00263C3D">
        <w:rPr>
          <w:rFonts w:cs="Arial"/>
          <w:sz w:val="22"/>
          <w:szCs w:val="22"/>
        </w:rPr>
        <w:t xml:space="preserve">Οι μελισσοκόμο της Τήνου είναι οργανωμένοι σε συνεταιρισμό ο οποίος εμφανίζει 80 μέλη με 3 εξ’ αυτών από τη Μύκονο. Οι καταγεγραμμένες επιδοτούμενες κυψέλες είναι 2.678 (Ιανουάριος 2012) με 5 μέλη να κατέχουν περίπου το 30% του συνόλου. Επίσης υπάρχουν και ανεξάρτητοι παραγωγοί που υπολογίζονται περίπου στο 5% των μελών του συνεταιρισμού. Η παραγωγή κυμαίνεται από 15-20 τόνους μελιού σε όλο το νησί, με  αναλογία σε κάθε κυψέλη τα 8-10 κιλά.  </w:t>
      </w:r>
    </w:p>
    <w:p w:rsidR="00AC6A15" w:rsidRPr="00263C3D" w:rsidRDefault="00AC6A15" w:rsidP="008A19E8">
      <w:pPr>
        <w:shd w:val="clear" w:color="auto" w:fill="FBD4B4" w:themeFill="accent6" w:themeFillTint="66"/>
        <w:spacing w:before="120" w:after="120"/>
        <w:jc w:val="center"/>
        <w:rPr>
          <w:rFonts w:cs="Arial"/>
          <w:i/>
          <w:sz w:val="22"/>
          <w:szCs w:val="22"/>
        </w:rPr>
      </w:pPr>
      <w:r w:rsidRPr="00263C3D">
        <w:rPr>
          <w:rFonts w:cs="Arial"/>
          <w:i/>
          <w:sz w:val="22"/>
          <w:szCs w:val="22"/>
        </w:rPr>
        <w:t>Δευτερογενής Τομέας</w:t>
      </w:r>
    </w:p>
    <w:p w:rsidR="00BA02DE" w:rsidRPr="00263C3D" w:rsidRDefault="00E66FAC" w:rsidP="0047198E">
      <w:pPr>
        <w:pStyle w:val="Web"/>
        <w:spacing w:before="0" w:after="0"/>
        <w:jc w:val="both"/>
        <w:rPr>
          <w:sz w:val="22"/>
          <w:szCs w:val="22"/>
        </w:rPr>
      </w:pPr>
      <w:r w:rsidRPr="00263C3D">
        <w:rPr>
          <w:sz w:val="22"/>
          <w:szCs w:val="22"/>
        </w:rPr>
        <w:t>Ο Δευτερογενής τομέας αναφέρεται στην  μεταποίηση των πρώτων υλών (στη μορφή, στη χρησιμότητα, τις ιδιότητες). Ανάλογα με τα μέσα και τον τρόπο που χρησιμοποιείται για την μεταποίηση των αγαθών, έχουμε τους κλάδους της χειροτεχνίας, της βιοτεχνίας και της βιομηχανίας. Ο δευτερογενής τομέας περιλαμβάνει τις δραστηριότητες επεξεργασίας και μεταποίησης των προϊόντων. Στο δευτερογενή τομέα περιλαμβάνονται οι παραγωγικές μονάδες παστεριωμένου γάλακτος, τοματοπολτού, πλαστικών, επίπλων, ενδυμάτων, χαρτιού κ.τ.λ</w:t>
      </w:r>
      <w:r w:rsidR="00565743" w:rsidRPr="00263C3D">
        <w:rPr>
          <w:sz w:val="22"/>
          <w:szCs w:val="22"/>
        </w:rPr>
        <w:t xml:space="preserve">. </w:t>
      </w:r>
      <w:r w:rsidRPr="00263C3D">
        <w:rPr>
          <w:sz w:val="22"/>
          <w:szCs w:val="22"/>
        </w:rPr>
        <w:t xml:space="preserve"> </w:t>
      </w:r>
    </w:p>
    <w:p w:rsidR="0027015B" w:rsidRDefault="00E66FAC" w:rsidP="00CC77B6">
      <w:pPr>
        <w:pStyle w:val="Web"/>
        <w:spacing w:before="0" w:after="0"/>
        <w:jc w:val="both"/>
        <w:rPr>
          <w:sz w:val="22"/>
          <w:szCs w:val="22"/>
        </w:rPr>
      </w:pPr>
      <w:r w:rsidRPr="00263C3D">
        <w:rPr>
          <w:sz w:val="22"/>
          <w:szCs w:val="22"/>
        </w:rPr>
        <w:t xml:space="preserve">Στην Τήνο το ποσοστό που καταλαμβάνει </w:t>
      </w:r>
      <w:r w:rsidR="00BA02DE" w:rsidRPr="00263C3D">
        <w:rPr>
          <w:sz w:val="22"/>
          <w:szCs w:val="22"/>
        </w:rPr>
        <w:t xml:space="preserve">ο δευτερογενής τομέας </w:t>
      </w:r>
      <w:r w:rsidRPr="00263C3D">
        <w:rPr>
          <w:sz w:val="22"/>
          <w:szCs w:val="22"/>
        </w:rPr>
        <w:t>από το κομμάτι του ενεργού π</w:t>
      </w:r>
      <w:r w:rsidR="00A24723">
        <w:rPr>
          <w:sz w:val="22"/>
          <w:szCs w:val="22"/>
        </w:rPr>
        <w:t>ληθυσμού είναι 26,2</w:t>
      </w:r>
      <w:r w:rsidR="00BA02DE" w:rsidRPr="00263C3D">
        <w:rPr>
          <w:sz w:val="22"/>
          <w:szCs w:val="22"/>
        </w:rPr>
        <w:t xml:space="preserve"> %  το οποίο θεωρείται αρκετά μεγάλο σε σχέση με το σύνολο της χώρας αλλά και της </w:t>
      </w:r>
    </w:p>
    <w:p w:rsidR="00FC61DC" w:rsidRPr="00263C3D" w:rsidRDefault="0027015B" w:rsidP="00CC77B6">
      <w:pPr>
        <w:pStyle w:val="Web"/>
        <w:spacing w:before="0" w:after="0"/>
        <w:jc w:val="both"/>
        <w:rPr>
          <w:sz w:val="22"/>
          <w:szCs w:val="22"/>
        </w:rPr>
      </w:pPr>
      <w:r>
        <w:rPr>
          <w:noProof/>
          <w:sz w:val="22"/>
          <w:szCs w:val="22"/>
          <w:lang w:eastAsia="el-GR"/>
        </w:rPr>
        <w:drawing>
          <wp:anchor distT="0" distB="0" distL="114300" distR="114300" simplePos="0" relativeHeight="251821056" behindDoc="0" locked="0" layoutInCell="1" allowOverlap="1">
            <wp:simplePos x="0" y="0"/>
            <wp:positionH relativeFrom="column">
              <wp:posOffset>-7620</wp:posOffset>
            </wp:positionH>
            <wp:positionV relativeFrom="paragraph">
              <wp:posOffset>1682750</wp:posOffset>
            </wp:positionV>
            <wp:extent cx="6019800" cy="2686050"/>
            <wp:effectExtent l="19050" t="0" r="19050" b="0"/>
            <wp:wrapTopAndBottom/>
            <wp:docPr id="19"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r w:rsidR="00BA02DE" w:rsidRPr="00263C3D">
        <w:rPr>
          <w:sz w:val="22"/>
          <w:szCs w:val="22"/>
        </w:rPr>
        <w:t>Περιφέρειας Νοτίου Αιγαίου. Σ</w:t>
      </w:r>
      <w:r w:rsidR="00E66FAC" w:rsidRPr="00263C3D">
        <w:rPr>
          <w:sz w:val="22"/>
          <w:szCs w:val="22"/>
        </w:rPr>
        <w:t>ημαντικότερο</w:t>
      </w:r>
      <w:r w:rsidR="00BA02DE" w:rsidRPr="00263C3D">
        <w:rPr>
          <w:sz w:val="22"/>
          <w:szCs w:val="22"/>
        </w:rPr>
        <w:t>ς</w:t>
      </w:r>
      <w:r w:rsidR="00E66FAC" w:rsidRPr="00263C3D">
        <w:rPr>
          <w:sz w:val="22"/>
          <w:szCs w:val="22"/>
        </w:rPr>
        <w:t xml:space="preserve"> κλάδο</w:t>
      </w:r>
      <w:r w:rsidR="00BA02DE" w:rsidRPr="00263C3D">
        <w:rPr>
          <w:sz w:val="22"/>
          <w:szCs w:val="22"/>
        </w:rPr>
        <w:t>ς</w:t>
      </w:r>
      <w:r w:rsidR="00E66FAC" w:rsidRPr="00263C3D">
        <w:rPr>
          <w:sz w:val="22"/>
          <w:szCs w:val="22"/>
        </w:rPr>
        <w:t xml:space="preserve"> </w:t>
      </w:r>
      <w:r w:rsidR="00BA02DE" w:rsidRPr="00263C3D">
        <w:rPr>
          <w:sz w:val="22"/>
          <w:szCs w:val="22"/>
        </w:rPr>
        <w:t xml:space="preserve">του τομέα θεωρείται </w:t>
      </w:r>
      <w:r w:rsidR="00E66FAC" w:rsidRPr="00263C3D">
        <w:rPr>
          <w:sz w:val="22"/>
          <w:szCs w:val="22"/>
        </w:rPr>
        <w:t>αυτό</w:t>
      </w:r>
      <w:r w:rsidR="00BA02DE" w:rsidRPr="00263C3D">
        <w:rPr>
          <w:sz w:val="22"/>
          <w:szCs w:val="22"/>
        </w:rPr>
        <w:t xml:space="preserve">ς </w:t>
      </w:r>
      <w:r w:rsidR="00E66FAC" w:rsidRPr="00263C3D">
        <w:rPr>
          <w:sz w:val="22"/>
          <w:szCs w:val="22"/>
        </w:rPr>
        <w:t>των κατασκευών</w:t>
      </w:r>
      <w:r w:rsidR="00BA02DE" w:rsidRPr="00263C3D">
        <w:rPr>
          <w:sz w:val="22"/>
          <w:szCs w:val="22"/>
        </w:rPr>
        <w:t xml:space="preserve"> που όπως προαναφέρθηκε  απασχολούσε  </w:t>
      </w:r>
      <w:r w:rsidR="00BA02DE" w:rsidRPr="00CC77B6">
        <w:rPr>
          <w:sz w:val="22"/>
          <w:szCs w:val="22"/>
          <w:highlight w:val="yellow"/>
        </w:rPr>
        <w:t>248</w:t>
      </w:r>
      <w:r w:rsidR="00BA02DE" w:rsidRPr="00263C3D">
        <w:rPr>
          <w:sz w:val="22"/>
          <w:szCs w:val="22"/>
        </w:rPr>
        <w:t xml:space="preserve"> επιχειρήσεις και </w:t>
      </w:r>
      <w:r w:rsidR="00E66FAC" w:rsidRPr="00263C3D">
        <w:rPr>
          <w:sz w:val="22"/>
          <w:szCs w:val="22"/>
        </w:rPr>
        <w:t xml:space="preserve">τουλάχιστον μέχρι και το 2010 είχε να παρουσιάσει αξιόλογη δραστηριότητα όπως φαίνεται και από τον αριθμό των </w:t>
      </w:r>
      <w:r w:rsidR="00565743" w:rsidRPr="00263C3D">
        <w:rPr>
          <w:sz w:val="22"/>
          <w:szCs w:val="22"/>
        </w:rPr>
        <w:t xml:space="preserve">οικοδομικών </w:t>
      </w:r>
      <w:r w:rsidR="00E66FAC" w:rsidRPr="00263C3D">
        <w:rPr>
          <w:sz w:val="22"/>
          <w:szCs w:val="22"/>
        </w:rPr>
        <w:t>αδειών</w:t>
      </w:r>
      <w:r w:rsidR="00565743" w:rsidRPr="00263C3D">
        <w:rPr>
          <w:sz w:val="22"/>
          <w:szCs w:val="22"/>
        </w:rPr>
        <w:t xml:space="preserve"> που έ</w:t>
      </w:r>
      <w:r w:rsidR="00CC77B6">
        <w:rPr>
          <w:sz w:val="22"/>
          <w:szCs w:val="22"/>
        </w:rPr>
        <w:t>χει εκδώσει το Τμήμα Δόμησης</w:t>
      </w:r>
      <w:r w:rsidR="00E66FAC" w:rsidRPr="00263C3D">
        <w:rPr>
          <w:sz w:val="22"/>
          <w:szCs w:val="22"/>
        </w:rPr>
        <w:t>.</w:t>
      </w:r>
      <w:r w:rsidR="002412C4" w:rsidRPr="00263C3D">
        <w:rPr>
          <w:rStyle w:val="a9"/>
          <w:sz w:val="22"/>
          <w:szCs w:val="22"/>
        </w:rPr>
        <w:footnoteReference w:id="24"/>
      </w:r>
      <w:r w:rsidR="00E66FAC" w:rsidRPr="00263C3D">
        <w:rPr>
          <w:sz w:val="22"/>
          <w:szCs w:val="22"/>
        </w:rPr>
        <w:t xml:space="preserve"> </w:t>
      </w:r>
    </w:p>
    <w:p w:rsidR="00E66FAC" w:rsidRDefault="0047198E" w:rsidP="0027015B">
      <w:pPr>
        <w:pStyle w:val="Web"/>
        <w:spacing w:before="0" w:after="0"/>
        <w:rPr>
          <w:b/>
          <w:sz w:val="22"/>
          <w:szCs w:val="22"/>
        </w:rPr>
      </w:pPr>
      <w:r w:rsidRPr="00263C3D">
        <w:rPr>
          <w:b/>
          <w:sz w:val="22"/>
          <w:szCs w:val="22"/>
        </w:rPr>
        <w:t>Εικόνα 4</w:t>
      </w:r>
      <w:r w:rsidR="005D02D8" w:rsidRPr="00263C3D">
        <w:rPr>
          <w:b/>
          <w:sz w:val="22"/>
          <w:szCs w:val="22"/>
        </w:rPr>
        <w:t>6</w:t>
      </w:r>
      <w:r w:rsidRPr="00263C3D">
        <w:rPr>
          <w:b/>
          <w:sz w:val="22"/>
          <w:szCs w:val="22"/>
        </w:rPr>
        <w:t>. Εκδοθείσες Άδειες</w:t>
      </w:r>
    </w:p>
    <w:p w:rsidR="0027015B" w:rsidRPr="0027015B" w:rsidRDefault="0027015B" w:rsidP="0027015B">
      <w:pPr>
        <w:pStyle w:val="Web"/>
        <w:spacing w:before="0" w:after="0"/>
        <w:rPr>
          <w:b/>
          <w:sz w:val="22"/>
          <w:szCs w:val="22"/>
        </w:rPr>
      </w:pPr>
    </w:p>
    <w:p w:rsidR="0059694B" w:rsidRPr="00263C3D" w:rsidRDefault="0047198E" w:rsidP="003775C8">
      <w:pPr>
        <w:spacing w:before="120" w:after="120"/>
        <w:jc w:val="right"/>
        <w:rPr>
          <w:rFonts w:ascii="Book Antiqua" w:hAnsi="Book Antiqua"/>
          <w:iCs/>
          <w:sz w:val="22"/>
          <w:szCs w:val="22"/>
        </w:rPr>
      </w:pPr>
      <w:r w:rsidRPr="00263C3D">
        <w:rPr>
          <w:rFonts w:cs="Arial"/>
          <w:bCs/>
          <w:sz w:val="22"/>
          <w:szCs w:val="22"/>
        </w:rPr>
        <w:t>Πηγή  ΕΣΥΕ</w:t>
      </w:r>
      <w:r w:rsidR="00050A1F">
        <w:rPr>
          <w:rFonts w:cs="Arial"/>
          <w:bCs/>
          <w:sz w:val="22"/>
          <w:szCs w:val="22"/>
        </w:rPr>
        <w:t xml:space="preserve"> και Τμήμα Δόμησης Δήμου Τήνου 2015,</w:t>
      </w:r>
      <w:r w:rsidRPr="00263C3D">
        <w:rPr>
          <w:rFonts w:cs="Arial"/>
          <w:bCs/>
          <w:sz w:val="22"/>
          <w:szCs w:val="22"/>
        </w:rPr>
        <w:t>Ιδία επεξεργασία</w:t>
      </w:r>
    </w:p>
    <w:p w:rsidR="001418B7" w:rsidRPr="00263C3D" w:rsidRDefault="00BA02DE" w:rsidP="0047198E">
      <w:pPr>
        <w:pStyle w:val="Web"/>
        <w:spacing w:before="0" w:after="0"/>
        <w:jc w:val="both"/>
        <w:rPr>
          <w:sz w:val="22"/>
          <w:szCs w:val="22"/>
        </w:rPr>
      </w:pPr>
      <w:r w:rsidRPr="00263C3D">
        <w:rPr>
          <w:sz w:val="22"/>
          <w:szCs w:val="22"/>
        </w:rPr>
        <w:t>Σημαντικό κομμάτι καταλαμβάνουν οι βιοτεχνικές μονάδες μικρού μεγέθους</w:t>
      </w:r>
      <w:r w:rsidR="000B2157" w:rsidRPr="00263C3D">
        <w:rPr>
          <w:sz w:val="22"/>
          <w:szCs w:val="22"/>
        </w:rPr>
        <w:t xml:space="preserve">. Από αυτές αξιόλογη παρουσία έχουν στην Δ.Ε Πανόρμου αυτές της επεξεργασίας του μαρμάρου, αλλά και με την παρουσία 9 λατομείων πράσινου και λευκού μαρμάρου. (ΣΧΟΟΑΠ Πανόρμου 2010). Ακολουθούν οι επιχειρήσεις </w:t>
      </w:r>
      <w:r w:rsidR="001418B7" w:rsidRPr="00263C3D">
        <w:rPr>
          <w:sz w:val="22"/>
          <w:szCs w:val="22"/>
        </w:rPr>
        <w:t xml:space="preserve">μεταποίησης οχημάτων επισκευών κ.λ.π. </w:t>
      </w:r>
      <w:r w:rsidR="000B2157" w:rsidRPr="00263C3D">
        <w:rPr>
          <w:sz w:val="22"/>
          <w:szCs w:val="22"/>
        </w:rPr>
        <w:t xml:space="preserve">επεξεργασίας αγροτικών προϊόντων και παραδοσιακών εδεσμάτων που εδρεύουν κυρίως στις Δ.Ε. Εξωμβούργου και Δ.Ε. Τήνου. </w:t>
      </w:r>
    </w:p>
    <w:p w:rsidR="0059694B" w:rsidRPr="00263C3D" w:rsidRDefault="001418B7" w:rsidP="0047198E">
      <w:pPr>
        <w:pStyle w:val="Web"/>
        <w:spacing w:before="0" w:after="0"/>
        <w:jc w:val="both"/>
        <w:rPr>
          <w:sz w:val="22"/>
          <w:szCs w:val="22"/>
        </w:rPr>
      </w:pPr>
      <w:r w:rsidRPr="00263C3D">
        <w:rPr>
          <w:sz w:val="22"/>
          <w:szCs w:val="22"/>
        </w:rPr>
        <w:t xml:space="preserve">Από τα μητρώα του </w:t>
      </w:r>
      <w:r w:rsidR="00EA77C2" w:rsidRPr="00263C3D">
        <w:rPr>
          <w:sz w:val="22"/>
          <w:szCs w:val="22"/>
        </w:rPr>
        <w:t xml:space="preserve">Εμπορικού Επιμελητηρίου Κυκλάδων </w:t>
      </w:r>
      <w:r w:rsidRPr="00263C3D">
        <w:rPr>
          <w:sz w:val="22"/>
          <w:szCs w:val="22"/>
        </w:rPr>
        <w:t xml:space="preserve">για τη </w:t>
      </w:r>
      <w:r w:rsidR="00EA77C2" w:rsidRPr="00263C3D">
        <w:rPr>
          <w:sz w:val="22"/>
          <w:szCs w:val="22"/>
        </w:rPr>
        <w:t xml:space="preserve">μεταποίηση εμφανίζονται 302 επιχειρήσεις </w:t>
      </w:r>
      <w:r w:rsidRPr="00263C3D">
        <w:rPr>
          <w:sz w:val="22"/>
          <w:szCs w:val="22"/>
        </w:rPr>
        <w:t xml:space="preserve">στην Τήνο </w:t>
      </w:r>
      <w:r w:rsidR="00EA77C2" w:rsidRPr="00263C3D">
        <w:rPr>
          <w:sz w:val="22"/>
          <w:szCs w:val="22"/>
        </w:rPr>
        <w:t>που κατανέμονται ως εξής</w:t>
      </w:r>
    </w:p>
    <w:p w:rsidR="00EA77C2" w:rsidRPr="00263C3D" w:rsidRDefault="0047198E" w:rsidP="00565743">
      <w:pPr>
        <w:pStyle w:val="Web"/>
        <w:spacing w:before="0" w:after="0"/>
        <w:rPr>
          <w:b/>
          <w:sz w:val="22"/>
          <w:szCs w:val="22"/>
        </w:rPr>
      </w:pPr>
      <w:r w:rsidRPr="00263C3D">
        <w:rPr>
          <w:b/>
          <w:sz w:val="22"/>
          <w:szCs w:val="22"/>
        </w:rPr>
        <w:t xml:space="preserve">Πίνακας 20. Κατανομή Επιχειρήσεων μεταποίησης </w:t>
      </w:r>
    </w:p>
    <w:tbl>
      <w:tblPr>
        <w:tblW w:w="900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19"/>
        <w:gridCol w:w="1647"/>
        <w:gridCol w:w="1442"/>
      </w:tblGrid>
      <w:tr w:rsidR="000E7310" w:rsidRPr="00263C3D" w:rsidTr="0027015B">
        <w:trPr>
          <w:trHeight w:val="255"/>
          <w:jc w:val="center"/>
        </w:trPr>
        <w:tc>
          <w:tcPr>
            <w:tcW w:w="5919" w:type="dxa"/>
            <w:shd w:val="clear" w:color="auto" w:fill="EAF1DD" w:themeFill="accent3" w:themeFillTint="33"/>
            <w:noWrap/>
            <w:vAlign w:val="bottom"/>
            <w:hideMark/>
          </w:tcPr>
          <w:p w:rsidR="000E7310" w:rsidRPr="00263C3D" w:rsidRDefault="000E7310" w:rsidP="00B4500A">
            <w:pPr>
              <w:widowControl/>
              <w:suppressAutoHyphens w:val="0"/>
              <w:rPr>
                <w:rFonts w:eastAsia="Times New Roman"/>
                <w:kern w:val="0"/>
                <w:sz w:val="22"/>
                <w:szCs w:val="22"/>
                <w:lang w:eastAsia="el-GR"/>
              </w:rPr>
            </w:pPr>
            <w:r w:rsidRPr="00263C3D">
              <w:rPr>
                <w:rFonts w:eastAsia="Times New Roman"/>
                <w:kern w:val="0"/>
                <w:sz w:val="22"/>
                <w:szCs w:val="22"/>
                <w:lang w:eastAsia="el-GR"/>
              </w:rPr>
              <w:t xml:space="preserve">Τρόφιμα - Ποτά </w:t>
            </w:r>
          </w:p>
        </w:tc>
        <w:tc>
          <w:tcPr>
            <w:tcW w:w="1647" w:type="dxa"/>
            <w:vAlign w:val="center"/>
          </w:tcPr>
          <w:p w:rsidR="000E7310" w:rsidRPr="00263C3D" w:rsidRDefault="000E7310" w:rsidP="000E731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33</w:t>
            </w:r>
          </w:p>
        </w:tc>
        <w:tc>
          <w:tcPr>
            <w:tcW w:w="1442" w:type="dxa"/>
            <w:vAlign w:val="center"/>
          </w:tcPr>
          <w:p w:rsidR="000E7310" w:rsidRPr="00263C3D" w:rsidRDefault="000E7310" w:rsidP="000E7310">
            <w:pPr>
              <w:widowControl/>
              <w:suppressAutoHyphens w:val="0"/>
              <w:jc w:val="center"/>
              <w:rPr>
                <w:rFonts w:eastAsia="Times New Roman"/>
                <w:kern w:val="0"/>
                <w:sz w:val="22"/>
                <w:szCs w:val="22"/>
                <w:lang w:eastAsia="el-GR"/>
              </w:rPr>
            </w:pPr>
            <w:r>
              <w:rPr>
                <w:rFonts w:eastAsia="Times New Roman"/>
                <w:kern w:val="0"/>
                <w:sz w:val="22"/>
                <w:szCs w:val="22"/>
                <w:lang w:eastAsia="el-GR"/>
              </w:rPr>
              <w:t>28</w:t>
            </w:r>
          </w:p>
        </w:tc>
      </w:tr>
      <w:tr w:rsidR="000E7310" w:rsidRPr="00263C3D" w:rsidTr="0027015B">
        <w:trPr>
          <w:trHeight w:val="255"/>
          <w:jc w:val="center"/>
        </w:trPr>
        <w:tc>
          <w:tcPr>
            <w:tcW w:w="5919" w:type="dxa"/>
            <w:shd w:val="clear" w:color="auto" w:fill="EAF1DD" w:themeFill="accent3" w:themeFillTint="33"/>
            <w:noWrap/>
            <w:vAlign w:val="bottom"/>
            <w:hideMark/>
          </w:tcPr>
          <w:p w:rsidR="000E7310" w:rsidRPr="00263C3D" w:rsidRDefault="000E7310" w:rsidP="00B4500A">
            <w:pPr>
              <w:widowControl/>
              <w:suppressAutoHyphens w:val="0"/>
              <w:rPr>
                <w:rFonts w:eastAsia="Times New Roman"/>
                <w:kern w:val="0"/>
                <w:sz w:val="22"/>
                <w:szCs w:val="22"/>
                <w:lang w:eastAsia="el-GR"/>
              </w:rPr>
            </w:pPr>
            <w:r w:rsidRPr="00263C3D">
              <w:rPr>
                <w:rFonts w:eastAsia="Times New Roman"/>
                <w:kern w:val="0"/>
                <w:sz w:val="22"/>
                <w:szCs w:val="22"/>
                <w:lang w:eastAsia="el-GR"/>
              </w:rPr>
              <w:t>Προϊόντα Λατομείου - Οικοδομικά υλικά</w:t>
            </w:r>
          </w:p>
        </w:tc>
        <w:tc>
          <w:tcPr>
            <w:tcW w:w="1647" w:type="dxa"/>
            <w:vAlign w:val="center"/>
          </w:tcPr>
          <w:p w:rsidR="000E7310" w:rsidRPr="00263C3D" w:rsidRDefault="000E7310" w:rsidP="000E731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40</w:t>
            </w:r>
          </w:p>
        </w:tc>
        <w:tc>
          <w:tcPr>
            <w:tcW w:w="1442" w:type="dxa"/>
            <w:vAlign w:val="center"/>
          </w:tcPr>
          <w:p w:rsidR="000E7310" w:rsidRPr="00263C3D" w:rsidRDefault="000E7310" w:rsidP="000E7310">
            <w:pPr>
              <w:widowControl/>
              <w:suppressAutoHyphens w:val="0"/>
              <w:jc w:val="center"/>
              <w:rPr>
                <w:rFonts w:eastAsia="Times New Roman"/>
                <w:kern w:val="0"/>
                <w:sz w:val="22"/>
                <w:szCs w:val="22"/>
                <w:lang w:eastAsia="el-GR"/>
              </w:rPr>
            </w:pPr>
            <w:r>
              <w:rPr>
                <w:rFonts w:eastAsia="Times New Roman"/>
                <w:kern w:val="0"/>
                <w:sz w:val="22"/>
                <w:szCs w:val="22"/>
                <w:lang w:eastAsia="el-GR"/>
              </w:rPr>
              <w:t>38</w:t>
            </w:r>
          </w:p>
        </w:tc>
      </w:tr>
      <w:tr w:rsidR="000E7310" w:rsidRPr="00263C3D" w:rsidTr="0027015B">
        <w:trPr>
          <w:trHeight w:val="255"/>
          <w:jc w:val="center"/>
        </w:trPr>
        <w:tc>
          <w:tcPr>
            <w:tcW w:w="5919" w:type="dxa"/>
            <w:shd w:val="clear" w:color="auto" w:fill="EAF1DD" w:themeFill="accent3" w:themeFillTint="33"/>
            <w:noWrap/>
            <w:vAlign w:val="bottom"/>
            <w:hideMark/>
          </w:tcPr>
          <w:p w:rsidR="000E7310" w:rsidRPr="00263C3D" w:rsidRDefault="000E7310" w:rsidP="00B4500A">
            <w:pPr>
              <w:widowControl/>
              <w:suppressAutoHyphens w:val="0"/>
              <w:rPr>
                <w:rFonts w:eastAsia="Times New Roman"/>
                <w:kern w:val="0"/>
                <w:sz w:val="22"/>
                <w:szCs w:val="22"/>
                <w:lang w:eastAsia="el-GR"/>
              </w:rPr>
            </w:pPr>
            <w:r w:rsidRPr="00263C3D">
              <w:rPr>
                <w:rFonts w:eastAsia="Times New Roman"/>
                <w:kern w:val="0"/>
                <w:sz w:val="22"/>
                <w:szCs w:val="22"/>
                <w:lang w:eastAsia="el-GR"/>
              </w:rPr>
              <w:t>Ξυλεία Χαρτί - Εκτυπωτικές Τέχνες</w:t>
            </w:r>
          </w:p>
        </w:tc>
        <w:tc>
          <w:tcPr>
            <w:tcW w:w="1647" w:type="dxa"/>
            <w:vAlign w:val="center"/>
          </w:tcPr>
          <w:p w:rsidR="000E7310" w:rsidRPr="00263C3D" w:rsidRDefault="000E7310" w:rsidP="000E731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65</w:t>
            </w:r>
          </w:p>
        </w:tc>
        <w:tc>
          <w:tcPr>
            <w:tcW w:w="1442" w:type="dxa"/>
            <w:vAlign w:val="center"/>
          </w:tcPr>
          <w:p w:rsidR="000E7310" w:rsidRPr="00263C3D" w:rsidRDefault="000E7310" w:rsidP="000E7310">
            <w:pPr>
              <w:widowControl/>
              <w:suppressAutoHyphens w:val="0"/>
              <w:jc w:val="center"/>
              <w:rPr>
                <w:rFonts w:eastAsia="Times New Roman"/>
                <w:kern w:val="0"/>
                <w:sz w:val="22"/>
                <w:szCs w:val="22"/>
                <w:lang w:eastAsia="el-GR"/>
              </w:rPr>
            </w:pPr>
            <w:r>
              <w:rPr>
                <w:rFonts w:eastAsia="Times New Roman"/>
                <w:kern w:val="0"/>
                <w:sz w:val="22"/>
                <w:szCs w:val="22"/>
                <w:lang w:eastAsia="el-GR"/>
              </w:rPr>
              <w:t>52</w:t>
            </w:r>
          </w:p>
        </w:tc>
      </w:tr>
      <w:tr w:rsidR="000E7310" w:rsidRPr="00263C3D" w:rsidTr="0027015B">
        <w:trPr>
          <w:trHeight w:val="255"/>
          <w:jc w:val="center"/>
        </w:trPr>
        <w:tc>
          <w:tcPr>
            <w:tcW w:w="5919" w:type="dxa"/>
            <w:shd w:val="clear" w:color="auto" w:fill="EAF1DD" w:themeFill="accent3" w:themeFillTint="33"/>
            <w:noWrap/>
            <w:vAlign w:val="bottom"/>
            <w:hideMark/>
          </w:tcPr>
          <w:p w:rsidR="000E7310" w:rsidRPr="00263C3D" w:rsidRDefault="000E7310" w:rsidP="00B4500A">
            <w:pPr>
              <w:widowControl/>
              <w:suppressAutoHyphens w:val="0"/>
              <w:rPr>
                <w:rFonts w:eastAsia="Times New Roman"/>
                <w:kern w:val="0"/>
                <w:sz w:val="22"/>
                <w:szCs w:val="22"/>
                <w:lang w:eastAsia="el-GR"/>
              </w:rPr>
            </w:pPr>
            <w:r w:rsidRPr="00263C3D">
              <w:rPr>
                <w:rFonts w:eastAsia="Times New Roman"/>
                <w:kern w:val="0"/>
                <w:sz w:val="22"/>
                <w:szCs w:val="22"/>
                <w:lang w:eastAsia="el-GR"/>
              </w:rPr>
              <w:t>Μεταλουργεία</w:t>
            </w:r>
          </w:p>
        </w:tc>
        <w:tc>
          <w:tcPr>
            <w:tcW w:w="1647" w:type="dxa"/>
            <w:vAlign w:val="center"/>
          </w:tcPr>
          <w:p w:rsidR="000E7310" w:rsidRPr="00263C3D" w:rsidRDefault="000E7310" w:rsidP="000E731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17</w:t>
            </w:r>
          </w:p>
        </w:tc>
        <w:tc>
          <w:tcPr>
            <w:tcW w:w="1442" w:type="dxa"/>
            <w:vAlign w:val="center"/>
          </w:tcPr>
          <w:p w:rsidR="000E7310" w:rsidRPr="00263C3D" w:rsidRDefault="000E7310" w:rsidP="000E7310">
            <w:pPr>
              <w:widowControl/>
              <w:suppressAutoHyphens w:val="0"/>
              <w:jc w:val="center"/>
              <w:rPr>
                <w:rFonts w:eastAsia="Times New Roman"/>
                <w:kern w:val="0"/>
                <w:sz w:val="22"/>
                <w:szCs w:val="22"/>
                <w:lang w:eastAsia="el-GR"/>
              </w:rPr>
            </w:pPr>
            <w:r>
              <w:rPr>
                <w:rFonts w:eastAsia="Times New Roman"/>
                <w:kern w:val="0"/>
                <w:sz w:val="22"/>
                <w:szCs w:val="22"/>
                <w:lang w:eastAsia="el-GR"/>
              </w:rPr>
              <w:t>14</w:t>
            </w:r>
          </w:p>
        </w:tc>
      </w:tr>
      <w:tr w:rsidR="000E7310" w:rsidRPr="00263C3D" w:rsidTr="0027015B">
        <w:trPr>
          <w:trHeight w:val="255"/>
          <w:jc w:val="center"/>
        </w:trPr>
        <w:tc>
          <w:tcPr>
            <w:tcW w:w="5919" w:type="dxa"/>
            <w:shd w:val="clear" w:color="auto" w:fill="EAF1DD" w:themeFill="accent3" w:themeFillTint="33"/>
            <w:noWrap/>
            <w:vAlign w:val="bottom"/>
            <w:hideMark/>
          </w:tcPr>
          <w:p w:rsidR="000E7310" w:rsidRPr="00263C3D" w:rsidRDefault="000E7310" w:rsidP="00B4500A">
            <w:pPr>
              <w:widowControl/>
              <w:suppressAutoHyphens w:val="0"/>
              <w:rPr>
                <w:rFonts w:eastAsia="Times New Roman"/>
                <w:kern w:val="0"/>
                <w:sz w:val="22"/>
                <w:szCs w:val="22"/>
                <w:lang w:eastAsia="el-GR"/>
              </w:rPr>
            </w:pPr>
            <w:r w:rsidRPr="00263C3D">
              <w:rPr>
                <w:rFonts w:eastAsia="Times New Roman"/>
                <w:kern w:val="0"/>
                <w:sz w:val="22"/>
                <w:szCs w:val="22"/>
                <w:lang w:eastAsia="el-GR"/>
              </w:rPr>
              <w:t>Ύφασμα - Δέρμα- Είδη Αμφίεσης και Ρουχισμού</w:t>
            </w:r>
          </w:p>
        </w:tc>
        <w:tc>
          <w:tcPr>
            <w:tcW w:w="1647" w:type="dxa"/>
            <w:vAlign w:val="center"/>
          </w:tcPr>
          <w:p w:rsidR="000E7310" w:rsidRPr="00263C3D" w:rsidRDefault="000E7310" w:rsidP="000E731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33</w:t>
            </w:r>
          </w:p>
        </w:tc>
        <w:tc>
          <w:tcPr>
            <w:tcW w:w="1442" w:type="dxa"/>
            <w:vAlign w:val="center"/>
          </w:tcPr>
          <w:p w:rsidR="000E7310" w:rsidRPr="00263C3D" w:rsidRDefault="000E7310" w:rsidP="000E7310">
            <w:pPr>
              <w:widowControl/>
              <w:suppressAutoHyphens w:val="0"/>
              <w:jc w:val="center"/>
              <w:rPr>
                <w:rFonts w:eastAsia="Times New Roman"/>
                <w:kern w:val="0"/>
                <w:sz w:val="22"/>
                <w:szCs w:val="22"/>
                <w:lang w:eastAsia="el-GR"/>
              </w:rPr>
            </w:pPr>
            <w:r>
              <w:rPr>
                <w:rFonts w:eastAsia="Times New Roman"/>
                <w:kern w:val="0"/>
                <w:sz w:val="22"/>
                <w:szCs w:val="22"/>
                <w:lang w:eastAsia="el-GR"/>
              </w:rPr>
              <w:t>31</w:t>
            </w:r>
          </w:p>
        </w:tc>
      </w:tr>
      <w:tr w:rsidR="000E7310" w:rsidRPr="00263C3D" w:rsidTr="0027015B">
        <w:trPr>
          <w:trHeight w:val="255"/>
          <w:jc w:val="center"/>
        </w:trPr>
        <w:tc>
          <w:tcPr>
            <w:tcW w:w="5919" w:type="dxa"/>
            <w:shd w:val="clear" w:color="auto" w:fill="EAF1DD" w:themeFill="accent3" w:themeFillTint="33"/>
            <w:noWrap/>
            <w:vAlign w:val="bottom"/>
            <w:hideMark/>
          </w:tcPr>
          <w:p w:rsidR="000E7310" w:rsidRPr="00263C3D" w:rsidRDefault="000E7310" w:rsidP="00B4500A">
            <w:pPr>
              <w:widowControl/>
              <w:suppressAutoHyphens w:val="0"/>
              <w:rPr>
                <w:rFonts w:eastAsia="Times New Roman"/>
                <w:kern w:val="0"/>
                <w:sz w:val="22"/>
                <w:szCs w:val="22"/>
                <w:lang w:eastAsia="el-GR"/>
              </w:rPr>
            </w:pPr>
            <w:r w:rsidRPr="00263C3D">
              <w:rPr>
                <w:rFonts w:eastAsia="Times New Roman"/>
                <w:kern w:val="0"/>
                <w:sz w:val="22"/>
                <w:szCs w:val="22"/>
                <w:lang w:eastAsia="el-GR"/>
              </w:rPr>
              <w:t>Μηχανήματα - Εργαλεία - Πλαστικά έιδη Ηλεκτρικές/Υδραυλικές εφαρμογές</w:t>
            </w:r>
          </w:p>
        </w:tc>
        <w:tc>
          <w:tcPr>
            <w:tcW w:w="1647" w:type="dxa"/>
            <w:vAlign w:val="center"/>
          </w:tcPr>
          <w:p w:rsidR="000E7310" w:rsidRPr="00263C3D" w:rsidRDefault="000E7310" w:rsidP="000E731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101</w:t>
            </w:r>
          </w:p>
        </w:tc>
        <w:tc>
          <w:tcPr>
            <w:tcW w:w="1442" w:type="dxa"/>
            <w:vAlign w:val="center"/>
          </w:tcPr>
          <w:p w:rsidR="000E7310" w:rsidRPr="00263C3D" w:rsidRDefault="000E7310" w:rsidP="000E7310">
            <w:pPr>
              <w:widowControl/>
              <w:suppressAutoHyphens w:val="0"/>
              <w:jc w:val="center"/>
              <w:rPr>
                <w:rFonts w:eastAsia="Times New Roman"/>
                <w:kern w:val="0"/>
                <w:sz w:val="22"/>
                <w:szCs w:val="22"/>
                <w:lang w:eastAsia="el-GR"/>
              </w:rPr>
            </w:pPr>
            <w:r>
              <w:rPr>
                <w:rFonts w:eastAsia="Times New Roman"/>
                <w:kern w:val="0"/>
                <w:sz w:val="22"/>
                <w:szCs w:val="22"/>
                <w:lang w:eastAsia="el-GR"/>
              </w:rPr>
              <w:t>86</w:t>
            </w:r>
          </w:p>
        </w:tc>
      </w:tr>
      <w:tr w:rsidR="000E7310" w:rsidRPr="00263C3D" w:rsidTr="0027015B">
        <w:trPr>
          <w:trHeight w:val="255"/>
          <w:jc w:val="center"/>
        </w:trPr>
        <w:tc>
          <w:tcPr>
            <w:tcW w:w="5919" w:type="dxa"/>
            <w:shd w:val="clear" w:color="auto" w:fill="EAF1DD" w:themeFill="accent3" w:themeFillTint="33"/>
            <w:noWrap/>
            <w:vAlign w:val="bottom"/>
            <w:hideMark/>
          </w:tcPr>
          <w:p w:rsidR="000E7310" w:rsidRPr="00263C3D" w:rsidRDefault="000E7310" w:rsidP="00B4500A">
            <w:pPr>
              <w:widowControl/>
              <w:suppressAutoHyphens w:val="0"/>
              <w:rPr>
                <w:rFonts w:eastAsia="Times New Roman"/>
                <w:kern w:val="0"/>
                <w:sz w:val="22"/>
                <w:szCs w:val="22"/>
                <w:lang w:eastAsia="el-GR"/>
              </w:rPr>
            </w:pPr>
            <w:r w:rsidRPr="00263C3D">
              <w:rPr>
                <w:rFonts w:eastAsia="Times New Roman"/>
                <w:kern w:val="0"/>
                <w:sz w:val="22"/>
                <w:szCs w:val="22"/>
                <w:lang w:eastAsia="el-GR"/>
              </w:rPr>
              <w:t>Προϊόντα Υαλουργείας και Κεραμικής</w:t>
            </w:r>
          </w:p>
        </w:tc>
        <w:tc>
          <w:tcPr>
            <w:tcW w:w="1647" w:type="dxa"/>
            <w:vAlign w:val="center"/>
          </w:tcPr>
          <w:p w:rsidR="000E7310" w:rsidRPr="00263C3D" w:rsidRDefault="000E7310" w:rsidP="000E731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5</w:t>
            </w:r>
          </w:p>
        </w:tc>
        <w:tc>
          <w:tcPr>
            <w:tcW w:w="1442" w:type="dxa"/>
            <w:vAlign w:val="center"/>
          </w:tcPr>
          <w:p w:rsidR="000E7310" w:rsidRPr="00263C3D" w:rsidRDefault="000E7310" w:rsidP="000E7310">
            <w:pPr>
              <w:widowControl/>
              <w:suppressAutoHyphens w:val="0"/>
              <w:jc w:val="center"/>
              <w:rPr>
                <w:rFonts w:eastAsia="Times New Roman"/>
                <w:kern w:val="0"/>
                <w:sz w:val="22"/>
                <w:szCs w:val="22"/>
                <w:lang w:eastAsia="el-GR"/>
              </w:rPr>
            </w:pPr>
            <w:r>
              <w:rPr>
                <w:rFonts w:eastAsia="Times New Roman"/>
                <w:kern w:val="0"/>
                <w:sz w:val="22"/>
                <w:szCs w:val="22"/>
                <w:lang w:eastAsia="el-GR"/>
              </w:rPr>
              <w:t>5</w:t>
            </w:r>
          </w:p>
        </w:tc>
      </w:tr>
      <w:tr w:rsidR="000E7310" w:rsidRPr="00263C3D" w:rsidTr="0027015B">
        <w:trPr>
          <w:trHeight w:val="255"/>
          <w:jc w:val="center"/>
        </w:trPr>
        <w:tc>
          <w:tcPr>
            <w:tcW w:w="5919" w:type="dxa"/>
            <w:shd w:val="clear" w:color="auto" w:fill="EAF1DD" w:themeFill="accent3" w:themeFillTint="33"/>
            <w:noWrap/>
            <w:vAlign w:val="bottom"/>
            <w:hideMark/>
          </w:tcPr>
          <w:p w:rsidR="000E7310" w:rsidRPr="00263C3D" w:rsidRDefault="000E7310" w:rsidP="00B4500A">
            <w:pPr>
              <w:widowControl/>
              <w:suppressAutoHyphens w:val="0"/>
              <w:rPr>
                <w:rFonts w:eastAsia="Times New Roman"/>
                <w:kern w:val="0"/>
                <w:sz w:val="22"/>
                <w:szCs w:val="22"/>
                <w:lang w:eastAsia="el-GR"/>
              </w:rPr>
            </w:pPr>
            <w:r w:rsidRPr="00263C3D">
              <w:rPr>
                <w:rFonts w:eastAsia="Times New Roman"/>
                <w:kern w:val="0"/>
                <w:sz w:val="22"/>
                <w:szCs w:val="22"/>
                <w:lang w:eastAsia="el-GR"/>
              </w:rPr>
              <w:t xml:space="preserve">Λοιπές Δραστηριότητες (Βιοτεχνίες) </w:t>
            </w:r>
          </w:p>
        </w:tc>
        <w:tc>
          <w:tcPr>
            <w:tcW w:w="1647" w:type="dxa"/>
            <w:vAlign w:val="center"/>
          </w:tcPr>
          <w:p w:rsidR="000E7310" w:rsidRPr="00263C3D" w:rsidRDefault="000E7310" w:rsidP="000E731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25</w:t>
            </w:r>
          </w:p>
        </w:tc>
        <w:tc>
          <w:tcPr>
            <w:tcW w:w="1442" w:type="dxa"/>
            <w:vAlign w:val="center"/>
          </w:tcPr>
          <w:p w:rsidR="000E7310" w:rsidRPr="00263C3D" w:rsidRDefault="000E7310" w:rsidP="000E7310">
            <w:pPr>
              <w:widowControl/>
              <w:suppressAutoHyphens w:val="0"/>
              <w:jc w:val="center"/>
              <w:rPr>
                <w:rFonts w:eastAsia="Times New Roman"/>
                <w:kern w:val="0"/>
                <w:sz w:val="22"/>
                <w:szCs w:val="22"/>
                <w:lang w:eastAsia="el-GR"/>
              </w:rPr>
            </w:pPr>
            <w:r>
              <w:rPr>
                <w:rFonts w:eastAsia="Times New Roman"/>
                <w:kern w:val="0"/>
                <w:sz w:val="22"/>
                <w:szCs w:val="22"/>
                <w:lang w:eastAsia="el-GR"/>
              </w:rPr>
              <w:t>23</w:t>
            </w:r>
          </w:p>
        </w:tc>
      </w:tr>
    </w:tbl>
    <w:p w:rsidR="00B4500A" w:rsidRPr="00263C3D" w:rsidRDefault="000E7310" w:rsidP="0047198E">
      <w:pPr>
        <w:spacing w:before="120" w:after="120"/>
        <w:jc w:val="right"/>
        <w:rPr>
          <w:rFonts w:ascii="Book Antiqua" w:hAnsi="Book Antiqua"/>
          <w:iCs/>
          <w:sz w:val="22"/>
          <w:szCs w:val="22"/>
        </w:rPr>
      </w:pPr>
      <w:r>
        <w:rPr>
          <w:rFonts w:cs="Arial"/>
          <w:bCs/>
          <w:sz w:val="22"/>
          <w:szCs w:val="22"/>
        </w:rPr>
        <w:t>Πηγή  Εμπορικό Επιμελητήριο 2015</w:t>
      </w:r>
      <w:r w:rsidR="0047198E" w:rsidRPr="00263C3D">
        <w:rPr>
          <w:rFonts w:cs="Arial"/>
          <w:bCs/>
          <w:sz w:val="22"/>
          <w:szCs w:val="22"/>
        </w:rPr>
        <w:t>, Ιδία επεξεργασία</w:t>
      </w:r>
    </w:p>
    <w:p w:rsidR="001418B7" w:rsidRPr="00263C3D" w:rsidRDefault="001418B7" w:rsidP="0047198E">
      <w:pPr>
        <w:pStyle w:val="Web"/>
        <w:spacing w:before="0" w:after="0"/>
        <w:jc w:val="both"/>
        <w:rPr>
          <w:sz w:val="22"/>
          <w:szCs w:val="22"/>
        </w:rPr>
      </w:pPr>
      <w:r w:rsidRPr="00263C3D">
        <w:rPr>
          <w:sz w:val="22"/>
          <w:szCs w:val="22"/>
        </w:rPr>
        <w:t>Μεταξύ αυτών είναι και οι μονάδες που λειτουργούν από τα Ν.Π.Ι.Δ. του Δήμου Τήνου, το Σφαγείο στην Τ.Κ. Στενής δυναμικότητας 1000 ΜΜΖ (Μονάδες Μεγάλων Ζώων), το Ελαιοτριβείο στην Τ.Κ. Κτικάδου (πρώτη χρονιά λειτουργίας το 201</w:t>
      </w:r>
      <w:r w:rsidR="0051751A">
        <w:rPr>
          <w:sz w:val="22"/>
          <w:szCs w:val="22"/>
        </w:rPr>
        <w:t xml:space="preserve">1 με παραγωγή 76,7 τόνους λάδι), το τυροκομείο του Αγροτικού Συνεταιρισμού και μονάδες μεταποίησης ιδιωτών π.χ. οινοποιεία, ποτοποιεία, συσκευασίας τροφίμων. </w:t>
      </w:r>
      <w:r w:rsidR="00E41E43" w:rsidRPr="00263C3D">
        <w:rPr>
          <w:sz w:val="22"/>
          <w:szCs w:val="22"/>
        </w:rPr>
        <w:t xml:space="preserve"> </w:t>
      </w:r>
    </w:p>
    <w:p w:rsidR="00E41E43" w:rsidRPr="00263C3D" w:rsidRDefault="0020643C" w:rsidP="0047198E">
      <w:pPr>
        <w:pStyle w:val="Web"/>
        <w:spacing w:before="0" w:after="0"/>
        <w:jc w:val="both"/>
        <w:rPr>
          <w:sz w:val="22"/>
          <w:szCs w:val="22"/>
        </w:rPr>
      </w:pPr>
      <w:r w:rsidRPr="00263C3D">
        <w:rPr>
          <w:sz w:val="22"/>
          <w:szCs w:val="22"/>
        </w:rPr>
        <w:t xml:space="preserve">Γενικά οι μεταποιητικές μονάδες της Τήνου είναι μικρές σε μέγεθος με προσωπικό που συνήθως δεν ξεπερνάει τα 5 άτομα, με ελάχιστες εξαιρέσεις π.χ. η βιομηχανία ετοίμου σκυροδέματος στην Δ.Κ. Τήνου και κάποιες κατασκευαστικές επιχειρήσεις. Ο νησιωτικός χαρακτήρας της Τήνου δεν ευνοεί την ανάπτυξη των οικονομιών κλίμακας, με την ανάλογη επίπτωση στο μέγεθος και τον κύκλο εργασιών του τομέα της μεταποίησης. </w:t>
      </w:r>
    </w:p>
    <w:p w:rsidR="00D602E6" w:rsidRPr="00263C3D" w:rsidRDefault="00AC6A15" w:rsidP="002F1DCA">
      <w:pPr>
        <w:shd w:val="clear" w:color="auto" w:fill="FBD4B4" w:themeFill="accent6" w:themeFillTint="66"/>
        <w:spacing w:before="120" w:after="120"/>
        <w:jc w:val="center"/>
        <w:rPr>
          <w:rFonts w:cs="Arial"/>
          <w:i/>
          <w:sz w:val="22"/>
          <w:szCs w:val="22"/>
        </w:rPr>
      </w:pPr>
      <w:r w:rsidRPr="00263C3D">
        <w:rPr>
          <w:rFonts w:cs="Arial"/>
          <w:i/>
          <w:sz w:val="22"/>
          <w:szCs w:val="22"/>
        </w:rPr>
        <w:t>Τριτογενής Τομέας</w:t>
      </w:r>
    </w:p>
    <w:p w:rsidR="00283F7C" w:rsidRPr="00263C3D" w:rsidRDefault="0020643C" w:rsidP="0047198E">
      <w:pPr>
        <w:spacing w:before="120" w:after="120"/>
        <w:jc w:val="both"/>
        <w:rPr>
          <w:sz w:val="22"/>
          <w:szCs w:val="22"/>
        </w:rPr>
      </w:pPr>
      <w:r w:rsidRPr="00263C3D">
        <w:rPr>
          <w:rFonts w:cs="Arial"/>
          <w:sz w:val="22"/>
          <w:szCs w:val="22"/>
        </w:rPr>
        <w:t xml:space="preserve">Ο τριτογενής τομέας είναι ο πλέον ανεπτυγμένος και καταλαμβάνει κυρίαρχη θέση τόσο στο επίπεδο του Δήμου αλλά και σε επίπεδο Περιφέρειας και χώρας. </w:t>
      </w:r>
      <w:r w:rsidR="003E6A56" w:rsidRPr="00263C3D">
        <w:rPr>
          <w:sz w:val="22"/>
          <w:szCs w:val="22"/>
        </w:rPr>
        <w:t>Συνίσταται κυρίως στο εμπόριο και στις υπηρεσίες</w:t>
      </w:r>
      <w:r w:rsidR="003459F4" w:rsidRPr="00263C3D">
        <w:rPr>
          <w:sz w:val="22"/>
          <w:szCs w:val="22"/>
        </w:rPr>
        <w:t xml:space="preserve">, </w:t>
      </w:r>
      <w:r w:rsidR="005C531F" w:rsidRPr="00263C3D">
        <w:rPr>
          <w:sz w:val="22"/>
          <w:szCs w:val="22"/>
        </w:rPr>
        <w:t>συμπεριλαμβανομένου και του τουρισμού</w:t>
      </w:r>
      <w:r w:rsidR="003E6A56" w:rsidRPr="00263C3D">
        <w:rPr>
          <w:sz w:val="22"/>
          <w:szCs w:val="22"/>
        </w:rPr>
        <w:t>. Είναι δηλαδή, ο τομέας που παρέχει υπηρεσίες και εξασφαλίζει το όλο σύστημα διακίνησης και ανταλλαγών των πρώτων υλών και των αγαθών.</w:t>
      </w:r>
    </w:p>
    <w:p w:rsidR="007007DD" w:rsidRPr="00263C3D" w:rsidRDefault="005C531F" w:rsidP="0047198E">
      <w:pPr>
        <w:spacing w:before="120" w:after="120"/>
        <w:jc w:val="both"/>
        <w:rPr>
          <w:rFonts w:eastAsia="Times New Roman"/>
          <w:kern w:val="0"/>
          <w:sz w:val="22"/>
          <w:szCs w:val="22"/>
          <w:lang w:eastAsia="el-GR"/>
        </w:rPr>
      </w:pPr>
      <w:r w:rsidRPr="00263C3D">
        <w:rPr>
          <w:rFonts w:eastAsia="Times New Roman"/>
          <w:kern w:val="0"/>
          <w:sz w:val="22"/>
          <w:szCs w:val="22"/>
          <w:lang w:eastAsia="el-GR"/>
        </w:rPr>
        <w:lastRenderedPageBreak/>
        <w:t>Ο τριτογενής τομέας  σημειώνει συ</w:t>
      </w:r>
      <w:r w:rsidR="007007DD" w:rsidRPr="00263C3D">
        <w:rPr>
          <w:rFonts w:eastAsia="Times New Roman"/>
          <w:kern w:val="0"/>
          <w:sz w:val="22"/>
          <w:szCs w:val="22"/>
          <w:lang w:eastAsia="el-GR"/>
        </w:rPr>
        <w:t>νεχή ανοδική πορεία τις δύο τελευταίες δεκαετίες, αποτελώντας το 2008</w:t>
      </w:r>
      <w:r w:rsidRPr="00263C3D">
        <w:rPr>
          <w:rFonts w:eastAsia="Times New Roman"/>
          <w:kern w:val="0"/>
          <w:sz w:val="22"/>
          <w:szCs w:val="22"/>
          <w:lang w:eastAsia="el-GR"/>
        </w:rPr>
        <w:t xml:space="preserve"> το </w:t>
      </w:r>
      <w:r w:rsidR="00283F7C" w:rsidRPr="00263C3D">
        <w:rPr>
          <w:rFonts w:eastAsia="Times New Roman"/>
          <w:kern w:val="0"/>
          <w:sz w:val="22"/>
          <w:szCs w:val="22"/>
          <w:lang w:eastAsia="el-GR"/>
        </w:rPr>
        <w:t>εντυπωσιακό 80,8% του ΑΕΠ του ν. Κυκλάδων.</w:t>
      </w:r>
      <w:r w:rsidRPr="00263C3D">
        <w:rPr>
          <w:rFonts w:eastAsia="Times New Roman"/>
          <w:kern w:val="0"/>
          <w:sz w:val="22"/>
          <w:szCs w:val="22"/>
          <w:lang w:eastAsia="el-GR"/>
        </w:rPr>
        <w:t xml:space="preserve">  </w:t>
      </w:r>
      <w:r w:rsidR="000E7310">
        <w:rPr>
          <w:rFonts w:eastAsia="Times New Roman"/>
          <w:kern w:val="0"/>
          <w:sz w:val="22"/>
          <w:szCs w:val="22"/>
          <w:lang w:eastAsia="el-GR"/>
        </w:rPr>
        <w:t>Στην Τήνο απασχολεί το 66,69</w:t>
      </w:r>
      <w:r w:rsidR="00283F7C" w:rsidRPr="00263C3D">
        <w:rPr>
          <w:rFonts w:eastAsia="Times New Roman"/>
          <w:kern w:val="0"/>
          <w:sz w:val="22"/>
          <w:szCs w:val="22"/>
          <w:lang w:eastAsia="el-GR"/>
        </w:rPr>
        <w:t xml:space="preserve"> % του Ο.Ε.Π. με τον κλάδο του τουρισμού και εμπορίου να αναπτύσσ</w:t>
      </w:r>
      <w:r w:rsidR="007007DD" w:rsidRPr="00263C3D">
        <w:rPr>
          <w:rFonts w:eastAsia="Times New Roman"/>
          <w:kern w:val="0"/>
          <w:sz w:val="22"/>
          <w:szCs w:val="22"/>
          <w:lang w:eastAsia="el-GR"/>
        </w:rPr>
        <w:t>ονται</w:t>
      </w:r>
      <w:r w:rsidR="00283F7C" w:rsidRPr="00263C3D">
        <w:rPr>
          <w:rFonts w:eastAsia="Times New Roman"/>
          <w:kern w:val="0"/>
          <w:sz w:val="22"/>
          <w:szCs w:val="22"/>
          <w:lang w:eastAsia="el-GR"/>
        </w:rPr>
        <w:t xml:space="preserve"> δυναμικά.</w:t>
      </w:r>
      <w:r w:rsidRPr="00263C3D">
        <w:rPr>
          <w:rFonts w:eastAsia="Times New Roman"/>
          <w:kern w:val="0"/>
          <w:sz w:val="22"/>
          <w:szCs w:val="22"/>
          <w:lang w:eastAsia="el-GR"/>
        </w:rPr>
        <w:t xml:space="preserve"> Οι λιανικές επιχειρήσεις </w:t>
      </w:r>
      <w:r w:rsidR="003459F4" w:rsidRPr="00263C3D">
        <w:rPr>
          <w:rFonts w:eastAsia="Times New Roman"/>
          <w:kern w:val="0"/>
          <w:sz w:val="22"/>
          <w:szCs w:val="22"/>
          <w:lang w:eastAsia="el-GR"/>
        </w:rPr>
        <w:t xml:space="preserve">εμπορίου </w:t>
      </w:r>
      <w:r w:rsidRPr="00263C3D">
        <w:rPr>
          <w:rFonts w:eastAsia="Times New Roman"/>
          <w:kern w:val="0"/>
          <w:sz w:val="22"/>
          <w:szCs w:val="22"/>
          <w:lang w:eastAsia="el-GR"/>
        </w:rPr>
        <w:t>κυριαρχούν στον κλάδο</w:t>
      </w:r>
      <w:r w:rsidR="00283F7C" w:rsidRPr="00263C3D">
        <w:rPr>
          <w:rFonts w:eastAsia="Times New Roman"/>
          <w:kern w:val="0"/>
          <w:sz w:val="22"/>
          <w:szCs w:val="22"/>
          <w:lang w:eastAsia="el-GR"/>
        </w:rPr>
        <w:t xml:space="preserve"> </w:t>
      </w:r>
      <w:r w:rsidRPr="00263C3D">
        <w:rPr>
          <w:rFonts w:eastAsia="Times New Roman"/>
          <w:kern w:val="0"/>
          <w:sz w:val="22"/>
          <w:szCs w:val="22"/>
          <w:lang w:eastAsia="el-GR"/>
        </w:rPr>
        <w:t xml:space="preserve"> και ακολουθούν </w:t>
      </w:r>
      <w:r w:rsidR="00283F7C" w:rsidRPr="00263C3D">
        <w:rPr>
          <w:rFonts w:eastAsia="Times New Roman"/>
          <w:kern w:val="0"/>
          <w:sz w:val="22"/>
          <w:szCs w:val="22"/>
          <w:lang w:eastAsia="el-GR"/>
        </w:rPr>
        <w:t>οι επιχειρήσεις εστίασης</w:t>
      </w:r>
      <w:r w:rsidR="004C3E1A" w:rsidRPr="00263C3D">
        <w:rPr>
          <w:rFonts w:eastAsia="Times New Roman"/>
          <w:kern w:val="0"/>
          <w:sz w:val="22"/>
          <w:szCs w:val="22"/>
          <w:lang w:eastAsia="el-GR"/>
        </w:rPr>
        <w:t xml:space="preserve"> μαζί με αυτές της επισκευής οχημάτων και ειδών οικιακής χρήσης</w:t>
      </w:r>
      <w:r w:rsidR="003459F4" w:rsidRPr="00263C3D">
        <w:rPr>
          <w:rFonts w:eastAsia="Times New Roman"/>
          <w:kern w:val="0"/>
          <w:sz w:val="22"/>
          <w:szCs w:val="22"/>
          <w:lang w:eastAsia="el-GR"/>
        </w:rPr>
        <w:t xml:space="preserve">, </w:t>
      </w:r>
      <w:r w:rsidR="00283F7C" w:rsidRPr="00263C3D">
        <w:rPr>
          <w:rFonts w:eastAsia="Times New Roman"/>
          <w:kern w:val="0"/>
          <w:sz w:val="22"/>
          <w:szCs w:val="22"/>
          <w:lang w:eastAsia="el-GR"/>
        </w:rPr>
        <w:t xml:space="preserve">και </w:t>
      </w:r>
      <w:r w:rsidRPr="00263C3D">
        <w:rPr>
          <w:rFonts w:eastAsia="Times New Roman"/>
          <w:kern w:val="0"/>
          <w:sz w:val="22"/>
          <w:szCs w:val="22"/>
          <w:lang w:eastAsia="el-GR"/>
        </w:rPr>
        <w:t>οι ξενοδοχειακές</w:t>
      </w:r>
      <w:r w:rsidR="00283F7C" w:rsidRPr="00263C3D">
        <w:rPr>
          <w:rFonts w:eastAsia="Times New Roman"/>
          <w:kern w:val="0"/>
          <w:sz w:val="22"/>
          <w:szCs w:val="22"/>
          <w:lang w:eastAsia="el-GR"/>
        </w:rPr>
        <w:t>.</w:t>
      </w:r>
      <w:r w:rsidR="007007DD" w:rsidRPr="00263C3D">
        <w:rPr>
          <w:rFonts w:eastAsia="Times New Roman"/>
          <w:kern w:val="0"/>
          <w:sz w:val="22"/>
          <w:szCs w:val="22"/>
          <w:lang w:eastAsia="el-GR"/>
        </w:rPr>
        <w:t xml:space="preserve"> Ακόμα όμως και στο λιανικό εμπόριο</w:t>
      </w:r>
      <w:r w:rsidR="004C3E1A" w:rsidRPr="00263C3D">
        <w:rPr>
          <w:rFonts w:eastAsia="Times New Roman"/>
          <w:kern w:val="0"/>
          <w:sz w:val="22"/>
          <w:szCs w:val="22"/>
          <w:lang w:eastAsia="el-GR"/>
        </w:rPr>
        <w:t xml:space="preserve"> πολλές επιχειρήσεις έχουν </w:t>
      </w:r>
      <w:r w:rsidR="007007DD" w:rsidRPr="00263C3D">
        <w:rPr>
          <w:rFonts w:eastAsia="Times New Roman"/>
          <w:kern w:val="0"/>
          <w:sz w:val="22"/>
          <w:szCs w:val="22"/>
          <w:lang w:eastAsia="el-GR"/>
        </w:rPr>
        <w:t>αμιγείς τουριστικές δραστηριότητες, αναδεικνύοντας τον τουρισμό το ως τον κλάδο που υπερέ</w:t>
      </w:r>
      <w:r w:rsidR="004C3E1A" w:rsidRPr="00263C3D">
        <w:rPr>
          <w:rFonts w:eastAsia="Times New Roman"/>
          <w:kern w:val="0"/>
          <w:sz w:val="22"/>
          <w:szCs w:val="22"/>
          <w:lang w:eastAsia="el-GR"/>
        </w:rPr>
        <w:t>χει έναντι όλων των υπολοίπων.</w:t>
      </w:r>
    </w:p>
    <w:p w:rsidR="00FC61DC" w:rsidRPr="00263C3D" w:rsidRDefault="00283F7C" w:rsidP="0047198E">
      <w:pPr>
        <w:spacing w:before="120" w:after="120"/>
        <w:jc w:val="both"/>
        <w:rPr>
          <w:rFonts w:eastAsia="Times New Roman"/>
          <w:kern w:val="0"/>
          <w:sz w:val="22"/>
          <w:szCs w:val="22"/>
          <w:lang w:eastAsia="el-GR"/>
        </w:rPr>
      </w:pPr>
      <w:r w:rsidRPr="00263C3D">
        <w:rPr>
          <w:rFonts w:eastAsia="Times New Roman"/>
          <w:kern w:val="0"/>
          <w:sz w:val="22"/>
          <w:szCs w:val="22"/>
          <w:lang w:eastAsia="el-GR"/>
        </w:rPr>
        <w:t xml:space="preserve">Ο Δήμος Τήνου το </w:t>
      </w:r>
      <w:r w:rsidR="0037323C" w:rsidRPr="00263C3D">
        <w:rPr>
          <w:rFonts w:eastAsia="Times New Roman"/>
          <w:kern w:val="0"/>
          <w:sz w:val="22"/>
          <w:szCs w:val="22"/>
          <w:lang w:eastAsia="el-GR"/>
        </w:rPr>
        <w:t xml:space="preserve"> 2010</w:t>
      </w:r>
      <w:r w:rsidR="005C531F" w:rsidRPr="00263C3D">
        <w:rPr>
          <w:rFonts w:eastAsia="Times New Roman"/>
          <w:kern w:val="0"/>
          <w:sz w:val="22"/>
          <w:szCs w:val="22"/>
          <w:lang w:eastAsia="el-GR"/>
        </w:rPr>
        <w:t xml:space="preserve"> διέθετε </w:t>
      </w:r>
      <w:r w:rsidR="0037323C" w:rsidRPr="00263C3D">
        <w:rPr>
          <w:rFonts w:eastAsia="Times New Roman"/>
          <w:kern w:val="0"/>
          <w:sz w:val="22"/>
          <w:szCs w:val="22"/>
          <w:lang w:eastAsia="el-GR"/>
        </w:rPr>
        <w:t>41</w:t>
      </w:r>
      <w:r w:rsidR="005C531F" w:rsidRPr="00263C3D">
        <w:rPr>
          <w:rFonts w:eastAsia="Times New Roman"/>
          <w:kern w:val="0"/>
          <w:sz w:val="22"/>
          <w:szCs w:val="22"/>
          <w:lang w:eastAsia="el-GR"/>
        </w:rPr>
        <w:t xml:space="preserve"> ξενοδοχειακές μον</w:t>
      </w:r>
      <w:r w:rsidR="0037323C" w:rsidRPr="00263C3D">
        <w:rPr>
          <w:rFonts w:eastAsia="Times New Roman"/>
          <w:kern w:val="0"/>
          <w:sz w:val="22"/>
          <w:szCs w:val="22"/>
          <w:lang w:eastAsia="el-GR"/>
        </w:rPr>
        <w:t>άδες, οι οποίες προσέφεραν 2.237</w:t>
      </w:r>
      <w:r w:rsidR="005C531F" w:rsidRPr="00263C3D">
        <w:rPr>
          <w:rFonts w:eastAsia="Times New Roman"/>
          <w:kern w:val="0"/>
          <w:sz w:val="22"/>
          <w:szCs w:val="22"/>
          <w:lang w:eastAsia="el-GR"/>
        </w:rPr>
        <w:t xml:space="preserve"> κλίνες, μέγεθος που αντιπροσωπεύει το </w:t>
      </w:r>
      <w:r w:rsidR="0037323C" w:rsidRPr="00263C3D">
        <w:rPr>
          <w:rFonts w:eastAsia="Times New Roman"/>
          <w:kern w:val="0"/>
          <w:sz w:val="22"/>
          <w:szCs w:val="22"/>
          <w:lang w:eastAsia="el-GR"/>
        </w:rPr>
        <w:t xml:space="preserve">4,84% </w:t>
      </w:r>
      <w:r w:rsidR="005C531F" w:rsidRPr="00263C3D">
        <w:rPr>
          <w:rFonts w:eastAsia="Times New Roman"/>
          <w:kern w:val="0"/>
          <w:sz w:val="22"/>
          <w:szCs w:val="22"/>
          <w:lang w:eastAsia="el-GR"/>
        </w:rPr>
        <w:t xml:space="preserve"> περίπου του συνόλου των ξενοδοχειακών </w:t>
      </w:r>
      <w:r w:rsidR="0037323C" w:rsidRPr="00263C3D">
        <w:rPr>
          <w:rFonts w:eastAsia="Times New Roman"/>
          <w:kern w:val="0"/>
          <w:sz w:val="22"/>
          <w:szCs w:val="22"/>
          <w:lang w:eastAsia="el-GR"/>
        </w:rPr>
        <w:t>κλινών στο ν. Κυκλάδων και το 1,22% της Περιφέρειας Νοτίου Αιγαίου.</w:t>
      </w:r>
      <w:r w:rsidR="005C531F" w:rsidRPr="00263C3D">
        <w:rPr>
          <w:rFonts w:eastAsia="Times New Roman"/>
          <w:kern w:val="0"/>
          <w:sz w:val="22"/>
          <w:szCs w:val="22"/>
          <w:lang w:eastAsia="el-GR"/>
        </w:rPr>
        <w:t xml:space="preserve"> Η υποδ</w:t>
      </w:r>
      <w:r w:rsidR="0037323C" w:rsidRPr="00263C3D">
        <w:rPr>
          <w:rFonts w:eastAsia="Times New Roman"/>
          <w:kern w:val="0"/>
          <w:sz w:val="22"/>
          <w:szCs w:val="22"/>
          <w:lang w:eastAsia="el-GR"/>
        </w:rPr>
        <w:t xml:space="preserve">ομή σε κλίνες κατατάσσει την Τήνο </w:t>
      </w:r>
      <w:r w:rsidR="005C531F" w:rsidRPr="00263C3D">
        <w:rPr>
          <w:rFonts w:eastAsia="Times New Roman"/>
          <w:kern w:val="0"/>
          <w:sz w:val="22"/>
          <w:szCs w:val="22"/>
          <w:lang w:eastAsia="el-GR"/>
        </w:rPr>
        <w:t xml:space="preserve"> στην </w:t>
      </w:r>
      <w:r w:rsidR="0037323C" w:rsidRPr="00263C3D">
        <w:rPr>
          <w:rFonts w:eastAsia="Times New Roman"/>
          <w:kern w:val="0"/>
          <w:sz w:val="22"/>
          <w:szCs w:val="22"/>
          <w:lang w:eastAsia="el-GR"/>
        </w:rPr>
        <w:t>6</w:t>
      </w:r>
      <w:r w:rsidR="0037323C" w:rsidRPr="00263C3D">
        <w:rPr>
          <w:rFonts w:eastAsia="Times New Roman"/>
          <w:kern w:val="0"/>
          <w:sz w:val="22"/>
          <w:szCs w:val="22"/>
          <w:vertAlign w:val="superscript"/>
          <w:lang w:eastAsia="el-GR"/>
        </w:rPr>
        <w:t>η</w:t>
      </w:r>
      <w:r w:rsidR="0037323C" w:rsidRPr="00263C3D">
        <w:rPr>
          <w:rFonts w:eastAsia="Times New Roman"/>
          <w:kern w:val="0"/>
          <w:sz w:val="22"/>
          <w:szCs w:val="22"/>
          <w:lang w:eastAsia="el-GR"/>
        </w:rPr>
        <w:t xml:space="preserve"> θέση </w:t>
      </w:r>
      <w:r w:rsidR="005C531F" w:rsidRPr="00263C3D">
        <w:rPr>
          <w:rFonts w:eastAsia="Times New Roman"/>
          <w:kern w:val="0"/>
          <w:sz w:val="22"/>
          <w:szCs w:val="22"/>
          <w:lang w:eastAsia="el-GR"/>
        </w:rPr>
        <w:t xml:space="preserve"> μεταξύ των</w:t>
      </w:r>
      <w:r w:rsidR="0037323C" w:rsidRPr="00263C3D">
        <w:rPr>
          <w:rFonts w:eastAsia="Times New Roman"/>
          <w:kern w:val="0"/>
          <w:sz w:val="22"/>
          <w:szCs w:val="22"/>
          <w:lang w:eastAsia="el-GR"/>
        </w:rPr>
        <w:t xml:space="preserve"> 22 νησιών των Κυκλάδων και </w:t>
      </w:r>
      <w:r w:rsidR="007007DD" w:rsidRPr="00263C3D">
        <w:rPr>
          <w:rFonts w:eastAsia="Times New Roman"/>
          <w:kern w:val="0"/>
          <w:sz w:val="22"/>
          <w:szCs w:val="22"/>
          <w:lang w:eastAsia="el-GR"/>
        </w:rPr>
        <w:t>σ</w:t>
      </w:r>
      <w:r w:rsidR="0037323C" w:rsidRPr="00263C3D">
        <w:rPr>
          <w:rFonts w:eastAsia="Times New Roman"/>
          <w:kern w:val="0"/>
          <w:sz w:val="22"/>
          <w:szCs w:val="22"/>
          <w:lang w:eastAsia="el-GR"/>
        </w:rPr>
        <w:t xml:space="preserve">την </w:t>
      </w:r>
      <w:r w:rsidR="007007DD" w:rsidRPr="00263C3D">
        <w:rPr>
          <w:rFonts w:eastAsia="Times New Roman"/>
          <w:kern w:val="0"/>
          <w:sz w:val="22"/>
          <w:szCs w:val="22"/>
          <w:lang w:eastAsia="el-GR"/>
        </w:rPr>
        <w:t>9</w:t>
      </w:r>
      <w:r w:rsidR="007007DD" w:rsidRPr="00263C3D">
        <w:rPr>
          <w:rFonts w:eastAsia="Times New Roman"/>
          <w:kern w:val="0"/>
          <w:sz w:val="22"/>
          <w:szCs w:val="22"/>
          <w:vertAlign w:val="superscript"/>
          <w:lang w:eastAsia="el-GR"/>
        </w:rPr>
        <w:t>η</w:t>
      </w:r>
      <w:r w:rsidR="007007DD" w:rsidRPr="00263C3D">
        <w:rPr>
          <w:rFonts w:eastAsia="Times New Roman"/>
          <w:kern w:val="0"/>
          <w:sz w:val="22"/>
          <w:szCs w:val="22"/>
          <w:lang w:eastAsia="el-GR"/>
        </w:rPr>
        <w:t xml:space="preserve"> </w:t>
      </w:r>
      <w:r w:rsidR="0037323C" w:rsidRPr="00263C3D">
        <w:rPr>
          <w:rFonts w:eastAsia="Times New Roman"/>
          <w:kern w:val="0"/>
          <w:sz w:val="22"/>
          <w:szCs w:val="22"/>
          <w:lang w:eastAsia="el-GR"/>
        </w:rPr>
        <w:t>μεταξύ των 36 νησιών της</w:t>
      </w:r>
      <w:r w:rsidR="007007DD" w:rsidRPr="00263C3D">
        <w:rPr>
          <w:rFonts w:eastAsia="Times New Roman"/>
          <w:kern w:val="0"/>
          <w:sz w:val="22"/>
          <w:szCs w:val="22"/>
          <w:lang w:eastAsia="el-GR"/>
        </w:rPr>
        <w:t xml:space="preserve"> Περιφέρειας Νοτίου Αιγαίου.</w:t>
      </w:r>
    </w:p>
    <w:p w:rsidR="0047198E" w:rsidRPr="00263C3D" w:rsidRDefault="00015F23" w:rsidP="0047198E">
      <w:pPr>
        <w:spacing w:before="120" w:after="120"/>
        <w:jc w:val="both"/>
        <w:rPr>
          <w:rFonts w:eastAsia="Times New Roman"/>
          <w:b/>
          <w:kern w:val="0"/>
          <w:sz w:val="22"/>
          <w:szCs w:val="22"/>
          <w:lang w:eastAsia="el-GR"/>
        </w:rPr>
      </w:pPr>
      <w:r>
        <w:rPr>
          <w:rFonts w:eastAsia="Times New Roman"/>
          <w:b/>
          <w:noProof/>
          <w:kern w:val="0"/>
          <w:sz w:val="22"/>
          <w:szCs w:val="22"/>
          <w:lang w:eastAsia="el-GR"/>
        </w:rPr>
        <w:drawing>
          <wp:anchor distT="0" distB="0" distL="114300" distR="114300" simplePos="0" relativeHeight="251835392" behindDoc="0" locked="0" layoutInCell="1" allowOverlap="1">
            <wp:simplePos x="0" y="0"/>
            <wp:positionH relativeFrom="column">
              <wp:posOffset>-245745</wp:posOffset>
            </wp:positionH>
            <wp:positionV relativeFrom="paragraph">
              <wp:posOffset>577850</wp:posOffset>
            </wp:positionV>
            <wp:extent cx="6602095" cy="4686300"/>
            <wp:effectExtent l="19050" t="0" r="8255" b="0"/>
            <wp:wrapTopAndBottom/>
            <wp:docPr id="42" name="41 - Εικόνα" descr="ΚΛΙΝΕΣ -ΞΕΝΟΔΟΧΕΙ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ΚΛΙΝΕΣ -ΞΕΝΟΔΟΧΕΙΑ.jpg"/>
                    <pic:cNvPicPr/>
                  </pic:nvPicPr>
                  <pic:blipFill>
                    <a:blip r:embed="rId94" cstate="print"/>
                    <a:srcRect t="5108"/>
                    <a:stretch>
                      <a:fillRect/>
                    </a:stretch>
                  </pic:blipFill>
                  <pic:spPr>
                    <a:xfrm>
                      <a:off x="0" y="0"/>
                      <a:ext cx="6602095" cy="4686300"/>
                    </a:xfrm>
                    <a:prstGeom prst="rect">
                      <a:avLst/>
                    </a:prstGeom>
                  </pic:spPr>
                </pic:pic>
              </a:graphicData>
            </a:graphic>
          </wp:anchor>
        </w:drawing>
      </w:r>
      <w:r w:rsidR="0047198E" w:rsidRPr="00263C3D">
        <w:rPr>
          <w:rFonts w:eastAsia="Times New Roman"/>
          <w:b/>
          <w:kern w:val="0"/>
          <w:sz w:val="22"/>
          <w:szCs w:val="22"/>
          <w:lang w:eastAsia="el-GR"/>
        </w:rPr>
        <w:t>Πίνακας 21. Ξενοδοχεία/κλίνες/δωμάτια Π. Κρήτης και Ν. Αιγαίου</w:t>
      </w:r>
    </w:p>
    <w:p w:rsidR="007007DD" w:rsidRPr="00263C3D" w:rsidRDefault="007007DD" w:rsidP="008767A8">
      <w:pPr>
        <w:spacing w:before="120" w:after="120"/>
        <w:jc w:val="center"/>
        <w:rPr>
          <w:rFonts w:eastAsia="Times New Roman"/>
          <w:kern w:val="0"/>
          <w:sz w:val="22"/>
          <w:szCs w:val="22"/>
          <w:lang w:eastAsia="el-GR"/>
        </w:rPr>
      </w:pPr>
    </w:p>
    <w:p w:rsidR="000E7310" w:rsidRDefault="0047198E" w:rsidP="0099558C">
      <w:pPr>
        <w:spacing w:before="120" w:after="120"/>
        <w:jc w:val="right"/>
        <w:rPr>
          <w:rFonts w:eastAsia="Times New Roman"/>
          <w:kern w:val="0"/>
          <w:sz w:val="22"/>
          <w:szCs w:val="22"/>
          <w:lang w:eastAsia="el-GR"/>
        </w:rPr>
      </w:pPr>
      <w:r w:rsidRPr="00263C3D">
        <w:rPr>
          <w:rFonts w:eastAsia="Times New Roman"/>
          <w:kern w:val="0"/>
          <w:sz w:val="22"/>
          <w:szCs w:val="22"/>
          <w:lang w:eastAsia="el-GR"/>
        </w:rPr>
        <w:t>Πηγή ΕΣΥΕ 2008</w:t>
      </w:r>
    </w:p>
    <w:p w:rsidR="007A5EA3" w:rsidRDefault="00FE4077" w:rsidP="00EE5422">
      <w:pPr>
        <w:widowControl/>
        <w:suppressAutoHyphens w:val="0"/>
        <w:jc w:val="both"/>
        <w:rPr>
          <w:rFonts w:eastAsia="Times New Roman"/>
          <w:kern w:val="0"/>
          <w:sz w:val="22"/>
          <w:szCs w:val="22"/>
          <w:lang w:eastAsia="el-GR"/>
        </w:rPr>
      </w:pPr>
      <w:r w:rsidRPr="00263C3D">
        <w:rPr>
          <w:rFonts w:eastAsia="Times New Roman"/>
          <w:kern w:val="0"/>
          <w:sz w:val="22"/>
          <w:szCs w:val="22"/>
          <w:lang w:eastAsia="el-GR"/>
        </w:rPr>
        <w:lastRenderedPageBreak/>
        <w:t>Εδώ βέβαια θα πρέπει να σημειωθεί ότι λείπουν από την Τήνο τα μεγάλης κατηγορίας ξε</w:t>
      </w:r>
      <w:r w:rsidR="0099558C">
        <w:rPr>
          <w:rFonts w:eastAsia="Times New Roman"/>
          <w:kern w:val="0"/>
          <w:sz w:val="22"/>
          <w:szCs w:val="22"/>
          <w:lang w:eastAsia="el-GR"/>
        </w:rPr>
        <w:t>νοδοχεία πέντε αστέρων και άνω</w:t>
      </w:r>
      <w:r w:rsidR="007A5EA3">
        <w:rPr>
          <w:rFonts w:eastAsia="Times New Roman"/>
          <w:kern w:val="0"/>
          <w:sz w:val="22"/>
          <w:szCs w:val="22"/>
          <w:lang w:eastAsia="el-GR"/>
        </w:rPr>
        <w:t xml:space="preserve">. Από στοιχεία που υπάρχουν στην ιστοσελίδα τουριστικών επιχειρήσεων Τήνου καταγράφονται 36 ξενοδοχειακές μονάδες, ο κατάλογος όμως δεν είναι πλήρης. </w:t>
      </w:r>
    </w:p>
    <w:p w:rsidR="0098677F" w:rsidRPr="00263C3D" w:rsidRDefault="0098677F" w:rsidP="00EE5422">
      <w:pPr>
        <w:widowControl/>
        <w:suppressAutoHyphens w:val="0"/>
        <w:jc w:val="both"/>
        <w:rPr>
          <w:rFonts w:eastAsia="Times New Roman"/>
          <w:kern w:val="0"/>
          <w:sz w:val="22"/>
          <w:szCs w:val="22"/>
          <w:lang w:eastAsia="el-GR"/>
        </w:rPr>
      </w:pPr>
      <w:r w:rsidRPr="00263C3D">
        <w:rPr>
          <w:rFonts w:eastAsia="Times New Roman"/>
          <w:kern w:val="0"/>
          <w:sz w:val="22"/>
          <w:szCs w:val="22"/>
          <w:lang w:eastAsia="el-GR"/>
        </w:rPr>
        <w:t xml:space="preserve">Εκτός από τις ξενοδοχειακές μονάδες μεγάλο μέρος του τουρισμού της Τήνου διαμένει σε ενοικιαζόμενα δωμάτια, </w:t>
      </w:r>
      <w:r w:rsidR="00AB1C22" w:rsidRPr="00263C3D">
        <w:rPr>
          <w:rFonts w:eastAsia="Times New Roman"/>
          <w:kern w:val="0"/>
          <w:sz w:val="22"/>
          <w:szCs w:val="22"/>
          <w:lang w:eastAsia="el-GR"/>
        </w:rPr>
        <w:t>από τα οποία επίσημα νόμιμα καταγεγραμμένα είναι 198 σε όλο το νησί. Πιστεύεται όμως ότι υπά</w:t>
      </w:r>
      <w:r w:rsidR="00262CC7">
        <w:rPr>
          <w:rFonts w:eastAsia="Times New Roman"/>
          <w:kern w:val="0"/>
          <w:sz w:val="22"/>
          <w:szCs w:val="22"/>
          <w:lang w:eastAsia="el-GR"/>
        </w:rPr>
        <w:t>ρχει και μικρός αριθμός  ο οποίος λειτουργεί χωρίς να καταγράφεται</w:t>
      </w:r>
      <w:r w:rsidR="00AB1C22" w:rsidRPr="00263C3D">
        <w:rPr>
          <w:rFonts w:eastAsia="Times New Roman"/>
          <w:kern w:val="0"/>
          <w:sz w:val="22"/>
          <w:szCs w:val="22"/>
          <w:lang w:eastAsia="el-GR"/>
        </w:rPr>
        <w:t xml:space="preserve">. </w:t>
      </w:r>
      <w:r w:rsidR="005C531F" w:rsidRPr="00263C3D">
        <w:rPr>
          <w:rFonts w:eastAsia="Times New Roman"/>
          <w:kern w:val="0"/>
          <w:sz w:val="22"/>
          <w:szCs w:val="22"/>
          <w:lang w:eastAsia="el-GR"/>
        </w:rPr>
        <w:t>Η χωροταξική κ</w:t>
      </w:r>
      <w:r w:rsidRPr="00263C3D">
        <w:rPr>
          <w:rFonts w:eastAsia="Times New Roman"/>
          <w:kern w:val="0"/>
          <w:sz w:val="22"/>
          <w:szCs w:val="22"/>
          <w:lang w:eastAsia="el-GR"/>
        </w:rPr>
        <w:t>ατανομή των καταλυμάτων στην Τήνο</w:t>
      </w:r>
      <w:r w:rsidR="005C531F" w:rsidRPr="00263C3D">
        <w:rPr>
          <w:rFonts w:eastAsia="Times New Roman"/>
          <w:kern w:val="0"/>
          <w:sz w:val="22"/>
          <w:szCs w:val="22"/>
          <w:lang w:eastAsia="el-GR"/>
        </w:rPr>
        <w:t xml:space="preserve"> δεν είν</w:t>
      </w:r>
      <w:r w:rsidRPr="00263C3D">
        <w:rPr>
          <w:rFonts w:eastAsia="Times New Roman"/>
          <w:kern w:val="0"/>
          <w:sz w:val="22"/>
          <w:szCs w:val="22"/>
          <w:lang w:eastAsia="el-GR"/>
        </w:rPr>
        <w:t xml:space="preserve">αι ομοιόμορφη. </w:t>
      </w:r>
      <w:r w:rsidR="009F603A" w:rsidRPr="00263C3D">
        <w:rPr>
          <w:rFonts w:eastAsia="Times New Roman"/>
          <w:kern w:val="0"/>
          <w:sz w:val="22"/>
          <w:szCs w:val="22"/>
          <w:lang w:eastAsia="el-GR"/>
        </w:rPr>
        <w:t>Όπως φαίνεται παρακάτω η</w:t>
      </w:r>
      <w:r w:rsidRPr="00263C3D">
        <w:rPr>
          <w:rFonts w:eastAsia="Times New Roman"/>
          <w:kern w:val="0"/>
          <w:sz w:val="22"/>
          <w:szCs w:val="22"/>
          <w:lang w:eastAsia="el-GR"/>
        </w:rPr>
        <w:t xml:space="preserve"> περιοχή της Χώρας </w:t>
      </w:r>
      <w:r w:rsidR="005C531F" w:rsidRPr="00263C3D">
        <w:rPr>
          <w:rFonts w:eastAsia="Times New Roman"/>
          <w:kern w:val="0"/>
          <w:sz w:val="22"/>
          <w:szCs w:val="22"/>
          <w:lang w:eastAsia="el-GR"/>
        </w:rPr>
        <w:t xml:space="preserve"> εμφα</w:t>
      </w:r>
      <w:r w:rsidR="009F603A" w:rsidRPr="00263C3D">
        <w:rPr>
          <w:rFonts w:eastAsia="Times New Roman"/>
          <w:kern w:val="0"/>
          <w:sz w:val="22"/>
          <w:szCs w:val="22"/>
          <w:lang w:eastAsia="el-GR"/>
        </w:rPr>
        <w:t>νίζει πολύ</w:t>
      </w:r>
      <w:r w:rsidR="00AB1C22" w:rsidRPr="00263C3D">
        <w:rPr>
          <w:rFonts w:eastAsia="Times New Roman"/>
          <w:kern w:val="0"/>
          <w:sz w:val="22"/>
          <w:szCs w:val="22"/>
          <w:lang w:eastAsia="el-GR"/>
        </w:rPr>
        <w:t xml:space="preserve"> μεγαλύτερη συγκέντρωση</w:t>
      </w:r>
      <w:r w:rsidR="005C531F" w:rsidRPr="00263C3D">
        <w:rPr>
          <w:rFonts w:eastAsia="Times New Roman"/>
          <w:kern w:val="0"/>
          <w:sz w:val="22"/>
          <w:szCs w:val="22"/>
          <w:lang w:eastAsia="el-GR"/>
        </w:rPr>
        <w:t xml:space="preserve">, κυρίως λόγω της ιδιαίτερης ανάπτυξης </w:t>
      </w:r>
      <w:r w:rsidR="009F603A" w:rsidRPr="00263C3D">
        <w:rPr>
          <w:rFonts w:eastAsia="Times New Roman"/>
          <w:kern w:val="0"/>
          <w:sz w:val="22"/>
          <w:szCs w:val="22"/>
          <w:lang w:eastAsia="el-GR"/>
        </w:rPr>
        <w:t xml:space="preserve">του </w:t>
      </w:r>
      <w:r w:rsidR="005C531F" w:rsidRPr="00263C3D">
        <w:rPr>
          <w:rFonts w:eastAsia="Times New Roman"/>
          <w:kern w:val="0"/>
          <w:sz w:val="22"/>
          <w:szCs w:val="22"/>
          <w:lang w:eastAsia="el-GR"/>
        </w:rPr>
        <w:t>θρησκευτικού τουρισμο</w:t>
      </w:r>
      <w:r w:rsidRPr="00263C3D">
        <w:rPr>
          <w:rFonts w:eastAsia="Times New Roman"/>
          <w:kern w:val="0"/>
          <w:sz w:val="22"/>
          <w:szCs w:val="22"/>
          <w:lang w:eastAsia="el-GR"/>
        </w:rPr>
        <w:t xml:space="preserve">ύ και λόγω λειτουργίας του λιμανιού ως μοναδική πύλη των επισκεπτών. </w:t>
      </w:r>
      <w:r w:rsidR="009F603A" w:rsidRPr="00263C3D">
        <w:rPr>
          <w:rFonts w:eastAsia="Times New Roman"/>
          <w:kern w:val="0"/>
          <w:sz w:val="22"/>
          <w:szCs w:val="22"/>
          <w:lang w:eastAsia="el-GR"/>
        </w:rPr>
        <w:t xml:space="preserve">Από τη Δ.Ε. Εξωμβούργου συγκέντρωση παρατηρείται στην περιοχή των Κιονίων, ενώ από τη Δ.Ε. Πανόρμου ο Πύργος συγκεντρώνει τα περισσότερα ενοικιαζόμενα. </w:t>
      </w:r>
    </w:p>
    <w:p w:rsidR="0098677F" w:rsidRPr="00263C3D" w:rsidRDefault="007319FD" w:rsidP="0037323C">
      <w:pPr>
        <w:spacing w:before="120" w:after="120"/>
        <w:jc w:val="both"/>
        <w:rPr>
          <w:rFonts w:eastAsia="Times New Roman"/>
          <w:b/>
          <w:kern w:val="0"/>
          <w:sz w:val="22"/>
          <w:szCs w:val="22"/>
          <w:lang w:eastAsia="el-GR"/>
        </w:rPr>
      </w:pPr>
      <w:r w:rsidRPr="00263C3D">
        <w:rPr>
          <w:rFonts w:eastAsia="Times New Roman"/>
          <w:b/>
          <w:kern w:val="0"/>
          <w:sz w:val="22"/>
          <w:szCs w:val="22"/>
          <w:lang w:eastAsia="el-GR"/>
        </w:rPr>
        <w:t>Πίνακας 22. Ενοικιαζόμενα Δωμάτια Δ. Τήνου ανά Δ.Ε.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81"/>
        <w:gridCol w:w="1869"/>
        <w:gridCol w:w="1868"/>
        <w:gridCol w:w="1868"/>
        <w:gridCol w:w="1765"/>
        <w:gridCol w:w="817"/>
      </w:tblGrid>
      <w:tr w:rsidR="0098677F" w:rsidRPr="00263C3D" w:rsidTr="0027015B">
        <w:trPr>
          <w:trHeight w:val="235"/>
          <w:jc w:val="center"/>
        </w:trPr>
        <w:tc>
          <w:tcPr>
            <w:tcW w:w="5000" w:type="pct"/>
            <w:gridSpan w:val="6"/>
            <w:shd w:val="clear" w:color="auto" w:fill="D6E3BC" w:themeFill="accent3" w:themeFillTint="66"/>
            <w:noWrap/>
            <w:vAlign w:val="center"/>
            <w:hideMark/>
          </w:tcPr>
          <w:p w:rsidR="0098677F" w:rsidRPr="00263C3D" w:rsidRDefault="0098677F" w:rsidP="009F603A">
            <w:pPr>
              <w:jc w:val="center"/>
              <w:rPr>
                <w:rFonts w:ascii="Verdana" w:hAnsi="Verdana"/>
                <w:b/>
                <w:bCs/>
                <w:color w:val="000000"/>
                <w:sz w:val="22"/>
                <w:szCs w:val="22"/>
              </w:rPr>
            </w:pPr>
            <w:r w:rsidRPr="00263C3D">
              <w:rPr>
                <w:rFonts w:ascii="Verdana" w:hAnsi="Verdana"/>
                <w:b/>
                <w:bCs/>
                <w:color w:val="000000"/>
                <w:sz w:val="22"/>
                <w:szCs w:val="22"/>
              </w:rPr>
              <w:t>ΕΝΟΙΚΙΑΖΟΜΕΝΑ ΔΩΜΑΤΙΑ</w:t>
            </w:r>
          </w:p>
        </w:tc>
      </w:tr>
      <w:tr w:rsidR="0098677F" w:rsidRPr="00263C3D" w:rsidTr="0027015B">
        <w:trPr>
          <w:trHeight w:val="235"/>
          <w:jc w:val="center"/>
        </w:trPr>
        <w:tc>
          <w:tcPr>
            <w:tcW w:w="893" w:type="pct"/>
            <w:tcBorders>
              <w:bottom w:val="single" w:sz="4" w:space="0" w:color="auto"/>
            </w:tcBorders>
            <w:shd w:val="clear" w:color="auto" w:fill="auto"/>
            <w:noWrap/>
            <w:vAlign w:val="center"/>
            <w:hideMark/>
          </w:tcPr>
          <w:p w:rsidR="0098677F" w:rsidRPr="0027015B" w:rsidRDefault="0098677F" w:rsidP="009F603A">
            <w:pPr>
              <w:rPr>
                <w:rFonts w:ascii="Verdana" w:hAnsi="Verdana"/>
                <w:color w:val="000000"/>
                <w:sz w:val="20"/>
                <w:szCs w:val="20"/>
              </w:rPr>
            </w:pPr>
            <w:r w:rsidRPr="0027015B">
              <w:rPr>
                <w:rFonts w:ascii="Verdana" w:hAnsi="Verdana"/>
                <w:color w:val="000000"/>
                <w:sz w:val="20"/>
                <w:szCs w:val="20"/>
              </w:rPr>
              <w:t> </w:t>
            </w:r>
          </w:p>
        </w:tc>
        <w:tc>
          <w:tcPr>
            <w:tcW w:w="792" w:type="pct"/>
            <w:tcBorders>
              <w:bottom w:val="single" w:sz="4" w:space="0" w:color="auto"/>
            </w:tcBorders>
            <w:shd w:val="clear" w:color="auto" w:fill="auto"/>
            <w:noWrap/>
            <w:vAlign w:val="center"/>
            <w:hideMark/>
          </w:tcPr>
          <w:p w:rsidR="0098677F" w:rsidRPr="0027015B" w:rsidRDefault="0098677F" w:rsidP="004A7C30">
            <w:pPr>
              <w:ind w:firstLine="62"/>
              <w:jc w:val="center"/>
              <w:rPr>
                <w:rFonts w:ascii="Verdana" w:hAnsi="Verdana"/>
                <w:b/>
                <w:bCs/>
                <w:color w:val="000000"/>
                <w:sz w:val="20"/>
                <w:szCs w:val="20"/>
              </w:rPr>
            </w:pPr>
            <w:r w:rsidRPr="0027015B">
              <w:rPr>
                <w:rFonts w:ascii="Verdana" w:hAnsi="Verdana"/>
                <w:b/>
                <w:bCs/>
                <w:color w:val="000000"/>
                <w:sz w:val="20"/>
                <w:szCs w:val="20"/>
              </w:rPr>
              <w:t>Κατηγορία 4 κλειδιά</w:t>
            </w:r>
          </w:p>
        </w:tc>
        <w:tc>
          <w:tcPr>
            <w:tcW w:w="766" w:type="pct"/>
            <w:tcBorders>
              <w:bottom w:val="single" w:sz="4" w:space="0" w:color="auto"/>
            </w:tcBorders>
            <w:shd w:val="clear" w:color="auto" w:fill="auto"/>
            <w:noWrap/>
            <w:vAlign w:val="center"/>
            <w:hideMark/>
          </w:tcPr>
          <w:p w:rsidR="0098677F" w:rsidRPr="0027015B" w:rsidRDefault="0098677F" w:rsidP="004A7C30">
            <w:pPr>
              <w:ind w:firstLine="62"/>
              <w:jc w:val="center"/>
              <w:rPr>
                <w:rFonts w:ascii="Verdana" w:hAnsi="Verdana"/>
                <w:b/>
                <w:bCs/>
                <w:color w:val="000000"/>
                <w:sz w:val="20"/>
                <w:szCs w:val="20"/>
              </w:rPr>
            </w:pPr>
            <w:r w:rsidRPr="0027015B">
              <w:rPr>
                <w:rFonts w:ascii="Verdana" w:hAnsi="Verdana"/>
                <w:b/>
                <w:bCs/>
                <w:color w:val="000000"/>
                <w:sz w:val="20"/>
                <w:szCs w:val="20"/>
              </w:rPr>
              <w:t>Κατηγορία 3 κλειδιά</w:t>
            </w:r>
          </w:p>
        </w:tc>
        <w:tc>
          <w:tcPr>
            <w:tcW w:w="975" w:type="pct"/>
            <w:tcBorders>
              <w:bottom w:val="single" w:sz="4" w:space="0" w:color="auto"/>
            </w:tcBorders>
            <w:shd w:val="clear" w:color="auto" w:fill="auto"/>
            <w:noWrap/>
            <w:vAlign w:val="center"/>
            <w:hideMark/>
          </w:tcPr>
          <w:p w:rsidR="0098677F" w:rsidRPr="0027015B" w:rsidRDefault="0098677F" w:rsidP="004A7C30">
            <w:pPr>
              <w:ind w:firstLine="62"/>
              <w:jc w:val="center"/>
              <w:rPr>
                <w:rFonts w:ascii="Verdana" w:hAnsi="Verdana"/>
                <w:b/>
                <w:bCs/>
                <w:color w:val="000000"/>
                <w:sz w:val="20"/>
                <w:szCs w:val="20"/>
              </w:rPr>
            </w:pPr>
            <w:r w:rsidRPr="0027015B">
              <w:rPr>
                <w:rFonts w:ascii="Verdana" w:hAnsi="Verdana"/>
                <w:b/>
                <w:bCs/>
                <w:color w:val="000000"/>
                <w:sz w:val="20"/>
                <w:szCs w:val="20"/>
              </w:rPr>
              <w:t>Κατηγορία 2 κλειδιά</w:t>
            </w:r>
          </w:p>
        </w:tc>
        <w:tc>
          <w:tcPr>
            <w:tcW w:w="1000" w:type="pct"/>
            <w:tcBorders>
              <w:bottom w:val="single" w:sz="4" w:space="0" w:color="auto"/>
            </w:tcBorders>
            <w:shd w:val="clear" w:color="auto" w:fill="auto"/>
            <w:noWrap/>
            <w:vAlign w:val="center"/>
            <w:hideMark/>
          </w:tcPr>
          <w:p w:rsidR="0098677F" w:rsidRPr="0027015B" w:rsidRDefault="0098677F" w:rsidP="004A7C30">
            <w:pPr>
              <w:ind w:firstLine="62"/>
              <w:jc w:val="center"/>
              <w:rPr>
                <w:rFonts w:ascii="Verdana" w:hAnsi="Verdana"/>
                <w:b/>
                <w:bCs/>
                <w:color w:val="000000"/>
                <w:sz w:val="20"/>
                <w:szCs w:val="20"/>
              </w:rPr>
            </w:pPr>
            <w:r w:rsidRPr="0027015B">
              <w:rPr>
                <w:rFonts w:ascii="Verdana" w:hAnsi="Verdana"/>
                <w:b/>
                <w:bCs/>
                <w:color w:val="000000"/>
                <w:sz w:val="20"/>
                <w:szCs w:val="20"/>
              </w:rPr>
              <w:t>Κατηγορία 1 κλειδί</w:t>
            </w:r>
          </w:p>
        </w:tc>
        <w:tc>
          <w:tcPr>
            <w:tcW w:w="573" w:type="pct"/>
            <w:tcBorders>
              <w:bottom w:val="single" w:sz="4" w:space="0" w:color="auto"/>
            </w:tcBorders>
            <w:shd w:val="clear" w:color="auto" w:fill="auto"/>
            <w:noWrap/>
            <w:vAlign w:val="center"/>
            <w:hideMark/>
          </w:tcPr>
          <w:p w:rsidR="0098677F" w:rsidRPr="0027015B" w:rsidRDefault="0098677F" w:rsidP="009F603A">
            <w:pPr>
              <w:jc w:val="center"/>
              <w:rPr>
                <w:rFonts w:ascii="Verdana" w:hAnsi="Verdana"/>
                <w:b/>
                <w:bCs/>
                <w:color w:val="000000"/>
                <w:sz w:val="20"/>
                <w:szCs w:val="20"/>
              </w:rPr>
            </w:pPr>
            <w:r w:rsidRPr="0027015B">
              <w:rPr>
                <w:rFonts w:ascii="Verdana" w:hAnsi="Verdana"/>
                <w:b/>
                <w:bCs/>
                <w:color w:val="000000"/>
                <w:sz w:val="20"/>
                <w:szCs w:val="20"/>
              </w:rPr>
              <w:t>Σύνολο</w:t>
            </w:r>
          </w:p>
        </w:tc>
      </w:tr>
      <w:tr w:rsidR="0098677F" w:rsidRPr="00263C3D" w:rsidTr="0027015B">
        <w:trPr>
          <w:trHeight w:val="235"/>
          <w:jc w:val="center"/>
        </w:trPr>
        <w:tc>
          <w:tcPr>
            <w:tcW w:w="5000" w:type="pct"/>
            <w:gridSpan w:val="6"/>
            <w:shd w:val="pct25" w:color="000000" w:fill="FFFFFF"/>
            <w:noWrap/>
            <w:vAlign w:val="center"/>
            <w:hideMark/>
          </w:tcPr>
          <w:p w:rsidR="0098677F"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 xml:space="preserve">Δ.Ε. Τήνου </w:t>
            </w:r>
          </w:p>
        </w:tc>
      </w:tr>
      <w:tr w:rsidR="0098677F" w:rsidRPr="00263C3D" w:rsidTr="0027015B">
        <w:trPr>
          <w:trHeight w:val="235"/>
          <w:jc w:val="center"/>
        </w:trPr>
        <w:tc>
          <w:tcPr>
            <w:tcW w:w="893" w:type="pct"/>
            <w:shd w:val="clear" w:color="auto" w:fill="auto"/>
            <w:noWrap/>
            <w:vAlign w:val="center"/>
            <w:hideMark/>
          </w:tcPr>
          <w:p w:rsidR="0098677F"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Χώρα Τήνου</w:t>
            </w:r>
          </w:p>
        </w:tc>
        <w:tc>
          <w:tcPr>
            <w:tcW w:w="792" w:type="pct"/>
            <w:shd w:val="clear" w:color="auto" w:fill="auto"/>
            <w:noWrap/>
            <w:vAlign w:val="center"/>
            <w:hideMark/>
          </w:tcPr>
          <w:p w:rsidR="0098677F" w:rsidRPr="00263C3D" w:rsidRDefault="0098677F" w:rsidP="009F603A">
            <w:pPr>
              <w:jc w:val="center"/>
              <w:rPr>
                <w:rFonts w:ascii="Verdana" w:hAnsi="Verdana"/>
                <w:color w:val="000000"/>
                <w:sz w:val="22"/>
                <w:szCs w:val="22"/>
              </w:rPr>
            </w:pPr>
          </w:p>
        </w:tc>
        <w:tc>
          <w:tcPr>
            <w:tcW w:w="766" w:type="pct"/>
            <w:shd w:val="clear" w:color="auto" w:fill="auto"/>
            <w:noWrap/>
            <w:vAlign w:val="center"/>
            <w:hideMark/>
          </w:tcPr>
          <w:p w:rsidR="0098677F" w:rsidRPr="00263C3D" w:rsidRDefault="00AB1C22" w:rsidP="009F603A">
            <w:pPr>
              <w:jc w:val="center"/>
              <w:rPr>
                <w:rFonts w:ascii="Verdana" w:hAnsi="Verdana"/>
                <w:color w:val="000000"/>
                <w:sz w:val="22"/>
                <w:szCs w:val="22"/>
              </w:rPr>
            </w:pPr>
            <w:r w:rsidRPr="00263C3D">
              <w:rPr>
                <w:rFonts w:ascii="Verdana" w:hAnsi="Verdana"/>
                <w:color w:val="000000"/>
                <w:sz w:val="22"/>
                <w:szCs w:val="22"/>
              </w:rPr>
              <w:t>15</w:t>
            </w:r>
          </w:p>
        </w:tc>
        <w:tc>
          <w:tcPr>
            <w:tcW w:w="975" w:type="pct"/>
            <w:shd w:val="clear" w:color="auto" w:fill="auto"/>
            <w:noWrap/>
            <w:vAlign w:val="center"/>
            <w:hideMark/>
          </w:tcPr>
          <w:p w:rsidR="0098677F" w:rsidRPr="00263C3D" w:rsidRDefault="00AB1C22" w:rsidP="009F603A">
            <w:pPr>
              <w:jc w:val="center"/>
              <w:rPr>
                <w:rFonts w:ascii="Verdana" w:hAnsi="Verdana"/>
                <w:color w:val="000000"/>
                <w:sz w:val="22"/>
                <w:szCs w:val="22"/>
              </w:rPr>
            </w:pPr>
            <w:r w:rsidRPr="00263C3D">
              <w:rPr>
                <w:rFonts w:ascii="Verdana" w:hAnsi="Verdana"/>
                <w:color w:val="000000"/>
                <w:sz w:val="22"/>
                <w:szCs w:val="22"/>
              </w:rPr>
              <w:t>47</w:t>
            </w:r>
          </w:p>
        </w:tc>
        <w:tc>
          <w:tcPr>
            <w:tcW w:w="1000" w:type="pct"/>
            <w:shd w:val="clear" w:color="auto" w:fill="auto"/>
            <w:noWrap/>
            <w:vAlign w:val="center"/>
            <w:hideMark/>
          </w:tcPr>
          <w:p w:rsidR="0098677F" w:rsidRPr="00263C3D" w:rsidRDefault="00AB1C22" w:rsidP="009F603A">
            <w:pPr>
              <w:jc w:val="center"/>
              <w:rPr>
                <w:rFonts w:ascii="Verdana" w:hAnsi="Verdana"/>
                <w:color w:val="000000"/>
                <w:sz w:val="22"/>
                <w:szCs w:val="22"/>
              </w:rPr>
            </w:pPr>
            <w:r w:rsidRPr="00263C3D">
              <w:rPr>
                <w:rFonts w:ascii="Verdana" w:hAnsi="Verdana"/>
                <w:color w:val="000000"/>
                <w:sz w:val="22"/>
                <w:szCs w:val="22"/>
              </w:rPr>
              <w:t>35</w:t>
            </w:r>
          </w:p>
        </w:tc>
        <w:tc>
          <w:tcPr>
            <w:tcW w:w="573" w:type="pct"/>
            <w:shd w:val="clear" w:color="auto" w:fill="auto"/>
            <w:noWrap/>
            <w:vAlign w:val="center"/>
            <w:hideMark/>
          </w:tcPr>
          <w:p w:rsidR="0098677F"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97</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Άγιος Φωκάς</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2</w:t>
            </w: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6</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8</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Γύρλα</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4</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4</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Άγιος Σώστης</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2</w:t>
            </w: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2</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Αγ. Ιωάννης Πόρτο</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14</w:t>
            </w: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15</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4</w:t>
            </w: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33</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 xml:space="preserve">Αρνάδος </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1</w:t>
            </w:r>
          </w:p>
        </w:tc>
      </w:tr>
      <w:tr w:rsidR="00AB1C22" w:rsidRPr="00263C3D" w:rsidTr="0027015B">
        <w:trPr>
          <w:trHeight w:val="235"/>
          <w:jc w:val="center"/>
        </w:trPr>
        <w:tc>
          <w:tcPr>
            <w:tcW w:w="5000" w:type="pct"/>
            <w:gridSpan w:val="6"/>
            <w:shd w:val="clear" w:color="auto" w:fill="D9D9D9" w:themeFill="background1" w:themeFillShade="D9"/>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Δ.Ε. Εξωμβούργου</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 xml:space="preserve">Κιόνια </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w:t>
            </w: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15</w:t>
            </w: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7</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2</w:t>
            </w: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25</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Τριπόταμος</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w:t>
            </w: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1</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Στενή</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w:t>
            </w: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1</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Φαλατάδος</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1</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Κολυμπήθρα</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w:t>
            </w: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1</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Άγιος Ρωμανός</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2</w:t>
            </w: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2</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4</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lastRenderedPageBreak/>
              <w:t>Υστέρνια</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3</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3</w:t>
            </w:r>
          </w:p>
        </w:tc>
      </w:tr>
      <w:tr w:rsidR="00AB1C22" w:rsidRPr="00263C3D" w:rsidTr="0027015B">
        <w:trPr>
          <w:trHeight w:val="235"/>
          <w:jc w:val="center"/>
        </w:trPr>
        <w:tc>
          <w:tcPr>
            <w:tcW w:w="5000" w:type="pct"/>
            <w:gridSpan w:val="6"/>
            <w:shd w:val="clear" w:color="auto" w:fill="D9D9D9" w:themeFill="background1" w:themeFillShade="D9"/>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Δ.Ε. Πανόρμου</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Πύργος</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14</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14</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Όρμος Πανόρμου</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1</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1</w:t>
            </w:r>
          </w:p>
        </w:tc>
      </w:tr>
      <w:tr w:rsidR="00AB1C22" w:rsidRPr="00263C3D" w:rsidTr="0027015B">
        <w:trPr>
          <w:trHeight w:val="235"/>
          <w:jc w:val="center"/>
        </w:trPr>
        <w:tc>
          <w:tcPr>
            <w:tcW w:w="893" w:type="pct"/>
            <w:shd w:val="clear" w:color="auto" w:fill="auto"/>
            <w:noWrap/>
            <w:vAlign w:val="center"/>
            <w:hideMark/>
          </w:tcPr>
          <w:p w:rsidR="00AB1C22" w:rsidRPr="00263C3D" w:rsidRDefault="00AB1C22" w:rsidP="0027015B">
            <w:pPr>
              <w:ind w:firstLine="0"/>
              <w:rPr>
                <w:rFonts w:ascii="Verdana" w:hAnsi="Verdana"/>
                <w:color w:val="000000"/>
                <w:sz w:val="22"/>
                <w:szCs w:val="22"/>
              </w:rPr>
            </w:pPr>
            <w:r w:rsidRPr="00263C3D">
              <w:rPr>
                <w:rFonts w:ascii="Verdana" w:hAnsi="Verdana"/>
                <w:color w:val="000000"/>
                <w:sz w:val="22"/>
                <w:szCs w:val="22"/>
              </w:rPr>
              <w:t>Πατέλες</w:t>
            </w:r>
          </w:p>
        </w:tc>
        <w:tc>
          <w:tcPr>
            <w:tcW w:w="792"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766"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975" w:type="pct"/>
            <w:shd w:val="clear" w:color="auto" w:fill="auto"/>
            <w:noWrap/>
            <w:vAlign w:val="center"/>
            <w:hideMark/>
          </w:tcPr>
          <w:p w:rsidR="00AB1C22" w:rsidRPr="00263C3D" w:rsidRDefault="00AB1C22" w:rsidP="009F603A">
            <w:pPr>
              <w:jc w:val="center"/>
              <w:rPr>
                <w:rFonts w:ascii="Verdana" w:hAnsi="Verdana"/>
                <w:color w:val="000000"/>
                <w:sz w:val="22"/>
                <w:szCs w:val="22"/>
              </w:rPr>
            </w:pPr>
            <w:r w:rsidRPr="00263C3D">
              <w:rPr>
                <w:rFonts w:ascii="Verdana" w:hAnsi="Verdana"/>
                <w:color w:val="000000"/>
                <w:sz w:val="22"/>
                <w:szCs w:val="22"/>
              </w:rPr>
              <w:t>2</w:t>
            </w:r>
          </w:p>
        </w:tc>
        <w:tc>
          <w:tcPr>
            <w:tcW w:w="1000" w:type="pct"/>
            <w:shd w:val="clear" w:color="auto" w:fill="auto"/>
            <w:noWrap/>
            <w:vAlign w:val="center"/>
            <w:hideMark/>
          </w:tcPr>
          <w:p w:rsidR="00AB1C22" w:rsidRPr="00263C3D" w:rsidRDefault="00AB1C22" w:rsidP="009F603A">
            <w:pPr>
              <w:jc w:val="center"/>
              <w:rPr>
                <w:rFonts w:ascii="Verdana" w:hAnsi="Verdana"/>
                <w:color w:val="000000"/>
                <w:sz w:val="22"/>
                <w:szCs w:val="22"/>
              </w:rPr>
            </w:pPr>
          </w:p>
        </w:tc>
        <w:tc>
          <w:tcPr>
            <w:tcW w:w="573" w:type="pct"/>
            <w:shd w:val="clear" w:color="auto" w:fill="auto"/>
            <w:noWrap/>
            <w:vAlign w:val="center"/>
            <w:hideMark/>
          </w:tcPr>
          <w:p w:rsidR="00AB1C22" w:rsidRPr="00263C3D" w:rsidRDefault="00AB1C22" w:rsidP="009F603A">
            <w:pPr>
              <w:jc w:val="center"/>
              <w:rPr>
                <w:rFonts w:ascii="Verdana" w:hAnsi="Verdana"/>
                <w:b/>
                <w:bCs/>
                <w:color w:val="000000"/>
                <w:sz w:val="22"/>
                <w:szCs w:val="22"/>
              </w:rPr>
            </w:pPr>
            <w:r w:rsidRPr="00263C3D">
              <w:rPr>
                <w:rFonts w:ascii="Verdana" w:hAnsi="Verdana"/>
                <w:b/>
                <w:bCs/>
                <w:color w:val="000000"/>
                <w:sz w:val="22"/>
                <w:szCs w:val="22"/>
              </w:rPr>
              <w:t>2</w:t>
            </w:r>
          </w:p>
        </w:tc>
      </w:tr>
      <w:tr w:rsidR="0098677F" w:rsidRPr="00263C3D" w:rsidTr="0027015B">
        <w:trPr>
          <w:trHeight w:val="235"/>
          <w:jc w:val="center"/>
        </w:trPr>
        <w:tc>
          <w:tcPr>
            <w:tcW w:w="893" w:type="pct"/>
            <w:tcBorders>
              <w:bottom w:val="single" w:sz="4" w:space="0" w:color="auto"/>
            </w:tcBorders>
            <w:shd w:val="clear" w:color="auto" w:fill="D9D9D9" w:themeFill="background1" w:themeFillShade="D9"/>
            <w:noWrap/>
            <w:vAlign w:val="center"/>
            <w:hideMark/>
          </w:tcPr>
          <w:p w:rsidR="0098677F" w:rsidRPr="00263C3D" w:rsidRDefault="0098677F" w:rsidP="009F603A">
            <w:pPr>
              <w:rPr>
                <w:rFonts w:ascii="Verdana" w:hAnsi="Verdana"/>
                <w:b/>
                <w:bCs/>
                <w:color w:val="000000"/>
                <w:sz w:val="22"/>
                <w:szCs w:val="22"/>
              </w:rPr>
            </w:pPr>
            <w:r w:rsidRPr="00263C3D">
              <w:rPr>
                <w:rFonts w:ascii="Verdana" w:hAnsi="Verdana"/>
                <w:b/>
                <w:bCs/>
                <w:color w:val="000000"/>
                <w:sz w:val="22"/>
                <w:szCs w:val="22"/>
              </w:rPr>
              <w:t>Σύνολο</w:t>
            </w:r>
          </w:p>
        </w:tc>
        <w:tc>
          <w:tcPr>
            <w:tcW w:w="792" w:type="pct"/>
            <w:tcBorders>
              <w:bottom w:val="single" w:sz="4" w:space="0" w:color="auto"/>
            </w:tcBorders>
            <w:shd w:val="clear" w:color="auto" w:fill="D9D9D9" w:themeFill="background1" w:themeFillShade="D9"/>
            <w:noWrap/>
            <w:vAlign w:val="center"/>
            <w:hideMark/>
          </w:tcPr>
          <w:p w:rsidR="0098677F" w:rsidRPr="00263C3D" w:rsidRDefault="0098677F" w:rsidP="009F603A">
            <w:pPr>
              <w:jc w:val="center"/>
              <w:rPr>
                <w:rFonts w:ascii="Verdana" w:hAnsi="Verdana"/>
                <w:b/>
                <w:color w:val="000000"/>
                <w:sz w:val="22"/>
                <w:szCs w:val="22"/>
              </w:rPr>
            </w:pPr>
            <w:r w:rsidRPr="00263C3D">
              <w:rPr>
                <w:rFonts w:ascii="Verdana" w:hAnsi="Verdana"/>
                <w:b/>
                <w:color w:val="000000"/>
                <w:sz w:val="22"/>
                <w:szCs w:val="22"/>
              </w:rPr>
              <w:t>1</w:t>
            </w:r>
          </w:p>
        </w:tc>
        <w:tc>
          <w:tcPr>
            <w:tcW w:w="766" w:type="pct"/>
            <w:tcBorders>
              <w:bottom w:val="single" w:sz="4" w:space="0" w:color="auto"/>
            </w:tcBorders>
            <w:shd w:val="clear" w:color="auto" w:fill="D9D9D9" w:themeFill="background1" w:themeFillShade="D9"/>
            <w:noWrap/>
            <w:vAlign w:val="center"/>
            <w:hideMark/>
          </w:tcPr>
          <w:p w:rsidR="0098677F" w:rsidRPr="00263C3D" w:rsidRDefault="00486AB0" w:rsidP="009F603A">
            <w:pPr>
              <w:jc w:val="center"/>
              <w:rPr>
                <w:rFonts w:ascii="Verdana" w:hAnsi="Verdana"/>
                <w:b/>
                <w:color w:val="000000"/>
                <w:sz w:val="22"/>
                <w:szCs w:val="22"/>
              </w:rPr>
            </w:pPr>
            <w:r w:rsidRPr="00263C3D">
              <w:rPr>
                <w:rFonts w:ascii="Verdana" w:hAnsi="Verdana"/>
                <w:b/>
                <w:color w:val="000000"/>
                <w:sz w:val="22"/>
                <w:szCs w:val="22"/>
              </w:rPr>
              <w:t>53</w:t>
            </w:r>
          </w:p>
        </w:tc>
        <w:tc>
          <w:tcPr>
            <w:tcW w:w="975" w:type="pct"/>
            <w:tcBorders>
              <w:bottom w:val="single" w:sz="4" w:space="0" w:color="auto"/>
            </w:tcBorders>
            <w:shd w:val="clear" w:color="auto" w:fill="D9D9D9" w:themeFill="background1" w:themeFillShade="D9"/>
            <w:noWrap/>
            <w:vAlign w:val="center"/>
            <w:hideMark/>
          </w:tcPr>
          <w:p w:rsidR="0098677F" w:rsidRPr="00263C3D" w:rsidRDefault="00486AB0" w:rsidP="009F603A">
            <w:pPr>
              <w:jc w:val="center"/>
              <w:rPr>
                <w:rFonts w:ascii="Verdana" w:hAnsi="Verdana"/>
                <w:b/>
                <w:color w:val="000000"/>
                <w:sz w:val="22"/>
                <w:szCs w:val="22"/>
              </w:rPr>
            </w:pPr>
            <w:r w:rsidRPr="00263C3D">
              <w:rPr>
                <w:rFonts w:ascii="Verdana" w:hAnsi="Verdana"/>
                <w:b/>
                <w:color w:val="000000"/>
                <w:sz w:val="22"/>
                <w:szCs w:val="22"/>
              </w:rPr>
              <w:t>103</w:t>
            </w:r>
          </w:p>
        </w:tc>
        <w:tc>
          <w:tcPr>
            <w:tcW w:w="1000" w:type="pct"/>
            <w:tcBorders>
              <w:bottom w:val="single" w:sz="4" w:space="0" w:color="auto"/>
            </w:tcBorders>
            <w:shd w:val="clear" w:color="auto" w:fill="D9D9D9" w:themeFill="background1" w:themeFillShade="D9"/>
            <w:noWrap/>
            <w:vAlign w:val="center"/>
            <w:hideMark/>
          </w:tcPr>
          <w:p w:rsidR="0098677F" w:rsidRPr="00263C3D" w:rsidRDefault="00486AB0" w:rsidP="009F603A">
            <w:pPr>
              <w:jc w:val="center"/>
              <w:rPr>
                <w:rFonts w:ascii="Verdana" w:hAnsi="Verdana"/>
                <w:b/>
                <w:color w:val="000000"/>
                <w:sz w:val="22"/>
                <w:szCs w:val="22"/>
              </w:rPr>
            </w:pPr>
            <w:r w:rsidRPr="00263C3D">
              <w:rPr>
                <w:rFonts w:ascii="Verdana" w:hAnsi="Verdana"/>
                <w:b/>
                <w:color w:val="000000"/>
                <w:sz w:val="22"/>
                <w:szCs w:val="22"/>
              </w:rPr>
              <w:t>41</w:t>
            </w:r>
          </w:p>
        </w:tc>
        <w:tc>
          <w:tcPr>
            <w:tcW w:w="573" w:type="pct"/>
            <w:tcBorders>
              <w:bottom w:val="single" w:sz="4" w:space="0" w:color="auto"/>
            </w:tcBorders>
            <w:shd w:val="clear" w:color="auto" w:fill="D9D9D9" w:themeFill="background1" w:themeFillShade="D9"/>
            <w:noWrap/>
            <w:vAlign w:val="center"/>
            <w:hideMark/>
          </w:tcPr>
          <w:p w:rsidR="0098677F" w:rsidRPr="00263C3D" w:rsidRDefault="00486AB0" w:rsidP="009F603A">
            <w:pPr>
              <w:jc w:val="center"/>
              <w:rPr>
                <w:rFonts w:ascii="Verdana" w:hAnsi="Verdana"/>
                <w:b/>
                <w:bCs/>
                <w:color w:val="000000"/>
                <w:sz w:val="22"/>
                <w:szCs w:val="22"/>
              </w:rPr>
            </w:pPr>
            <w:r w:rsidRPr="00263C3D">
              <w:rPr>
                <w:rFonts w:ascii="Verdana" w:hAnsi="Verdana"/>
                <w:b/>
                <w:bCs/>
                <w:color w:val="000000"/>
                <w:sz w:val="22"/>
                <w:szCs w:val="22"/>
              </w:rPr>
              <w:t>198</w:t>
            </w:r>
          </w:p>
        </w:tc>
      </w:tr>
    </w:tbl>
    <w:p w:rsidR="0098677F" w:rsidRPr="00263C3D" w:rsidRDefault="00884D24" w:rsidP="0082291A">
      <w:pPr>
        <w:spacing w:before="120" w:after="120"/>
        <w:jc w:val="right"/>
        <w:rPr>
          <w:rFonts w:cs="Arial"/>
          <w:sz w:val="22"/>
          <w:szCs w:val="22"/>
        </w:rPr>
      </w:pPr>
      <w:r w:rsidRPr="00263C3D">
        <w:rPr>
          <w:rFonts w:eastAsia="Times New Roman"/>
          <w:kern w:val="0"/>
          <w:sz w:val="22"/>
          <w:szCs w:val="22"/>
          <w:lang w:eastAsia="el-GR"/>
        </w:rPr>
        <w:t>Πηγή :</w:t>
      </w:r>
      <w:r w:rsidR="0082291A" w:rsidRPr="00263C3D">
        <w:rPr>
          <w:sz w:val="22"/>
          <w:szCs w:val="22"/>
        </w:rPr>
        <w:t xml:space="preserve"> (Λύσιππος, Αθανασιάδης Υπό έγκριση ΣΧΟΟΑΠ Εξωμβούργου 2010).</w:t>
      </w:r>
    </w:p>
    <w:p w:rsidR="007A5EA3" w:rsidRDefault="007A5EA3" w:rsidP="0037323C">
      <w:pPr>
        <w:spacing w:before="120" w:after="120"/>
        <w:jc w:val="both"/>
        <w:rPr>
          <w:rFonts w:eastAsia="Times New Roman"/>
          <w:kern w:val="0"/>
          <w:sz w:val="22"/>
          <w:szCs w:val="22"/>
          <w:lang w:eastAsia="el-GR"/>
        </w:rPr>
      </w:pPr>
      <w:r>
        <w:rPr>
          <w:rFonts w:eastAsia="Times New Roman"/>
          <w:kern w:val="0"/>
          <w:sz w:val="22"/>
          <w:szCs w:val="22"/>
          <w:lang w:eastAsia="el-GR"/>
        </w:rPr>
        <w:t xml:space="preserve">Από τα στοιχεία της ιστοσελίδα τουριστικών επιχειρήσεων Τήνου οι μονάδες με ενοικιαζόμενα δωμάτια καταγράφονται </w:t>
      </w:r>
      <w:r w:rsidR="00C00935">
        <w:rPr>
          <w:rFonts w:eastAsia="Times New Roman"/>
          <w:kern w:val="0"/>
          <w:sz w:val="22"/>
          <w:szCs w:val="22"/>
          <w:lang w:eastAsia="el-GR"/>
        </w:rPr>
        <w:t xml:space="preserve">συνολικά στον αριθμό των 187 και κατανέμονται </w:t>
      </w:r>
      <w:r>
        <w:rPr>
          <w:rFonts w:eastAsia="Times New Roman"/>
          <w:kern w:val="0"/>
          <w:sz w:val="22"/>
          <w:szCs w:val="22"/>
          <w:lang w:eastAsia="el-GR"/>
        </w:rPr>
        <w:t xml:space="preserve">ως εξής : </w:t>
      </w:r>
    </w:p>
    <w:tbl>
      <w:tblPr>
        <w:tblW w:w="9242"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4"/>
        <w:gridCol w:w="1491"/>
        <w:gridCol w:w="1491"/>
        <w:gridCol w:w="1750"/>
        <w:gridCol w:w="1796"/>
        <w:gridCol w:w="1110"/>
      </w:tblGrid>
      <w:tr w:rsidR="007A5EA3" w:rsidRPr="00263C3D" w:rsidTr="003D08A0">
        <w:trPr>
          <w:trHeight w:val="235"/>
          <w:jc w:val="center"/>
        </w:trPr>
        <w:tc>
          <w:tcPr>
            <w:tcW w:w="9242" w:type="dxa"/>
            <w:gridSpan w:val="6"/>
            <w:shd w:val="clear" w:color="auto" w:fill="D6E3BC" w:themeFill="accent3" w:themeFillTint="66"/>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ΕΝΟΙΚΙΑΖΟΜΕΝΑ ΔΩΜΑΤΙΑ</w:t>
            </w:r>
            <w:r w:rsidR="003D08A0">
              <w:rPr>
                <w:rFonts w:ascii="Verdana" w:hAnsi="Verdana"/>
                <w:b/>
                <w:bCs/>
                <w:color w:val="000000"/>
                <w:sz w:val="22"/>
                <w:szCs w:val="22"/>
              </w:rPr>
              <w:t xml:space="preserve"> – ΔΙΑΜΕΡΙΣΜΑΤΑ - ΚΑΤΟΙΚΙΕΣ</w:t>
            </w:r>
          </w:p>
        </w:tc>
      </w:tr>
      <w:tr w:rsidR="007A5EA3" w:rsidRPr="00263C3D" w:rsidTr="003D08A0">
        <w:trPr>
          <w:trHeight w:val="235"/>
          <w:jc w:val="center"/>
        </w:trPr>
        <w:tc>
          <w:tcPr>
            <w:tcW w:w="1604" w:type="dxa"/>
            <w:tcBorders>
              <w:bottom w:val="single" w:sz="4" w:space="0" w:color="auto"/>
            </w:tcBorders>
            <w:shd w:val="clear" w:color="auto" w:fill="auto"/>
            <w:noWrap/>
            <w:vAlign w:val="center"/>
            <w:hideMark/>
          </w:tcPr>
          <w:p w:rsidR="007A5EA3" w:rsidRPr="00263C3D" w:rsidRDefault="007A5EA3" w:rsidP="004A7C30">
            <w:pPr>
              <w:ind w:firstLine="0"/>
              <w:rPr>
                <w:rFonts w:ascii="Verdana" w:hAnsi="Verdana"/>
                <w:color w:val="000000"/>
                <w:sz w:val="22"/>
                <w:szCs w:val="22"/>
              </w:rPr>
            </w:pPr>
            <w:r w:rsidRPr="00263C3D">
              <w:rPr>
                <w:rFonts w:ascii="Verdana" w:hAnsi="Verdana"/>
                <w:color w:val="000000"/>
                <w:sz w:val="22"/>
                <w:szCs w:val="22"/>
              </w:rPr>
              <w:t> </w:t>
            </w:r>
          </w:p>
        </w:tc>
        <w:tc>
          <w:tcPr>
            <w:tcW w:w="1491" w:type="dxa"/>
            <w:tcBorders>
              <w:bottom w:val="single" w:sz="4" w:space="0" w:color="auto"/>
            </w:tcBorders>
            <w:shd w:val="clear" w:color="auto" w:fill="auto"/>
            <w:noWrap/>
            <w:vAlign w:val="center"/>
            <w:hideMark/>
          </w:tcPr>
          <w:p w:rsidR="007A5EA3" w:rsidRPr="00263C3D" w:rsidRDefault="007A5EA3" w:rsidP="004A7C30">
            <w:pPr>
              <w:ind w:firstLine="18"/>
              <w:jc w:val="center"/>
              <w:rPr>
                <w:rFonts w:ascii="Verdana" w:hAnsi="Verdana"/>
                <w:b/>
                <w:bCs/>
                <w:color w:val="000000"/>
                <w:sz w:val="22"/>
                <w:szCs w:val="22"/>
              </w:rPr>
            </w:pPr>
            <w:r w:rsidRPr="00263C3D">
              <w:rPr>
                <w:rFonts w:ascii="Verdana" w:hAnsi="Verdana"/>
                <w:b/>
                <w:bCs/>
                <w:color w:val="000000"/>
                <w:sz w:val="22"/>
                <w:szCs w:val="22"/>
              </w:rPr>
              <w:t>Κατηγορία 4 κλειδιά</w:t>
            </w:r>
          </w:p>
        </w:tc>
        <w:tc>
          <w:tcPr>
            <w:tcW w:w="1491" w:type="dxa"/>
            <w:tcBorders>
              <w:bottom w:val="single" w:sz="4" w:space="0" w:color="auto"/>
            </w:tcBorders>
            <w:shd w:val="clear" w:color="auto" w:fill="auto"/>
            <w:noWrap/>
            <w:vAlign w:val="center"/>
            <w:hideMark/>
          </w:tcPr>
          <w:p w:rsidR="007A5EA3" w:rsidRPr="00263C3D" w:rsidRDefault="007A5EA3" w:rsidP="004A7C30">
            <w:pPr>
              <w:ind w:firstLine="18"/>
              <w:jc w:val="center"/>
              <w:rPr>
                <w:rFonts w:ascii="Verdana" w:hAnsi="Verdana"/>
                <w:b/>
                <w:bCs/>
                <w:color w:val="000000"/>
                <w:sz w:val="22"/>
                <w:szCs w:val="22"/>
              </w:rPr>
            </w:pPr>
            <w:r w:rsidRPr="00263C3D">
              <w:rPr>
                <w:rFonts w:ascii="Verdana" w:hAnsi="Verdana"/>
                <w:b/>
                <w:bCs/>
                <w:color w:val="000000"/>
                <w:sz w:val="22"/>
                <w:szCs w:val="22"/>
              </w:rPr>
              <w:t>Κατηγορία 3 κλειδιά</w:t>
            </w:r>
          </w:p>
        </w:tc>
        <w:tc>
          <w:tcPr>
            <w:tcW w:w="1750" w:type="dxa"/>
            <w:tcBorders>
              <w:bottom w:val="single" w:sz="4" w:space="0" w:color="auto"/>
            </w:tcBorders>
            <w:shd w:val="clear" w:color="auto" w:fill="auto"/>
            <w:noWrap/>
            <w:vAlign w:val="center"/>
            <w:hideMark/>
          </w:tcPr>
          <w:p w:rsidR="007A5EA3" w:rsidRPr="00263C3D" w:rsidRDefault="007A5EA3" w:rsidP="004A7C30">
            <w:pPr>
              <w:ind w:firstLine="18"/>
              <w:jc w:val="center"/>
              <w:rPr>
                <w:rFonts w:ascii="Verdana" w:hAnsi="Verdana"/>
                <w:b/>
                <w:bCs/>
                <w:color w:val="000000"/>
                <w:sz w:val="22"/>
                <w:szCs w:val="22"/>
              </w:rPr>
            </w:pPr>
            <w:r w:rsidRPr="00263C3D">
              <w:rPr>
                <w:rFonts w:ascii="Verdana" w:hAnsi="Verdana"/>
                <w:b/>
                <w:bCs/>
                <w:color w:val="000000"/>
                <w:sz w:val="22"/>
                <w:szCs w:val="22"/>
              </w:rPr>
              <w:t>Κατηγορία 2 κλειδιά</w:t>
            </w:r>
          </w:p>
        </w:tc>
        <w:tc>
          <w:tcPr>
            <w:tcW w:w="1796" w:type="dxa"/>
            <w:tcBorders>
              <w:bottom w:val="single" w:sz="4" w:space="0" w:color="auto"/>
            </w:tcBorders>
            <w:shd w:val="clear" w:color="auto" w:fill="auto"/>
            <w:noWrap/>
            <w:vAlign w:val="center"/>
            <w:hideMark/>
          </w:tcPr>
          <w:p w:rsidR="007A5EA3" w:rsidRPr="00263C3D" w:rsidRDefault="007A5EA3" w:rsidP="004A7C30">
            <w:pPr>
              <w:ind w:firstLine="18"/>
              <w:jc w:val="center"/>
              <w:rPr>
                <w:rFonts w:ascii="Verdana" w:hAnsi="Verdana"/>
                <w:b/>
                <w:bCs/>
                <w:color w:val="000000"/>
                <w:sz w:val="22"/>
                <w:szCs w:val="22"/>
              </w:rPr>
            </w:pPr>
            <w:r w:rsidRPr="00263C3D">
              <w:rPr>
                <w:rFonts w:ascii="Verdana" w:hAnsi="Verdana"/>
                <w:b/>
                <w:bCs/>
                <w:color w:val="000000"/>
                <w:sz w:val="22"/>
                <w:szCs w:val="22"/>
              </w:rPr>
              <w:t>Κατηγορία 1 κλειδί</w:t>
            </w:r>
          </w:p>
        </w:tc>
        <w:tc>
          <w:tcPr>
            <w:tcW w:w="1110" w:type="dxa"/>
            <w:tcBorders>
              <w:bottom w:val="single" w:sz="4" w:space="0" w:color="auto"/>
            </w:tcBorders>
            <w:shd w:val="clear" w:color="auto" w:fill="auto"/>
            <w:noWrap/>
            <w:vAlign w:val="center"/>
            <w:hideMark/>
          </w:tcPr>
          <w:p w:rsidR="007A5EA3" w:rsidRPr="00263C3D" w:rsidRDefault="007A5EA3" w:rsidP="004A7C30">
            <w:pPr>
              <w:ind w:firstLine="18"/>
              <w:jc w:val="center"/>
              <w:rPr>
                <w:rFonts w:ascii="Verdana" w:hAnsi="Verdana"/>
                <w:b/>
                <w:bCs/>
                <w:color w:val="000000"/>
                <w:sz w:val="22"/>
                <w:szCs w:val="22"/>
              </w:rPr>
            </w:pPr>
            <w:r w:rsidRPr="00263C3D">
              <w:rPr>
                <w:rFonts w:ascii="Verdana" w:hAnsi="Verdana"/>
                <w:b/>
                <w:bCs/>
                <w:color w:val="000000"/>
                <w:sz w:val="22"/>
                <w:szCs w:val="22"/>
              </w:rPr>
              <w:t>Σύνολο</w:t>
            </w:r>
          </w:p>
        </w:tc>
      </w:tr>
      <w:tr w:rsidR="007A5EA3" w:rsidRPr="00263C3D" w:rsidTr="003D08A0">
        <w:trPr>
          <w:trHeight w:val="235"/>
          <w:jc w:val="center"/>
        </w:trPr>
        <w:tc>
          <w:tcPr>
            <w:tcW w:w="9242" w:type="dxa"/>
            <w:gridSpan w:val="6"/>
            <w:shd w:val="pct25" w:color="000000" w:fill="FFFFFF"/>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 xml:space="preserve">Δ.Ε. Τήνου </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Χώρα Τήνου</w:t>
            </w:r>
          </w:p>
        </w:tc>
        <w:tc>
          <w:tcPr>
            <w:tcW w:w="1491"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2</w:t>
            </w:r>
          </w:p>
        </w:tc>
        <w:tc>
          <w:tcPr>
            <w:tcW w:w="1491"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22</w:t>
            </w:r>
          </w:p>
        </w:tc>
        <w:tc>
          <w:tcPr>
            <w:tcW w:w="1750" w:type="dxa"/>
            <w:shd w:val="clear" w:color="auto" w:fill="auto"/>
            <w:noWrap/>
            <w:vAlign w:val="center"/>
            <w:hideMark/>
          </w:tcPr>
          <w:p w:rsidR="007A5EA3" w:rsidRPr="00263C3D" w:rsidRDefault="003D08A0" w:rsidP="00DE2908">
            <w:pPr>
              <w:jc w:val="center"/>
              <w:rPr>
                <w:rFonts w:ascii="Verdana" w:hAnsi="Verdana"/>
                <w:color w:val="000000"/>
                <w:sz w:val="22"/>
                <w:szCs w:val="22"/>
              </w:rPr>
            </w:pPr>
            <w:r>
              <w:rPr>
                <w:rFonts w:ascii="Verdana" w:hAnsi="Verdana"/>
                <w:color w:val="000000"/>
                <w:sz w:val="22"/>
                <w:szCs w:val="22"/>
              </w:rPr>
              <w:t>3</w:t>
            </w:r>
            <w:r w:rsidR="00C00935">
              <w:rPr>
                <w:rFonts w:ascii="Verdana" w:hAnsi="Verdana"/>
                <w:color w:val="000000"/>
                <w:sz w:val="22"/>
                <w:szCs w:val="22"/>
              </w:rPr>
              <w:t>7</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r>
              <w:rPr>
                <w:rFonts w:ascii="Verdana" w:hAnsi="Verdana"/>
                <w:color w:val="000000"/>
                <w:sz w:val="22"/>
                <w:szCs w:val="22"/>
              </w:rPr>
              <w:t>2</w:t>
            </w:r>
            <w:r w:rsidRPr="00263C3D">
              <w:rPr>
                <w:rFonts w:ascii="Verdana" w:hAnsi="Verdana"/>
                <w:color w:val="000000"/>
                <w:sz w:val="22"/>
                <w:szCs w:val="22"/>
              </w:rPr>
              <w:t>5</w:t>
            </w:r>
          </w:p>
        </w:tc>
        <w:tc>
          <w:tcPr>
            <w:tcW w:w="1110" w:type="dxa"/>
            <w:shd w:val="clear" w:color="auto" w:fill="auto"/>
            <w:noWrap/>
            <w:vAlign w:val="center"/>
            <w:hideMark/>
          </w:tcPr>
          <w:p w:rsidR="007A5EA3" w:rsidRPr="00263C3D" w:rsidRDefault="00C00935" w:rsidP="00DE2908">
            <w:pPr>
              <w:jc w:val="center"/>
              <w:rPr>
                <w:rFonts w:ascii="Verdana" w:hAnsi="Verdana"/>
                <w:b/>
                <w:bCs/>
                <w:color w:val="000000"/>
                <w:sz w:val="22"/>
                <w:szCs w:val="22"/>
              </w:rPr>
            </w:pPr>
            <w:r>
              <w:rPr>
                <w:rFonts w:ascii="Verdana" w:hAnsi="Verdana"/>
                <w:b/>
                <w:bCs/>
                <w:color w:val="000000"/>
                <w:sz w:val="22"/>
                <w:szCs w:val="22"/>
              </w:rPr>
              <w:t>86</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Άγιος Φωκάς</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3D08A0" w:rsidP="00DE2908">
            <w:pPr>
              <w:jc w:val="center"/>
              <w:rPr>
                <w:rFonts w:ascii="Verdana" w:hAnsi="Verdana"/>
                <w:color w:val="000000"/>
                <w:sz w:val="22"/>
                <w:szCs w:val="22"/>
              </w:rPr>
            </w:pPr>
            <w:r>
              <w:rPr>
                <w:rFonts w:ascii="Verdana" w:hAnsi="Verdana"/>
                <w:color w:val="000000"/>
                <w:sz w:val="22"/>
                <w:szCs w:val="22"/>
              </w:rPr>
              <w:t>6</w:t>
            </w:r>
          </w:p>
        </w:tc>
        <w:tc>
          <w:tcPr>
            <w:tcW w:w="1750"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3</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C00935" w:rsidP="00DE2908">
            <w:pPr>
              <w:jc w:val="center"/>
              <w:rPr>
                <w:rFonts w:ascii="Verdana" w:hAnsi="Verdana"/>
                <w:b/>
                <w:bCs/>
                <w:color w:val="000000"/>
                <w:sz w:val="22"/>
                <w:szCs w:val="22"/>
              </w:rPr>
            </w:pPr>
            <w:r>
              <w:rPr>
                <w:rFonts w:ascii="Verdana" w:hAnsi="Verdana"/>
                <w:b/>
                <w:bCs/>
                <w:color w:val="000000"/>
                <w:sz w:val="22"/>
                <w:szCs w:val="22"/>
              </w:rPr>
              <w:t>9</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Γύρλα</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50"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4</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4</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Αγ. Ιωάννης Πόρτο</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15</w:t>
            </w:r>
          </w:p>
        </w:tc>
        <w:tc>
          <w:tcPr>
            <w:tcW w:w="1750"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11</w:t>
            </w:r>
          </w:p>
        </w:tc>
        <w:tc>
          <w:tcPr>
            <w:tcW w:w="1796"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2</w:t>
            </w:r>
          </w:p>
        </w:tc>
        <w:tc>
          <w:tcPr>
            <w:tcW w:w="1110" w:type="dxa"/>
            <w:shd w:val="clear" w:color="auto" w:fill="auto"/>
            <w:noWrap/>
            <w:vAlign w:val="center"/>
            <w:hideMark/>
          </w:tcPr>
          <w:p w:rsidR="007A5EA3" w:rsidRPr="00263C3D" w:rsidRDefault="00C00935" w:rsidP="00DE2908">
            <w:pPr>
              <w:jc w:val="center"/>
              <w:rPr>
                <w:rFonts w:ascii="Verdana" w:hAnsi="Verdana"/>
                <w:b/>
                <w:bCs/>
                <w:color w:val="000000"/>
                <w:sz w:val="22"/>
                <w:szCs w:val="22"/>
              </w:rPr>
            </w:pPr>
            <w:r>
              <w:rPr>
                <w:rFonts w:ascii="Verdana" w:hAnsi="Verdana"/>
                <w:b/>
                <w:bCs/>
                <w:color w:val="000000"/>
                <w:sz w:val="22"/>
                <w:szCs w:val="22"/>
              </w:rPr>
              <w:t>28</w:t>
            </w:r>
          </w:p>
        </w:tc>
      </w:tr>
      <w:tr w:rsidR="003D08A0" w:rsidRPr="00263C3D" w:rsidTr="003D08A0">
        <w:trPr>
          <w:trHeight w:val="235"/>
          <w:jc w:val="center"/>
        </w:trPr>
        <w:tc>
          <w:tcPr>
            <w:tcW w:w="1604" w:type="dxa"/>
            <w:shd w:val="clear" w:color="auto" w:fill="auto"/>
            <w:noWrap/>
            <w:vAlign w:val="center"/>
            <w:hideMark/>
          </w:tcPr>
          <w:p w:rsidR="003D08A0" w:rsidRPr="00263C3D" w:rsidRDefault="003D08A0" w:rsidP="0027015B">
            <w:pPr>
              <w:ind w:firstLine="0"/>
              <w:rPr>
                <w:rFonts w:ascii="Verdana" w:hAnsi="Verdana"/>
                <w:color w:val="000000"/>
                <w:sz w:val="22"/>
                <w:szCs w:val="22"/>
              </w:rPr>
            </w:pPr>
            <w:r>
              <w:rPr>
                <w:rFonts w:ascii="Verdana" w:hAnsi="Verdana"/>
                <w:color w:val="000000"/>
                <w:sz w:val="22"/>
                <w:szCs w:val="22"/>
              </w:rPr>
              <w:t>Άγιος Σώστης</w:t>
            </w:r>
          </w:p>
        </w:tc>
        <w:tc>
          <w:tcPr>
            <w:tcW w:w="1491" w:type="dxa"/>
            <w:shd w:val="clear" w:color="auto" w:fill="auto"/>
            <w:noWrap/>
            <w:vAlign w:val="center"/>
            <w:hideMark/>
          </w:tcPr>
          <w:p w:rsidR="003D08A0" w:rsidRPr="00263C3D" w:rsidRDefault="003D08A0" w:rsidP="00DE2908">
            <w:pPr>
              <w:jc w:val="center"/>
              <w:rPr>
                <w:rFonts w:ascii="Verdana" w:hAnsi="Verdana"/>
                <w:color w:val="000000"/>
                <w:sz w:val="22"/>
                <w:szCs w:val="22"/>
              </w:rPr>
            </w:pPr>
            <w:r>
              <w:rPr>
                <w:rFonts w:ascii="Verdana" w:hAnsi="Verdana"/>
                <w:color w:val="000000"/>
                <w:sz w:val="22"/>
                <w:szCs w:val="22"/>
              </w:rPr>
              <w:t>1</w:t>
            </w:r>
          </w:p>
        </w:tc>
        <w:tc>
          <w:tcPr>
            <w:tcW w:w="1491" w:type="dxa"/>
            <w:shd w:val="clear" w:color="auto" w:fill="auto"/>
            <w:noWrap/>
            <w:vAlign w:val="center"/>
            <w:hideMark/>
          </w:tcPr>
          <w:p w:rsidR="003D08A0" w:rsidRDefault="003D08A0" w:rsidP="00DE2908">
            <w:pPr>
              <w:jc w:val="center"/>
              <w:rPr>
                <w:rFonts w:ascii="Verdana" w:hAnsi="Verdana"/>
                <w:color w:val="000000"/>
                <w:sz w:val="22"/>
                <w:szCs w:val="22"/>
              </w:rPr>
            </w:pPr>
            <w:r>
              <w:rPr>
                <w:rFonts w:ascii="Verdana" w:hAnsi="Verdana"/>
                <w:color w:val="000000"/>
                <w:sz w:val="22"/>
                <w:szCs w:val="22"/>
              </w:rPr>
              <w:t>2</w:t>
            </w:r>
          </w:p>
        </w:tc>
        <w:tc>
          <w:tcPr>
            <w:tcW w:w="1750" w:type="dxa"/>
            <w:shd w:val="clear" w:color="auto" w:fill="auto"/>
            <w:noWrap/>
            <w:vAlign w:val="center"/>
            <w:hideMark/>
          </w:tcPr>
          <w:p w:rsidR="003D08A0" w:rsidRDefault="003D08A0" w:rsidP="00DE2908">
            <w:pPr>
              <w:jc w:val="center"/>
              <w:rPr>
                <w:rFonts w:ascii="Verdana" w:hAnsi="Verdana"/>
                <w:color w:val="000000"/>
                <w:sz w:val="22"/>
                <w:szCs w:val="22"/>
              </w:rPr>
            </w:pPr>
          </w:p>
        </w:tc>
        <w:tc>
          <w:tcPr>
            <w:tcW w:w="1796"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110" w:type="dxa"/>
            <w:shd w:val="clear" w:color="auto" w:fill="auto"/>
            <w:noWrap/>
            <w:vAlign w:val="center"/>
            <w:hideMark/>
          </w:tcPr>
          <w:p w:rsidR="003D08A0" w:rsidRPr="00263C3D" w:rsidRDefault="00C00935" w:rsidP="00DE2908">
            <w:pPr>
              <w:jc w:val="center"/>
              <w:rPr>
                <w:rFonts w:ascii="Verdana" w:hAnsi="Verdana"/>
                <w:b/>
                <w:bCs/>
                <w:color w:val="000000"/>
                <w:sz w:val="22"/>
                <w:szCs w:val="22"/>
              </w:rPr>
            </w:pPr>
            <w:r>
              <w:rPr>
                <w:rFonts w:ascii="Verdana" w:hAnsi="Verdana"/>
                <w:b/>
                <w:bCs/>
                <w:color w:val="000000"/>
                <w:sz w:val="22"/>
                <w:szCs w:val="22"/>
              </w:rPr>
              <w:t>3</w:t>
            </w:r>
          </w:p>
        </w:tc>
      </w:tr>
      <w:tr w:rsidR="003D08A0" w:rsidRPr="00263C3D" w:rsidTr="003D08A0">
        <w:trPr>
          <w:trHeight w:val="235"/>
          <w:jc w:val="center"/>
        </w:trPr>
        <w:tc>
          <w:tcPr>
            <w:tcW w:w="1604" w:type="dxa"/>
            <w:shd w:val="clear" w:color="auto" w:fill="auto"/>
            <w:noWrap/>
            <w:vAlign w:val="center"/>
            <w:hideMark/>
          </w:tcPr>
          <w:p w:rsidR="003D08A0" w:rsidRPr="00263C3D" w:rsidRDefault="003D08A0" w:rsidP="0027015B">
            <w:pPr>
              <w:ind w:firstLine="0"/>
              <w:rPr>
                <w:rFonts w:ascii="Verdana" w:hAnsi="Verdana"/>
                <w:color w:val="000000"/>
                <w:sz w:val="22"/>
                <w:szCs w:val="22"/>
              </w:rPr>
            </w:pPr>
            <w:r>
              <w:rPr>
                <w:rFonts w:ascii="Verdana" w:hAnsi="Verdana"/>
                <w:color w:val="000000"/>
                <w:sz w:val="22"/>
                <w:szCs w:val="22"/>
              </w:rPr>
              <w:t>Αγία Βαρβάρα</w:t>
            </w:r>
          </w:p>
        </w:tc>
        <w:tc>
          <w:tcPr>
            <w:tcW w:w="1491"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491" w:type="dxa"/>
            <w:shd w:val="clear" w:color="auto" w:fill="auto"/>
            <w:noWrap/>
            <w:vAlign w:val="center"/>
            <w:hideMark/>
          </w:tcPr>
          <w:p w:rsidR="003D08A0" w:rsidRDefault="003D08A0" w:rsidP="00DE2908">
            <w:pPr>
              <w:jc w:val="center"/>
              <w:rPr>
                <w:rFonts w:ascii="Verdana" w:hAnsi="Verdana"/>
                <w:color w:val="000000"/>
                <w:sz w:val="22"/>
                <w:szCs w:val="22"/>
              </w:rPr>
            </w:pPr>
            <w:r>
              <w:rPr>
                <w:rFonts w:ascii="Verdana" w:hAnsi="Verdana"/>
                <w:color w:val="000000"/>
                <w:sz w:val="22"/>
                <w:szCs w:val="22"/>
              </w:rPr>
              <w:t>1</w:t>
            </w:r>
          </w:p>
        </w:tc>
        <w:tc>
          <w:tcPr>
            <w:tcW w:w="1750" w:type="dxa"/>
            <w:shd w:val="clear" w:color="auto" w:fill="auto"/>
            <w:noWrap/>
            <w:vAlign w:val="center"/>
            <w:hideMark/>
          </w:tcPr>
          <w:p w:rsidR="003D08A0" w:rsidRDefault="003D08A0" w:rsidP="00DE2908">
            <w:pPr>
              <w:jc w:val="center"/>
              <w:rPr>
                <w:rFonts w:ascii="Verdana" w:hAnsi="Verdana"/>
                <w:color w:val="000000"/>
                <w:sz w:val="22"/>
                <w:szCs w:val="22"/>
              </w:rPr>
            </w:pPr>
          </w:p>
        </w:tc>
        <w:tc>
          <w:tcPr>
            <w:tcW w:w="1796"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110" w:type="dxa"/>
            <w:shd w:val="clear" w:color="auto" w:fill="auto"/>
            <w:noWrap/>
            <w:vAlign w:val="center"/>
            <w:hideMark/>
          </w:tcPr>
          <w:p w:rsidR="003D08A0" w:rsidRPr="00263C3D" w:rsidRDefault="00C00935" w:rsidP="00DE2908">
            <w:pPr>
              <w:jc w:val="center"/>
              <w:rPr>
                <w:rFonts w:ascii="Verdana" w:hAnsi="Verdana"/>
                <w:b/>
                <w:bCs/>
                <w:color w:val="000000"/>
                <w:sz w:val="22"/>
                <w:szCs w:val="22"/>
              </w:rPr>
            </w:pPr>
            <w:r>
              <w:rPr>
                <w:rFonts w:ascii="Verdana" w:hAnsi="Verdana"/>
                <w:b/>
                <w:bCs/>
                <w:color w:val="000000"/>
                <w:sz w:val="22"/>
                <w:szCs w:val="22"/>
              </w:rPr>
              <w:t>1</w:t>
            </w:r>
          </w:p>
        </w:tc>
      </w:tr>
      <w:tr w:rsidR="00C00935" w:rsidRPr="00263C3D" w:rsidTr="003D08A0">
        <w:trPr>
          <w:trHeight w:val="235"/>
          <w:jc w:val="center"/>
        </w:trPr>
        <w:tc>
          <w:tcPr>
            <w:tcW w:w="1604" w:type="dxa"/>
            <w:shd w:val="clear" w:color="auto" w:fill="auto"/>
            <w:noWrap/>
            <w:vAlign w:val="center"/>
            <w:hideMark/>
          </w:tcPr>
          <w:p w:rsidR="00C00935" w:rsidRDefault="00C00935" w:rsidP="0027015B">
            <w:pPr>
              <w:ind w:firstLine="0"/>
              <w:rPr>
                <w:rFonts w:ascii="Verdana" w:hAnsi="Verdana"/>
                <w:color w:val="000000"/>
                <w:sz w:val="22"/>
                <w:szCs w:val="22"/>
              </w:rPr>
            </w:pPr>
            <w:r>
              <w:rPr>
                <w:rFonts w:ascii="Verdana" w:hAnsi="Verdana"/>
                <w:color w:val="000000"/>
                <w:sz w:val="22"/>
                <w:szCs w:val="22"/>
              </w:rPr>
              <w:t>Σκυλαντάρι</w:t>
            </w:r>
          </w:p>
        </w:tc>
        <w:tc>
          <w:tcPr>
            <w:tcW w:w="1491" w:type="dxa"/>
            <w:shd w:val="clear" w:color="auto" w:fill="auto"/>
            <w:noWrap/>
            <w:vAlign w:val="center"/>
            <w:hideMark/>
          </w:tcPr>
          <w:p w:rsidR="00C00935" w:rsidRPr="00263C3D" w:rsidRDefault="00C00935" w:rsidP="00DE2908">
            <w:pPr>
              <w:jc w:val="center"/>
              <w:rPr>
                <w:rFonts w:ascii="Verdana" w:hAnsi="Verdana"/>
                <w:color w:val="000000"/>
                <w:sz w:val="22"/>
                <w:szCs w:val="22"/>
              </w:rPr>
            </w:pPr>
          </w:p>
        </w:tc>
        <w:tc>
          <w:tcPr>
            <w:tcW w:w="1491" w:type="dxa"/>
            <w:shd w:val="clear" w:color="auto" w:fill="auto"/>
            <w:noWrap/>
            <w:vAlign w:val="center"/>
            <w:hideMark/>
          </w:tcPr>
          <w:p w:rsidR="00C00935" w:rsidRDefault="00C00935" w:rsidP="00DE2908">
            <w:pPr>
              <w:jc w:val="center"/>
              <w:rPr>
                <w:rFonts w:ascii="Verdana" w:hAnsi="Verdana"/>
                <w:color w:val="000000"/>
                <w:sz w:val="22"/>
                <w:szCs w:val="22"/>
              </w:rPr>
            </w:pPr>
            <w:r>
              <w:rPr>
                <w:rFonts w:ascii="Verdana" w:hAnsi="Verdana"/>
                <w:color w:val="000000"/>
                <w:sz w:val="22"/>
                <w:szCs w:val="22"/>
              </w:rPr>
              <w:t>1</w:t>
            </w:r>
          </w:p>
        </w:tc>
        <w:tc>
          <w:tcPr>
            <w:tcW w:w="1750" w:type="dxa"/>
            <w:shd w:val="clear" w:color="auto" w:fill="auto"/>
            <w:noWrap/>
            <w:vAlign w:val="center"/>
            <w:hideMark/>
          </w:tcPr>
          <w:p w:rsidR="00C00935" w:rsidRDefault="00C00935" w:rsidP="00DE2908">
            <w:pPr>
              <w:jc w:val="center"/>
              <w:rPr>
                <w:rFonts w:ascii="Verdana" w:hAnsi="Verdana"/>
                <w:color w:val="000000"/>
                <w:sz w:val="22"/>
                <w:szCs w:val="22"/>
              </w:rPr>
            </w:pPr>
            <w:r>
              <w:rPr>
                <w:rFonts w:ascii="Verdana" w:hAnsi="Verdana"/>
                <w:color w:val="000000"/>
                <w:sz w:val="22"/>
                <w:szCs w:val="22"/>
              </w:rPr>
              <w:t>1</w:t>
            </w:r>
          </w:p>
        </w:tc>
        <w:tc>
          <w:tcPr>
            <w:tcW w:w="1796" w:type="dxa"/>
            <w:shd w:val="clear" w:color="auto" w:fill="auto"/>
            <w:noWrap/>
            <w:vAlign w:val="center"/>
            <w:hideMark/>
          </w:tcPr>
          <w:p w:rsidR="00C00935" w:rsidRPr="00263C3D" w:rsidRDefault="00C00935" w:rsidP="00DE2908">
            <w:pPr>
              <w:jc w:val="center"/>
              <w:rPr>
                <w:rFonts w:ascii="Verdana" w:hAnsi="Verdana"/>
                <w:color w:val="000000"/>
                <w:sz w:val="22"/>
                <w:szCs w:val="22"/>
              </w:rPr>
            </w:pPr>
          </w:p>
        </w:tc>
        <w:tc>
          <w:tcPr>
            <w:tcW w:w="1110" w:type="dxa"/>
            <w:shd w:val="clear" w:color="auto" w:fill="auto"/>
            <w:noWrap/>
            <w:vAlign w:val="center"/>
            <w:hideMark/>
          </w:tcPr>
          <w:p w:rsidR="00C00935" w:rsidRPr="00263C3D" w:rsidRDefault="00C00935" w:rsidP="00DE2908">
            <w:pPr>
              <w:jc w:val="center"/>
              <w:rPr>
                <w:rFonts w:ascii="Verdana" w:hAnsi="Verdana"/>
                <w:b/>
                <w:bCs/>
                <w:color w:val="000000"/>
                <w:sz w:val="22"/>
                <w:szCs w:val="22"/>
              </w:rPr>
            </w:pPr>
            <w:r>
              <w:rPr>
                <w:rFonts w:ascii="Verdana" w:hAnsi="Verdana"/>
                <w:b/>
                <w:bCs/>
                <w:color w:val="000000"/>
                <w:sz w:val="22"/>
                <w:szCs w:val="22"/>
              </w:rPr>
              <w:t>1</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 xml:space="preserve">Αρνάδος </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50"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1</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1</w:t>
            </w:r>
          </w:p>
        </w:tc>
      </w:tr>
      <w:tr w:rsidR="00C00935" w:rsidRPr="00263C3D" w:rsidTr="003D08A0">
        <w:trPr>
          <w:trHeight w:val="235"/>
          <w:jc w:val="center"/>
        </w:trPr>
        <w:tc>
          <w:tcPr>
            <w:tcW w:w="1604" w:type="dxa"/>
            <w:shd w:val="clear" w:color="auto" w:fill="auto"/>
            <w:noWrap/>
            <w:vAlign w:val="center"/>
            <w:hideMark/>
          </w:tcPr>
          <w:p w:rsidR="00C00935" w:rsidRPr="00263C3D" w:rsidRDefault="00C00935" w:rsidP="0027015B">
            <w:pPr>
              <w:ind w:firstLine="0"/>
              <w:rPr>
                <w:rFonts w:ascii="Verdana" w:hAnsi="Verdana"/>
                <w:color w:val="000000"/>
                <w:sz w:val="22"/>
                <w:szCs w:val="22"/>
              </w:rPr>
            </w:pPr>
            <w:r>
              <w:rPr>
                <w:rFonts w:ascii="Verdana" w:hAnsi="Verdana"/>
                <w:color w:val="000000"/>
                <w:sz w:val="22"/>
                <w:szCs w:val="22"/>
              </w:rPr>
              <w:t>Καρυά</w:t>
            </w:r>
          </w:p>
        </w:tc>
        <w:tc>
          <w:tcPr>
            <w:tcW w:w="1491" w:type="dxa"/>
            <w:shd w:val="clear" w:color="auto" w:fill="auto"/>
            <w:noWrap/>
            <w:vAlign w:val="center"/>
            <w:hideMark/>
          </w:tcPr>
          <w:p w:rsidR="00C00935" w:rsidRPr="00263C3D" w:rsidRDefault="00C00935" w:rsidP="00DE2908">
            <w:pPr>
              <w:jc w:val="center"/>
              <w:rPr>
                <w:rFonts w:ascii="Verdana" w:hAnsi="Verdana"/>
                <w:color w:val="000000"/>
                <w:sz w:val="22"/>
                <w:szCs w:val="22"/>
              </w:rPr>
            </w:pPr>
          </w:p>
        </w:tc>
        <w:tc>
          <w:tcPr>
            <w:tcW w:w="1491" w:type="dxa"/>
            <w:shd w:val="clear" w:color="auto" w:fill="auto"/>
            <w:noWrap/>
            <w:vAlign w:val="center"/>
            <w:hideMark/>
          </w:tcPr>
          <w:p w:rsidR="00C00935" w:rsidRPr="00263C3D" w:rsidRDefault="00C00935" w:rsidP="00DE2908">
            <w:pPr>
              <w:jc w:val="center"/>
              <w:rPr>
                <w:rFonts w:ascii="Verdana" w:hAnsi="Verdana"/>
                <w:color w:val="000000"/>
                <w:sz w:val="22"/>
                <w:szCs w:val="22"/>
              </w:rPr>
            </w:pPr>
            <w:r>
              <w:rPr>
                <w:rFonts w:ascii="Verdana" w:hAnsi="Verdana"/>
                <w:color w:val="000000"/>
                <w:sz w:val="22"/>
                <w:szCs w:val="22"/>
              </w:rPr>
              <w:t>1</w:t>
            </w:r>
          </w:p>
        </w:tc>
        <w:tc>
          <w:tcPr>
            <w:tcW w:w="1750" w:type="dxa"/>
            <w:shd w:val="clear" w:color="auto" w:fill="auto"/>
            <w:noWrap/>
            <w:vAlign w:val="center"/>
            <w:hideMark/>
          </w:tcPr>
          <w:p w:rsidR="00C00935" w:rsidRDefault="00C00935" w:rsidP="00DE2908">
            <w:pPr>
              <w:jc w:val="center"/>
              <w:rPr>
                <w:rFonts w:ascii="Verdana" w:hAnsi="Verdana"/>
                <w:color w:val="000000"/>
                <w:sz w:val="22"/>
                <w:szCs w:val="22"/>
              </w:rPr>
            </w:pPr>
          </w:p>
        </w:tc>
        <w:tc>
          <w:tcPr>
            <w:tcW w:w="1796" w:type="dxa"/>
            <w:shd w:val="clear" w:color="auto" w:fill="auto"/>
            <w:noWrap/>
            <w:vAlign w:val="center"/>
            <w:hideMark/>
          </w:tcPr>
          <w:p w:rsidR="00C00935" w:rsidRPr="00263C3D" w:rsidRDefault="00C00935" w:rsidP="00DE2908">
            <w:pPr>
              <w:jc w:val="center"/>
              <w:rPr>
                <w:rFonts w:ascii="Verdana" w:hAnsi="Verdana"/>
                <w:color w:val="000000"/>
                <w:sz w:val="22"/>
                <w:szCs w:val="22"/>
              </w:rPr>
            </w:pPr>
          </w:p>
        </w:tc>
        <w:tc>
          <w:tcPr>
            <w:tcW w:w="1110" w:type="dxa"/>
            <w:shd w:val="clear" w:color="auto" w:fill="auto"/>
            <w:noWrap/>
            <w:vAlign w:val="center"/>
            <w:hideMark/>
          </w:tcPr>
          <w:p w:rsidR="00C00935" w:rsidRPr="00263C3D" w:rsidRDefault="00C00935" w:rsidP="00DE2908">
            <w:pPr>
              <w:jc w:val="center"/>
              <w:rPr>
                <w:rFonts w:ascii="Verdana" w:hAnsi="Verdana"/>
                <w:b/>
                <w:bCs/>
                <w:color w:val="000000"/>
                <w:sz w:val="22"/>
                <w:szCs w:val="22"/>
              </w:rPr>
            </w:pPr>
            <w:r>
              <w:rPr>
                <w:rFonts w:ascii="Verdana" w:hAnsi="Verdana"/>
                <w:b/>
                <w:bCs/>
                <w:color w:val="000000"/>
                <w:sz w:val="22"/>
                <w:szCs w:val="22"/>
              </w:rPr>
              <w:t>1</w:t>
            </w:r>
          </w:p>
        </w:tc>
      </w:tr>
      <w:tr w:rsidR="007A5EA3" w:rsidRPr="00263C3D" w:rsidTr="003D08A0">
        <w:trPr>
          <w:trHeight w:val="235"/>
          <w:jc w:val="center"/>
        </w:trPr>
        <w:tc>
          <w:tcPr>
            <w:tcW w:w="9242" w:type="dxa"/>
            <w:gridSpan w:val="6"/>
            <w:shd w:val="clear" w:color="auto" w:fill="D9D9D9" w:themeFill="background1" w:themeFillShade="D9"/>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Δ.Ε. Εξωμβούργου</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lastRenderedPageBreak/>
              <w:t xml:space="preserve">Κιόνια </w:t>
            </w:r>
          </w:p>
        </w:tc>
        <w:tc>
          <w:tcPr>
            <w:tcW w:w="1491"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4</w:t>
            </w:r>
          </w:p>
        </w:tc>
        <w:tc>
          <w:tcPr>
            <w:tcW w:w="1491"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13</w:t>
            </w:r>
          </w:p>
        </w:tc>
        <w:tc>
          <w:tcPr>
            <w:tcW w:w="1750"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7</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r>
              <w:rPr>
                <w:rFonts w:ascii="Verdana" w:hAnsi="Verdana"/>
                <w:color w:val="000000"/>
                <w:sz w:val="22"/>
                <w:szCs w:val="22"/>
              </w:rPr>
              <w:t>1</w:t>
            </w: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25</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Τριπόταμος</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50"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1</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1</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Στενή</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1</w:t>
            </w:r>
          </w:p>
        </w:tc>
        <w:tc>
          <w:tcPr>
            <w:tcW w:w="1750"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1</w:t>
            </w:r>
          </w:p>
        </w:tc>
      </w:tr>
      <w:tr w:rsidR="003D08A0" w:rsidRPr="00263C3D" w:rsidTr="003D08A0">
        <w:trPr>
          <w:trHeight w:val="235"/>
          <w:jc w:val="center"/>
        </w:trPr>
        <w:tc>
          <w:tcPr>
            <w:tcW w:w="1604" w:type="dxa"/>
            <w:shd w:val="clear" w:color="auto" w:fill="auto"/>
            <w:noWrap/>
            <w:vAlign w:val="center"/>
            <w:hideMark/>
          </w:tcPr>
          <w:p w:rsidR="003D08A0" w:rsidRPr="00263C3D" w:rsidRDefault="003D08A0" w:rsidP="0027015B">
            <w:pPr>
              <w:ind w:firstLine="0"/>
              <w:rPr>
                <w:rFonts w:ascii="Verdana" w:hAnsi="Verdana"/>
                <w:color w:val="000000"/>
                <w:sz w:val="22"/>
                <w:szCs w:val="22"/>
              </w:rPr>
            </w:pPr>
            <w:r>
              <w:rPr>
                <w:rFonts w:ascii="Verdana" w:hAnsi="Verdana"/>
                <w:color w:val="000000"/>
                <w:sz w:val="22"/>
                <w:szCs w:val="22"/>
              </w:rPr>
              <w:t>Σκαλάδος</w:t>
            </w:r>
          </w:p>
        </w:tc>
        <w:tc>
          <w:tcPr>
            <w:tcW w:w="1491"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491" w:type="dxa"/>
            <w:shd w:val="clear" w:color="auto" w:fill="auto"/>
            <w:noWrap/>
            <w:vAlign w:val="center"/>
            <w:hideMark/>
          </w:tcPr>
          <w:p w:rsidR="003D08A0" w:rsidRPr="00263C3D" w:rsidRDefault="003D08A0" w:rsidP="00DE2908">
            <w:pPr>
              <w:jc w:val="center"/>
              <w:rPr>
                <w:rFonts w:ascii="Verdana" w:hAnsi="Verdana"/>
                <w:color w:val="000000"/>
                <w:sz w:val="22"/>
                <w:szCs w:val="22"/>
              </w:rPr>
            </w:pPr>
            <w:r>
              <w:rPr>
                <w:rFonts w:ascii="Verdana" w:hAnsi="Verdana"/>
                <w:color w:val="000000"/>
                <w:sz w:val="22"/>
                <w:szCs w:val="22"/>
              </w:rPr>
              <w:t>1</w:t>
            </w:r>
          </w:p>
        </w:tc>
        <w:tc>
          <w:tcPr>
            <w:tcW w:w="1750"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796"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110" w:type="dxa"/>
            <w:shd w:val="clear" w:color="auto" w:fill="auto"/>
            <w:noWrap/>
            <w:vAlign w:val="center"/>
            <w:hideMark/>
          </w:tcPr>
          <w:p w:rsidR="003D08A0" w:rsidRPr="00263C3D" w:rsidRDefault="00C00935" w:rsidP="00DE2908">
            <w:pPr>
              <w:jc w:val="center"/>
              <w:rPr>
                <w:rFonts w:ascii="Verdana" w:hAnsi="Verdana"/>
                <w:b/>
                <w:bCs/>
                <w:color w:val="000000"/>
                <w:sz w:val="22"/>
                <w:szCs w:val="22"/>
              </w:rPr>
            </w:pPr>
            <w:r>
              <w:rPr>
                <w:rFonts w:ascii="Verdana" w:hAnsi="Verdana"/>
                <w:b/>
                <w:bCs/>
                <w:color w:val="000000"/>
                <w:sz w:val="22"/>
                <w:szCs w:val="22"/>
              </w:rPr>
              <w:t>1</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Φαλατάδος</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50" w:type="dxa"/>
            <w:shd w:val="clear" w:color="auto" w:fill="auto"/>
            <w:noWrap/>
            <w:vAlign w:val="center"/>
            <w:hideMark/>
          </w:tcPr>
          <w:p w:rsidR="007A5EA3" w:rsidRPr="00263C3D" w:rsidRDefault="003D08A0" w:rsidP="00DE2908">
            <w:pPr>
              <w:jc w:val="center"/>
              <w:rPr>
                <w:rFonts w:ascii="Verdana" w:hAnsi="Verdana"/>
                <w:color w:val="000000"/>
                <w:sz w:val="22"/>
                <w:szCs w:val="22"/>
              </w:rPr>
            </w:pPr>
            <w:r>
              <w:rPr>
                <w:rFonts w:ascii="Verdana" w:hAnsi="Verdana"/>
                <w:color w:val="000000"/>
                <w:sz w:val="22"/>
                <w:szCs w:val="22"/>
              </w:rPr>
              <w:t>1</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1</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Κολυμπήθρα</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3D08A0" w:rsidP="00DE2908">
            <w:pPr>
              <w:jc w:val="center"/>
              <w:rPr>
                <w:rFonts w:ascii="Verdana" w:hAnsi="Verdana"/>
                <w:color w:val="000000"/>
                <w:sz w:val="22"/>
                <w:szCs w:val="22"/>
              </w:rPr>
            </w:pPr>
            <w:r>
              <w:rPr>
                <w:rFonts w:ascii="Verdana" w:hAnsi="Verdana"/>
                <w:color w:val="000000"/>
                <w:sz w:val="22"/>
                <w:szCs w:val="22"/>
              </w:rPr>
              <w:t>1</w:t>
            </w:r>
          </w:p>
        </w:tc>
        <w:tc>
          <w:tcPr>
            <w:tcW w:w="1750"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1</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Άγιος Ρωμανός</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3D08A0" w:rsidP="00DE2908">
            <w:pPr>
              <w:jc w:val="center"/>
              <w:rPr>
                <w:rFonts w:ascii="Verdana" w:hAnsi="Verdana"/>
                <w:color w:val="000000"/>
                <w:sz w:val="22"/>
                <w:szCs w:val="22"/>
              </w:rPr>
            </w:pPr>
            <w:r>
              <w:rPr>
                <w:rFonts w:ascii="Verdana" w:hAnsi="Verdana"/>
                <w:color w:val="000000"/>
                <w:sz w:val="22"/>
                <w:szCs w:val="22"/>
              </w:rPr>
              <w:t>2</w:t>
            </w:r>
          </w:p>
        </w:tc>
        <w:tc>
          <w:tcPr>
            <w:tcW w:w="1750" w:type="dxa"/>
            <w:shd w:val="clear" w:color="auto" w:fill="auto"/>
            <w:noWrap/>
            <w:vAlign w:val="center"/>
            <w:hideMark/>
          </w:tcPr>
          <w:p w:rsidR="007A5EA3" w:rsidRPr="00263C3D" w:rsidRDefault="003D08A0" w:rsidP="00DE2908">
            <w:pPr>
              <w:jc w:val="center"/>
              <w:rPr>
                <w:rFonts w:ascii="Verdana" w:hAnsi="Verdana"/>
                <w:color w:val="000000"/>
                <w:sz w:val="22"/>
                <w:szCs w:val="22"/>
              </w:rPr>
            </w:pPr>
            <w:r>
              <w:rPr>
                <w:rFonts w:ascii="Verdana" w:hAnsi="Verdana"/>
                <w:color w:val="000000"/>
                <w:sz w:val="22"/>
                <w:szCs w:val="22"/>
              </w:rPr>
              <w:t>2</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4</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Υστέρνια</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50" w:type="dxa"/>
            <w:shd w:val="clear" w:color="auto" w:fill="auto"/>
            <w:noWrap/>
            <w:vAlign w:val="center"/>
            <w:hideMark/>
          </w:tcPr>
          <w:p w:rsidR="007A5EA3" w:rsidRPr="00263C3D" w:rsidRDefault="003D08A0" w:rsidP="00DE2908">
            <w:pPr>
              <w:jc w:val="center"/>
              <w:rPr>
                <w:rFonts w:ascii="Verdana" w:hAnsi="Verdana"/>
                <w:color w:val="000000"/>
                <w:sz w:val="22"/>
                <w:szCs w:val="22"/>
              </w:rPr>
            </w:pPr>
            <w:r>
              <w:rPr>
                <w:rFonts w:ascii="Verdana" w:hAnsi="Verdana"/>
                <w:color w:val="000000"/>
                <w:sz w:val="22"/>
                <w:szCs w:val="22"/>
              </w:rPr>
              <w:t>1</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C00935" w:rsidP="00DE2908">
            <w:pPr>
              <w:jc w:val="center"/>
              <w:rPr>
                <w:rFonts w:ascii="Verdana" w:hAnsi="Verdana"/>
                <w:b/>
                <w:bCs/>
                <w:color w:val="000000"/>
                <w:sz w:val="22"/>
                <w:szCs w:val="22"/>
              </w:rPr>
            </w:pPr>
            <w:r>
              <w:rPr>
                <w:rFonts w:ascii="Verdana" w:hAnsi="Verdana"/>
                <w:b/>
                <w:bCs/>
                <w:color w:val="000000"/>
                <w:sz w:val="22"/>
                <w:szCs w:val="22"/>
              </w:rPr>
              <w:t>1</w:t>
            </w:r>
          </w:p>
        </w:tc>
      </w:tr>
      <w:tr w:rsidR="00C00935" w:rsidRPr="00263C3D" w:rsidTr="003D08A0">
        <w:trPr>
          <w:trHeight w:val="235"/>
          <w:jc w:val="center"/>
        </w:trPr>
        <w:tc>
          <w:tcPr>
            <w:tcW w:w="1604" w:type="dxa"/>
            <w:shd w:val="clear" w:color="auto" w:fill="auto"/>
            <w:noWrap/>
            <w:vAlign w:val="center"/>
            <w:hideMark/>
          </w:tcPr>
          <w:p w:rsidR="00C00935" w:rsidRPr="00263C3D" w:rsidRDefault="00C00935" w:rsidP="0027015B">
            <w:pPr>
              <w:ind w:firstLine="0"/>
              <w:rPr>
                <w:rFonts w:ascii="Verdana" w:hAnsi="Verdana"/>
                <w:color w:val="000000"/>
                <w:sz w:val="22"/>
                <w:szCs w:val="22"/>
              </w:rPr>
            </w:pPr>
            <w:r>
              <w:rPr>
                <w:rFonts w:ascii="Verdana" w:hAnsi="Verdana"/>
                <w:color w:val="000000"/>
                <w:sz w:val="22"/>
                <w:szCs w:val="22"/>
              </w:rPr>
              <w:t>Όρμος Υστερνίων</w:t>
            </w:r>
          </w:p>
        </w:tc>
        <w:tc>
          <w:tcPr>
            <w:tcW w:w="1491" w:type="dxa"/>
            <w:shd w:val="clear" w:color="auto" w:fill="auto"/>
            <w:noWrap/>
            <w:vAlign w:val="center"/>
            <w:hideMark/>
          </w:tcPr>
          <w:p w:rsidR="00C00935" w:rsidRPr="00263C3D" w:rsidRDefault="00C00935" w:rsidP="00DE2908">
            <w:pPr>
              <w:jc w:val="center"/>
              <w:rPr>
                <w:rFonts w:ascii="Verdana" w:hAnsi="Verdana"/>
                <w:color w:val="000000"/>
                <w:sz w:val="22"/>
                <w:szCs w:val="22"/>
              </w:rPr>
            </w:pPr>
          </w:p>
        </w:tc>
        <w:tc>
          <w:tcPr>
            <w:tcW w:w="1491" w:type="dxa"/>
            <w:shd w:val="clear" w:color="auto" w:fill="auto"/>
            <w:noWrap/>
            <w:vAlign w:val="center"/>
            <w:hideMark/>
          </w:tcPr>
          <w:p w:rsidR="00C00935" w:rsidRPr="00263C3D" w:rsidRDefault="00C00935" w:rsidP="00DE2908">
            <w:pPr>
              <w:jc w:val="center"/>
              <w:rPr>
                <w:rFonts w:ascii="Verdana" w:hAnsi="Verdana"/>
                <w:color w:val="000000"/>
                <w:sz w:val="22"/>
                <w:szCs w:val="22"/>
              </w:rPr>
            </w:pPr>
            <w:r>
              <w:rPr>
                <w:rFonts w:ascii="Verdana" w:hAnsi="Verdana"/>
                <w:color w:val="000000"/>
                <w:sz w:val="22"/>
                <w:szCs w:val="22"/>
              </w:rPr>
              <w:t>1</w:t>
            </w:r>
          </w:p>
        </w:tc>
        <w:tc>
          <w:tcPr>
            <w:tcW w:w="1750" w:type="dxa"/>
            <w:shd w:val="clear" w:color="auto" w:fill="auto"/>
            <w:noWrap/>
            <w:vAlign w:val="center"/>
            <w:hideMark/>
          </w:tcPr>
          <w:p w:rsidR="00C00935" w:rsidRDefault="00C00935" w:rsidP="00DE2908">
            <w:pPr>
              <w:jc w:val="center"/>
              <w:rPr>
                <w:rFonts w:ascii="Verdana" w:hAnsi="Verdana"/>
                <w:color w:val="000000"/>
                <w:sz w:val="22"/>
                <w:szCs w:val="22"/>
              </w:rPr>
            </w:pPr>
          </w:p>
        </w:tc>
        <w:tc>
          <w:tcPr>
            <w:tcW w:w="1796" w:type="dxa"/>
            <w:shd w:val="clear" w:color="auto" w:fill="auto"/>
            <w:noWrap/>
            <w:vAlign w:val="center"/>
            <w:hideMark/>
          </w:tcPr>
          <w:p w:rsidR="00C00935" w:rsidRPr="00263C3D" w:rsidRDefault="00C00935" w:rsidP="00DE2908">
            <w:pPr>
              <w:jc w:val="center"/>
              <w:rPr>
                <w:rFonts w:ascii="Verdana" w:hAnsi="Verdana"/>
                <w:color w:val="000000"/>
                <w:sz w:val="22"/>
                <w:szCs w:val="22"/>
              </w:rPr>
            </w:pPr>
          </w:p>
        </w:tc>
        <w:tc>
          <w:tcPr>
            <w:tcW w:w="1110" w:type="dxa"/>
            <w:shd w:val="clear" w:color="auto" w:fill="auto"/>
            <w:noWrap/>
            <w:vAlign w:val="center"/>
            <w:hideMark/>
          </w:tcPr>
          <w:p w:rsidR="00C00935" w:rsidRPr="00263C3D" w:rsidRDefault="00C00935" w:rsidP="00DE2908">
            <w:pPr>
              <w:jc w:val="center"/>
              <w:rPr>
                <w:rFonts w:ascii="Verdana" w:hAnsi="Verdana"/>
                <w:b/>
                <w:bCs/>
                <w:color w:val="000000"/>
                <w:sz w:val="22"/>
                <w:szCs w:val="22"/>
              </w:rPr>
            </w:pPr>
            <w:r>
              <w:rPr>
                <w:rFonts w:ascii="Verdana" w:hAnsi="Verdana"/>
                <w:b/>
                <w:bCs/>
                <w:color w:val="000000"/>
                <w:sz w:val="22"/>
                <w:szCs w:val="22"/>
              </w:rPr>
              <w:t>1</w:t>
            </w:r>
          </w:p>
        </w:tc>
      </w:tr>
      <w:tr w:rsidR="003D08A0" w:rsidRPr="00263C3D" w:rsidTr="003D08A0">
        <w:trPr>
          <w:trHeight w:val="235"/>
          <w:jc w:val="center"/>
        </w:trPr>
        <w:tc>
          <w:tcPr>
            <w:tcW w:w="1604" w:type="dxa"/>
            <w:shd w:val="clear" w:color="auto" w:fill="auto"/>
            <w:noWrap/>
            <w:vAlign w:val="center"/>
            <w:hideMark/>
          </w:tcPr>
          <w:p w:rsidR="003D08A0" w:rsidRPr="00263C3D" w:rsidRDefault="003D08A0" w:rsidP="0027015B">
            <w:pPr>
              <w:ind w:firstLine="0"/>
              <w:rPr>
                <w:rFonts w:ascii="Verdana" w:hAnsi="Verdana"/>
                <w:color w:val="000000"/>
                <w:sz w:val="22"/>
                <w:szCs w:val="22"/>
              </w:rPr>
            </w:pPr>
            <w:r>
              <w:rPr>
                <w:rFonts w:ascii="Verdana" w:hAnsi="Verdana"/>
                <w:color w:val="000000"/>
                <w:sz w:val="22"/>
                <w:szCs w:val="22"/>
              </w:rPr>
              <w:t>Όρμος Γιαννάκη</w:t>
            </w:r>
          </w:p>
        </w:tc>
        <w:tc>
          <w:tcPr>
            <w:tcW w:w="1491"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491"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750" w:type="dxa"/>
            <w:shd w:val="clear" w:color="auto" w:fill="auto"/>
            <w:noWrap/>
            <w:vAlign w:val="center"/>
            <w:hideMark/>
          </w:tcPr>
          <w:p w:rsidR="003D08A0" w:rsidRPr="00263C3D" w:rsidRDefault="003D08A0" w:rsidP="00DE2908">
            <w:pPr>
              <w:jc w:val="center"/>
              <w:rPr>
                <w:rFonts w:ascii="Verdana" w:hAnsi="Verdana"/>
                <w:color w:val="000000"/>
                <w:sz w:val="22"/>
                <w:szCs w:val="22"/>
              </w:rPr>
            </w:pPr>
            <w:r>
              <w:rPr>
                <w:rFonts w:ascii="Verdana" w:hAnsi="Verdana"/>
                <w:color w:val="000000"/>
                <w:sz w:val="22"/>
                <w:szCs w:val="22"/>
              </w:rPr>
              <w:t>1</w:t>
            </w:r>
          </w:p>
        </w:tc>
        <w:tc>
          <w:tcPr>
            <w:tcW w:w="1796" w:type="dxa"/>
            <w:shd w:val="clear" w:color="auto" w:fill="auto"/>
            <w:noWrap/>
            <w:vAlign w:val="center"/>
            <w:hideMark/>
          </w:tcPr>
          <w:p w:rsidR="003D08A0" w:rsidRPr="00263C3D" w:rsidRDefault="003D08A0" w:rsidP="00DE2908">
            <w:pPr>
              <w:jc w:val="center"/>
              <w:rPr>
                <w:rFonts w:ascii="Verdana" w:hAnsi="Verdana"/>
                <w:color w:val="000000"/>
                <w:sz w:val="22"/>
                <w:szCs w:val="22"/>
              </w:rPr>
            </w:pPr>
          </w:p>
        </w:tc>
        <w:tc>
          <w:tcPr>
            <w:tcW w:w="1110" w:type="dxa"/>
            <w:shd w:val="clear" w:color="auto" w:fill="auto"/>
            <w:noWrap/>
            <w:vAlign w:val="center"/>
            <w:hideMark/>
          </w:tcPr>
          <w:p w:rsidR="003D08A0" w:rsidRPr="00263C3D" w:rsidRDefault="00C00935" w:rsidP="00DE2908">
            <w:pPr>
              <w:jc w:val="center"/>
              <w:rPr>
                <w:rFonts w:ascii="Verdana" w:hAnsi="Verdana"/>
                <w:b/>
                <w:bCs/>
                <w:color w:val="000000"/>
                <w:sz w:val="22"/>
                <w:szCs w:val="22"/>
              </w:rPr>
            </w:pPr>
            <w:r>
              <w:rPr>
                <w:rFonts w:ascii="Verdana" w:hAnsi="Verdana"/>
                <w:b/>
                <w:bCs/>
                <w:color w:val="000000"/>
                <w:sz w:val="22"/>
                <w:szCs w:val="22"/>
              </w:rPr>
              <w:t>1</w:t>
            </w:r>
          </w:p>
        </w:tc>
      </w:tr>
      <w:tr w:rsidR="007A5EA3" w:rsidRPr="00263C3D" w:rsidTr="003D08A0">
        <w:trPr>
          <w:trHeight w:val="235"/>
          <w:jc w:val="center"/>
        </w:trPr>
        <w:tc>
          <w:tcPr>
            <w:tcW w:w="9242" w:type="dxa"/>
            <w:gridSpan w:val="6"/>
            <w:shd w:val="clear" w:color="auto" w:fill="D9D9D9" w:themeFill="background1" w:themeFillShade="D9"/>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Δ.Ε. Πανόρμου</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Πύργος</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50" w:type="dxa"/>
            <w:shd w:val="clear" w:color="auto" w:fill="auto"/>
            <w:noWrap/>
            <w:vAlign w:val="center"/>
            <w:hideMark/>
          </w:tcPr>
          <w:p w:rsidR="007A5EA3" w:rsidRPr="00263C3D" w:rsidRDefault="00C00935" w:rsidP="00DE2908">
            <w:pPr>
              <w:jc w:val="center"/>
              <w:rPr>
                <w:rFonts w:ascii="Verdana" w:hAnsi="Verdana"/>
                <w:color w:val="000000"/>
                <w:sz w:val="22"/>
                <w:szCs w:val="22"/>
              </w:rPr>
            </w:pPr>
            <w:r>
              <w:rPr>
                <w:rFonts w:ascii="Verdana" w:hAnsi="Verdana"/>
                <w:color w:val="000000"/>
                <w:sz w:val="22"/>
                <w:szCs w:val="22"/>
              </w:rPr>
              <w:t>13</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r>
              <w:rPr>
                <w:rFonts w:ascii="Verdana" w:hAnsi="Verdana"/>
                <w:color w:val="000000"/>
                <w:sz w:val="22"/>
                <w:szCs w:val="22"/>
              </w:rPr>
              <w:t>1</w:t>
            </w:r>
          </w:p>
        </w:tc>
        <w:tc>
          <w:tcPr>
            <w:tcW w:w="1110" w:type="dxa"/>
            <w:shd w:val="clear" w:color="auto" w:fill="auto"/>
            <w:noWrap/>
            <w:vAlign w:val="center"/>
            <w:hideMark/>
          </w:tcPr>
          <w:p w:rsidR="007A5EA3" w:rsidRPr="00263C3D" w:rsidRDefault="007A5EA3" w:rsidP="00DE2908">
            <w:pPr>
              <w:jc w:val="center"/>
              <w:rPr>
                <w:rFonts w:ascii="Verdana" w:hAnsi="Verdana"/>
                <w:b/>
                <w:bCs/>
                <w:color w:val="000000"/>
                <w:sz w:val="22"/>
                <w:szCs w:val="22"/>
              </w:rPr>
            </w:pPr>
            <w:r w:rsidRPr="00263C3D">
              <w:rPr>
                <w:rFonts w:ascii="Verdana" w:hAnsi="Verdana"/>
                <w:b/>
                <w:bCs/>
                <w:color w:val="000000"/>
                <w:sz w:val="22"/>
                <w:szCs w:val="22"/>
              </w:rPr>
              <w:t>14</w:t>
            </w:r>
          </w:p>
        </w:tc>
      </w:tr>
      <w:tr w:rsidR="007A5EA3" w:rsidRPr="00263C3D" w:rsidTr="003D08A0">
        <w:trPr>
          <w:trHeight w:val="235"/>
          <w:jc w:val="center"/>
        </w:trPr>
        <w:tc>
          <w:tcPr>
            <w:tcW w:w="1604" w:type="dxa"/>
            <w:shd w:val="clear" w:color="auto" w:fill="auto"/>
            <w:noWrap/>
            <w:vAlign w:val="center"/>
            <w:hideMark/>
          </w:tcPr>
          <w:p w:rsidR="007A5EA3" w:rsidRPr="00263C3D" w:rsidRDefault="007A5EA3" w:rsidP="0027015B">
            <w:pPr>
              <w:ind w:firstLine="0"/>
              <w:rPr>
                <w:rFonts w:ascii="Verdana" w:hAnsi="Verdana"/>
                <w:color w:val="000000"/>
                <w:sz w:val="22"/>
                <w:szCs w:val="22"/>
              </w:rPr>
            </w:pPr>
            <w:r w:rsidRPr="00263C3D">
              <w:rPr>
                <w:rFonts w:ascii="Verdana" w:hAnsi="Verdana"/>
                <w:color w:val="000000"/>
                <w:sz w:val="22"/>
                <w:szCs w:val="22"/>
              </w:rPr>
              <w:t>Όρμος Πανόρμου</w:t>
            </w: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491"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750" w:type="dxa"/>
            <w:shd w:val="clear" w:color="auto" w:fill="auto"/>
            <w:noWrap/>
            <w:vAlign w:val="center"/>
            <w:hideMark/>
          </w:tcPr>
          <w:p w:rsidR="007A5EA3" w:rsidRPr="00263C3D" w:rsidRDefault="003D08A0" w:rsidP="00DE2908">
            <w:pPr>
              <w:jc w:val="center"/>
              <w:rPr>
                <w:rFonts w:ascii="Verdana" w:hAnsi="Verdana"/>
                <w:color w:val="000000"/>
                <w:sz w:val="22"/>
                <w:szCs w:val="22"/>
              </w:rPr>
            </w:pPr>
            <w:r>
              <w:rPr>
                <w:rFonts w:ascii="Verdana" w:hAnsi="Verdana"/>
                <w:color w:val="000000"/>
                <w:sz w:val="22"/>
                <w:szCs w:val="22"/>
              </w:rPr>
              <w:t>2</w:t>
            </w:r>
          </w:p>
        </w:tc>
        <w:tc>
          <w:tcPr>
            <w:tcW w:w="1796" w:type="dxa"/>
            <w:shd w:val="clear" w:color="auto" w:fill="auto"/>
            <w:noWrap/>
            <w:vAlign w:val="center"/>
            <w:hideMark/>
          </w:tcPr>
          <w:p w:rsidR="007A5EA3" w:rsidRPr="00263C3D" w:rsidRDefault="007A5EA3" w:rsidP="00DE2908">
            <w:pPr>
              <w:jc w:val="center"/>
              <w:rPr>
                <w:rFonts w:ascii="Verdana" w:hAnsi="Verdana"/>
                <w:color w:val="000000"/>
                <w:sz w:val="22"/>
                <w:szCs w:val="22"/>
              </w:rPr>
            </w:pPr>
          </w:p>
        </w:tc>
        <w:tc>
          <w:tcPr>
            <w:tcW w:w="1110" w:type="dxa"/>
            <w:shd w:val="clear" w:color="auto" w:fill="auto"/>
            <w:noWrap/>
            <w:vAlign w:val="center"/>
            <w:hideMark/>
          </w:tcPr>
          <w:p w:rsidR="007A5EA3" w:rsidRPr="00263C3D" w:rsidRDefault="00C00935" w:rsidP="00DE2908">
            <w:pPr>
              <w:jc w:val="center"/>
              <w:rPr>
                <w:rFonts w:ascii="Verdana" w:hAnsi="Verdana"/>
                <w:b/>
                <w:bCs/>
                <w:color w:val="000000"/>
                <w:sz w:val="22"/>
                <w:szCs w:val="22"/>
              </w:rPr>
            </w:pPr>
            <w:r>
              <w:rPr>
                <w:rFonts w:ascii="Verdana" w:hAnsi="Verdana"/>
                <w:b/>
                <w:bCs/>
                <w:color w:val="000000"/>
                <w:sz w:val="22"/>
                <w:szCs w:val="22"/>
              </w:rPr>
              <w:t>2</w:t>
            </w:r>
          </w:p>
        </w:tc>
      </w:tr>
      <w:tr w:rsidR="007A5EA3" w:rsidRPr="00263C3D" w:rsidTr="003D08A0">
        <w:trPr>
          <w:trHeight w:val="235"/>
          <w:jc w:val="center"/>
        </w:trPr>
        <w:tc>
          <w:tcPr>
            <w:tcW w:w="1604" w:type="dxa"/>
            <w:tcBorders>
              <w:bottom w:val="single" w:sz="4" w:space="0" w:color="auto"/>
            </w:tcBorders>
            <w:shd w:val="clear" w:color="auto" w:fill="D9D9D9" w:themeFill="background1" w:themeFillShade="D9"/>
            <w:noWrap/>
            <w:vAlign w:val="center"/>
            <w:hideMark/>
          </w:tcPr>
          <w:p w:rsidR="007A5EA3" w:rsidRPr="00263C3D" w:rsidRDefault="007A5EA3" w:rsidP="0027015B">
            <w:pPr>
              <w:ind w:firstLine="0"/>
              <w:rPr>
                <w:rFonts w:ascii="Verdana" w:hAnsi="Verdana"/>
                <w:b/>
                <w:bCs/>
                <w:color w:val="000000"/>
                <w:sz w:val="22"/>
                <w:szCs w:val="22"/>
              </w:rPr>
            </w:pPr>
            <w:r w:rsidRPr="00263C3D">
              <w:rPr>
                <w:rFonts w:ascii="Verdana" w:hAnsi="Verdana"/>
                <w:b/>
                <w:bCs/>
                <w:color w:val="000000"/>
                <w:sz w:val="22"/>
                <w:szCs w:val="22"/>
              </w:rPr>
              <w:t>Σύνολο</w:t>
            </w:r>
          </w:p>
        </w:tc>
        <w:tc>
          <w:tcPr>
            <w:tcW w:w="1491" w:type="dxa"/>
            <w:tcBorders>
              <w:bottom w:val="single" w:sz="4" w:space="0" w:color="auto"/>
            </w:tcBorders>
            <w:shd w:val="clear" w:color="auto" w:fill="D9D9D9" w:themeFill="background1" w:themeFillShade="D9"/>
            <w:noWrap/>
            <w:vAlign w:val="center"/>
            <w:hideMark/>
          </w:tcPr>
          <w:p w:rsidR="007A5EA3" w:rsidRPr="00263C3D" w:rsidRDefault="00C00935" w:rsidP="00DE2908">
            <w:pPr>
              <w:jc w:val="center"/>
              <w:rPr>
                <w:rFonts w:ascii="Verdana" w:hAnsi="Verdana"/>
                <w:b/>
                <w:color w:val="000000"/>
                <w:sz w:val="22"/>
                <w:szCs w:val="22"/>
              </w:rPr>
            </w:pPr>
            <w:r>
              <w:rPr>
                <w:rFonts w:ascii="Verdana" w:hAnsi="Verdana"/>
                <w:b/>
                <w:color w:val="000000"/>
                <w:sz w:val="22"/>
                <w:szCs w:val="22"/>
              </w:rPr>
              <w:t>7</w:t>
            </w:r>
          </w:p>
        </w:tc>
        <w:tc>
          <w:tcPr>
            <w:tcW w:w="1491" w:type="dxa"/>
            <w:tcBorders>
              <w:bottom w:val="single" w:sz="4" w:space="0" w:color="auto"/>
            </w:tcBorders>
            <w:shd w:val="clear" w:color="auto" w:fill="D9D9D9" w:themeFill="background1" w:themeFillShade="D9"/>
            <w:noWrap/>
            <w:vAlign w:val="center"/>
            <w:hideMark/>
          </w:tcPr>
          <w:p w:rsidR="007A5EA3" w:rsidRPr="00263C3D" w:rsidRDefault="00C00935" w:rsidP="00DE2908">
            <w:pPr>
              <w:jc w:val="center"/>
              <w:rPr>
                <w:rFonts w:ascii="Verdana" w:hAnsi="Verdana"/>
                <w:b/>
                <w:color w:val="000000"/>
                <w:sz w:val="22"/>
                <w:szCs w:val="22"/>
              </w:rPr>
            </w:pPr>
            <w:r>
              <w:rPr>
                <w:rFonts w:ascii="Verdana" w:hAnsi="Verdana"/>
                <w:b/>
                <w:color w:val="000000"/>
                <w:sz w:val="22"/>
                <w:szCs w:val="22"/>
              </w:rPr>
              <w:t>67</w:t>
            </w:r>
          </w:p>
        </w:tc>
        <w:tc>
          <w:tcPr>
            <w:tcW w:w="1750" w:type="dxa"/>
            <w:tcBorders>
              <w:bottom w:val="single" w:sz="4" w:space="0" w:color="auto"/>
            </w:tcBorders>
            <w:shd w:val="clear" w:color="auto" w:fill="D9D9D9" w:themeFill="background1" w:themeFillShade="D9"/>
            <w:noWrap/>
            <w:vAlign w:val="center"/>
            <w:hideMark/>
          </w:tcPr>
          <w:p w:rsidR="007A5EA3" w:rsidRPr="00263C3D" w:rsidRDefault="00C00935" w:rsidP="00DE2908">
            <w:pPr>
              <w:jc w:val="center"/>
              <w:rPr>
                <w:rFonts w:ascii="Verdana" w:hAnsi="Verdana"/>
                <w:b/>
                <w:color w:val="000000"/>
                <w:sz w:val="22"/>
                <w:szCs w:val="22"/>
              </w:rPr>
            </w:pPr>
            <w:r>
              <w:rPr>
                <w:rFonts w:ascii="Verdana" w:hAnsi="Verdana"/>
                <w:b/>
                <w:color w:val="000000"/>
                <w:sz w:val="22"/>
                <w:szCs w:val="22"/>
              </w:rPr>
              <w:t>85</w:t>
            </w:r>
          </w:p>
        </w:tc>
        <w:tc>
          <w:tcPr>
            <w:tcW w:w="1796" w:type="dxa"/>
            <w:tcBorders>
              <w:bottom w:val="single" w:sz="4" w:space="0" w:color="auto"/>
            </w:tcBorders>
            <w:shd w:val="clear" w:color="auto" w:fill="D9D9D9" w:themeFill="background1" w:themeFillShade="D9"/>
            <w:noWrap/>
            <w:vAlign w:val="center"/>
            <w:hideMark/>
          </w:tcPr>
          <w:p w:rsidR="007A5EA3" w:rsidRPr="00263C3D" w:rsidRDefault="00C00935" w:rsidP="00DE2908">
            <w:pPr>
              <w:jc w:val="center"/>
              <w:rPr>
                <w:rFonts w:ascii="Verdana" w:hAnsi="Verdana"/>
                <w:b/>
                <w:color w:val="000000"/>
                <w:sz w:val="22"/>
                <w:szCs w:val="22"/>
              </w:rPr>
            </w:pPr>
            <w:r>
              <w:rPr>
                <w:rFonts w:ascii="Verdana" w:hAnsi="Verdana"/>
                <w:b/>
                <w:color w:val="000000"/>
                <w:sz w:val="22"/>
                <w:szCs w:val="22"/>
              </w:rPr>
              <w:t>29</w:t>
            </w:r>
          </w:p>
        </w:tc>
        <w:tc>
          <w:tcPr>
            <w:tcW w:w="1110" w:type="dxa"/>
            <w:tcBorders>
              <w:bottom w:val="single" w:sz="4" w:space="0" w:color="auto"/>
            </w:tcBorders>
            <w:shd w:val="clear" w:color="auto" w:fill="D9D9D9" w:themeFill="background1" w:themeFillShade="D9"/>
            <w:noWrap/>
            <w:vAlign w:val="center"/>
            <w:hideMark/>
          </w:tcPr>
          <w:p w:rsidR="007A5EA3" w:rsidRPr="00263C3D" w:rsidRDefault="00C00935" w:rsidP="00DE2908">
            <w:pPr>
              <w:jc w:val="center"/>
              <w:rPr>
                <w:rFonts w:ascii="Verdana" w:hAnsi="Verdana"/>
                <w:b/>
                <w:bCs/>
                <w:color w:val="000000"/>
                <w:sz w:val="22"/>
                <w:szCs w:val="22"/>
              </w:rPr>
            </w:pPr>
            <w:r>
              <w:rPr>
                <w:rFonts w:ascii="Verdana" w:hAnsi="Verdana"/>
                <w:b/>
                <w:bCs/>
                <w:color w:val="000000"/>
                <w:sz w:val="22"/>
                <w:szCs w:val="22"/>
              </w:rPr>
              <w:t>187</w:t>
            </w:r>
          </w:p>
        </w:tc>
      </w:tr>
    </w:tbl>
    <w:p w:rsidR="007A5EA3" w:rsidRPr="00D35093" w:rsidRDefault="00C00935" w:rsidP="00C00935">
      <w:pPr>
        <w:spacing w:before="120" w:after="120"/>
        <w:jc w:val="right"/>
        <w:rPr>
          <w:rFonts w:eastAsia="Times New Roman"/>
          <w:kern w:val="0"/>
          <w:sz w:val="22"/>
          <w:szCs w:val="22"/>
          <w:lang w:eastAsia="el-GR"/>
        </w:rPr>
      </w:pPr>
      <w:r>
        <w:rPr>
          <w:rFonts w:eastAsia="Times New Roman"/>
          <w:kern w:val="0"/>
          <w:sz w:val="22"/>
          <w:szCs w:val="22"/>
          <w:lang w:eastAsia="el-GR"/>
        </w:rPr>
        <w:t xml:space="preserve">Πηγή : Ιστοσελίδα Τουριστικών Επιχειρήσεων Τήνου </w:t>
      </w:r>
      <w:r w:rsidR="00D35093" w:rsidRPr="00D35093">
        <w:rPr>
          <w:rFonts w:eastAsia="Times New Roman"/>
          <w:kern w:val="0"/>
          <w:sz w:val="22"/>
          <w:szCs w:val="22"/>
          <w:lang w:eastAsia="el-GR"/>
        </w:rPr>
        <w:t>“</w:t>
      </w:r>
      <w:r w:rsidR="00D35093">
        <w:rPr>
          <w:rFonts w:eastAsia="Times New Roman"/>
          <w:kern w:val="0"/>
          <w:sz w:val="22"/>
          <w:szCs w:val="22"/>
          <w:lang w:val="en-US" w:eastAsia="el-GR"/>
        </w:rPr>
        <w:t>TinosNet</w:t>
      </w:r>
      <w:r w:rsidR="00D35093" w:rsidRPr="00D35093">
        <w:rPr>
          <w:rFonts w:eastAsia="Times New Roman"/>
          <w:kern w:val="0"/>
          <w:sz w:val="22"/>
          <w:szCs w:val="22"/>
          <w:lang w:eastAsia="el-GR"/>
        </w:rPr>
        <w:t>” 2015</w:t>
      </w:r>
    </w:p>
    <w:p w:rsidR="0065026B" w:rsidRPr="00263C3D" w:rsidRDefault="0065026B" w:rsidP="0037323C">
      <w:pPr>
        <w:spacing w:before="120" w:after="120"/>
        <w:jc w:val="both"/>
        <w:rPr>
          <w:rFonts w:eastAsia="Times New Roman"/>
          <w:kern w:val="0"/>
          <w:sz w:val="22"/>
          <w:szCs w:val="22"/>
          <w:lang w:eastAsia="el-GR"/>
        </w:rPr>
      </w:pPr>
      <w:r w:rsidRPr="00263C3D">
        <w:rPr>
          <w:rFonts w:eastAsia="Times New Roman"/>
          <w:kern w:val="0"/>
          <w:sz w:val="22"/>
          <w:szCs w:val="22"/>
          <w:lang w:eastAsia="el-GR"/>
        </w:rPr>
        <w:t xml:space="preserve">Στο Μητρώο του Εμπορικού Επιμελητηρίου Κυκλάδων βρίσκονται καταγεγραμμένες 392 επιχειρήσεις στον κλάδο του εμπορίου και  208 επιχειρήσεις με αντικείμενο τον τουρισμό. </w:t>
      </w:r>
    </w:p>
    <w:p w:rsidR="003775C8" w:rsidRPr="00263C3D" w:rsidRDefault="009F603A" w:rsidP="0037323C">
      <w:pPr>
        <w:spacing w:before="120" w:after="120"/>
        <w:jc w:val="both"/>
        <w:rPr>
          <w:rFonts w:eastAsia="Times New Roman"/>
          <w:kern w:val="0"/>
          <w:sz w:val="22"/>
          <w:szCs w:val="22"/>
          <w:lang w:eastAsia="el-GR"/>
        </w:rPr>
      </w:pPr>
      <w:r w:rsidRPr="00263C3D">
        <w:rPr>
          <w:rFonts w:eastAsia="Times New Roman"/>
          <w:kern w:val="0"/>
          <w:sz w:val="22"/>
          <w:szCs w:val="22"/>
          <w:lang w:eastAsia="el-GR"/>
        </w:rPr>
        <w:t>Η Τήνος χαρακτηρίζεται ως νησί με μεγάλη επισκεψ</w:t>
      </w:r>
      <w:r w:rsidR="000E7310">
        <w:rPr>
          <w:rFonts w:eastAsia="Times New Roman"/>
          <w:kern w:val="0"/>
          <w:sz w:val="22"/>
          <w:szCs w:val="22"/>
          <w:lang w:eastAsia="el-GR"/>
        </w:rPr>
        <w:t>ι</w:t>
      </w:r>
      <w:r w:rsidRPr="00263C3D">
        <w:rPr>
          <w:rFonts w:eastAsia="Times New Roman"/>
          <w:kern w:val="0"/>
          <w:sz w:val="22"/>
          <w:szCs w:val="22"/>
          <w:lang w:eastAsia="el-GR"/>
        </w:rPr>
        <w:t>μότητα γεγονός που επιβεβαιώνεται από τα στοιχεία αφίξεων και αναχωρήσεων από το λιμάνι της Τήνου, τα οποία για το έτος 2010 το κατατάσσουν στην 3</w:t>
      </w:r>
      <w:r w:rsidRPr="00263C3D">
        <w:rPr>
          <w:rFonts w:eastAsia="Times New Roman"/>
          <w:kern w:val="0"/>
          <w:sz w:val="22"/>
          <w:szCs w:val="22"/>
          <w:vertAlign w:val="superscript"/>
          <w:lang w:eastAsia="el-GR"/>
        </w:rPr>
        <w:t>η</w:t>
      </w:r>
      <w:r w:rsidRPr="00263C3D">
        <w:rPr>
          <w:rFonts w:eastAsia="Times New Roman"/>
          <w:kern w:val="0"/>
          <w:sz w:val="22"/>
          <w:szCs w:val="22"/>
          <w:lang w:eastAsia="el-GR"/>
        </w:rPr>
        <w:t xml:space="preserve"> θέση ανάμεσα στα νησιά των Κυκλάδων</w:t>
      </w:r>
      <w:r w:rsidR="00FE4077" w:rsidRPr="00263C3D">
        <w:rPr>
          <w:rFonts w:eastAsia="Times New Roman"/>
          <w:kern w:val="0"/>
          <w:sz w:val="22"/>
          <w:szCs w:val="22"/>
          <w:lang w:eastAsia="el-GR"/>
        </w:rPr>
        <w:t>,</w:t>
      </w:r>
      <w:r w:rsidRPr="00263C3D">
        <w:rPr>
          <w:rFonts w:eastAsia="Times New Roman"/>
          <w:kern w:val="0"/>
          <w:sz w:val="22"/>
          <w:szCs w:val="22"/>
          <w:lang w:eastAsia="el-GR"/>
        </w:rPr>
        <w:t xml:space="preserve"> με μόνο την Πάρο</w:t>
      </w:r>
      <w:r w:rsidR="000E7310">
        <w:rPr>
          <w:rFonts w:eastAsia="Times New Roman"/>
          <w:kern w:val="0"/>
          <w:sz w:val="22"/>
          <w:szCs w:val="22"/>
          <w:lang w:eastAsia="el-GR"/>
        </w:rPr>
        <w:t xml:space="preserve"> και τη Μύκονο να προηγούνται. </w:t>
      </w:r>
      <w:r w:rsidR="00785F08" w:rsidRPr="00263C3D">
        <w:rPr>
          <w:rFonts w:eastAsia="Times New Roman"/>
          <w:kern w:val="0"/>
          <w:sz w:val="22"/>
          <w:szCs w:val="22"/>
          <w:lang w:eastAsia="el-GR"/>
        </w:rPr>
        <w:t>Η πορεία των αφίξεων και αναχ</w:t>
      </w:r>
      <w:r w:rsidR="00720E2D" w:rsidRPr="00263C3D">
        <w:rPr>
          <w:rFonts w:eastAsia="Times New Roman"/>
          <w:kern w:val="0"/>
          <w:sz w:val="22"/>
          <w:szCs w:val="22"/>
          <w:lang w:eastAsia="el-GR"/>
        </w:rPr>
        <w:t xml:space="preserve">ωρήσεων στην Τήνο δείχνει συνεχή </w:t>
      </w:r>
      <w:r w:rsidR="003E6654" w:rsidRPr="00263C3D">
        <w:rPr>
          <w:rFonts w:eastAsia="Times New Roman"/>
          <w:kern w:val="0"/>
          <w:sz w:val="22"/>
          <w:szCs w:val="22"/>
          <w:lang w:eastAsia="el-GR"/>
        </w:rPr>
        <w:t xml:space="preserve"> άνοδο μέχρι</w:t>
      </w:r>
      <w:r w:rsidR="00720E2D" w:rsidRPr="00263C3D">
        <w:rPr>
          <w:rFonts w:eastAsia="Times New Roman"/>
          <w:kern w:val="0"/>
          <w:sz w:val="22"/>
          <w:szCs w:val="22"/>
          <w:lang w:eastAsia="el-GR"/>
        </w:rPr>
        <w:t xml:space="preserve"> το 2004 που άγγιξε και το μεγαλύτερο αριθμό αφίξεων αναχωρήσεων επιβατών δηλαδή τα 1.232.602 άτομα. Από το 2004 μέχρι και το 201</w:t>
      </w:r>
      <w:r w:rsidR="00D40A4C">
        <w:rPr>
          <w:rFonts w:eastAsia="Times New Roman"/>
          <w:kern w:val="0"/>
          <w:sz w:val="22"/>
          <w:szCs w:val="22"/>
          <w:lang w:eastAsia="el-GR"/>
        </w:rPr>
        <w:t>5</w:t>
      </w:r>
      <w:r w:rsidR="00720E2D" w:rsidRPr="00263C3D">
        <w:rPr>
          <w:rFonts w:eastAsia="Times New Roman"/>
          <w:kern w:val="0"/>
          <w:sz w:val="22"/>
          <w:szCs w:val="22"/>
          <w:lang w:eastAsia="el-GR"/>
        </w:rPr>
        <w:t xml:space="preserve"> εμφανίζει σταδιακή πτώση που είναι συνεχής από το 2010 και ύστερα. Αξιοσημείωτο είναι ότι </w:t>
      </w:r>
      <w:r w:rsidR="00D40A4C">
        <w:rPr>
          <w:rFonts w:eastAsia="Times New Roman"/>
          <w:kern w:val="0"/>
          <w:sz w:val="22"/>
          <w:szCs w:val="22"/>
          <w:lang w:eastAsia="el-GR"/>
        </w:rPr>
        <w:t>το 2015 εμφανίζει αρνητικό ρεκόρ 15ετίας με 728.273 αφίξεις-αναχωρήσεις.</w:t>
      </w:r>
    </w:p>
    <w:p w:rsidR="009F603A" w:rsidRPr="00B97252" w:rsidRDefault="0027015B" w:rsidP="005D02D8">
      <w:pPr>
        <w:spacing w:before="120" w:after="120"/>
        <w:jc w:val="both"/>
        <w:rPr>
          <w:rFonts w:eastAsia="Times New Roman"/>
          <w:b/>
          <w:kern w:val="0"/>
          <w:sz w:val="22"/>
          <w:szCs w:val="22"/>
          <w:lang w:eastAsia="el-GR"/>
        </w:rPr>
      </w:pPr>
      <w:r>
        <w:rPr>
          <w:rFonts w:eastAsia="Times New Roman"/>
          <w:b/>
          <w:noProof/>
          <w:kern w:val="0"/>
          <w:sz w:val="22"/>
          <w:szCs w:val="22"/>
          <w:lang w:eastAsia="el-GR"/>
        </w:rPr>
        <w:lastRenderedPageBreak/>
        <w:drawing>
          <wp:anchor distT="0" distB="0" distL="114300" distR="114300" simplePos="0" relativeHeight="251822080" behindDoc="0" locked="0" layoutInCell="1" allowOverlap="1">
            <wp:simplePos x="0" y="0"/>
            <wp:positionH relativeFrom="column">
              <wp:posOffset>-132080</wp:posOffset>
            </wp:positionH>
            <wp:positionV relativeFrom="paragraph">
              <wp:posOffset>391795</wp:posOffset>
            </wp:positionV>
            <wp:extent cx="6677025" cy="3409950"/>
            <wp:effectExtent l="19050" t="0" r="9525" b="0"/>
            <wp:wrapTopAndBottom/>
            <wp:docPr id="11"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r w:rsidR="005D02D8" w:rsidRPr="00263C3D">
        <w:rPr>
          <w:rFonts w:eastAsia="Times New Roman"/>
          <w:b/>
          <w:kern w:val="0"/>
          <w:sz w:val="22"/>
          <w:szCs w:val="22"/>
          <w:lang w:eastAsia="el-GR"/>
        </w:rPr>
        <w:t>Εικόνα 47</w:t>
      </w:r>
      <w:r w:rsidR="003C7B2A" w:rsidRPr="00263C3D">
        <w:rPr>
          <w:rFonts w:eastAsia="Times New Roman"/>
          <w:b/>
          <w:kern w:val="0"/>
          <w:sz w:val="22"/>
          <w:szCs w:val="22"/>
          <w:lang w:eastAsia="el-GR"/>
        </w:rPr>
        <w:t>. Αφίξεις και αναχωρήσεις επιβατών λιμένος Τήνου</w:t>
      </w:r>
    </w:p>
    <w:p w:rsidR="00D40A4C" w:rsidRPr="00D40A4C" w:rsidRDefault="00D40A4C" w:rsidP="00D40A4C">
      <w:pPr>
        <w:spacing w:before="120" w:after="120"/>
        <w:jc w:val="center"/>
        <w:rPr>
          <w:rFonts w:eastAsia="Times New Roman"/>
          <w:b/>
          <w:kern w:val="0"/>
          <w:sz w:val="22"/>
          <w:szCs w:val="22"/>
          <w:lang w:eastAsia="el-GR"/>
        </w:rPr>
      </w:pPr>
    </w:p>
    <w:p w:rsidR="00D40A4C" w:rsidRDefault="005D02D8" w:rsidP="0027015B">
      <w:pPr>
        <w:spacing w:before="120" w:after="120"/>
        <w:jc w:val="right"/>
        <w:rPr>
          <w:rFonts w:eastAsia="Times New Roman"/>
          <w:kern w:val="0"/>
          <w:sz w:val="22"/>
          <w:szCs w:val="22"/>
          <w:lang w:eastAsia="el-GR"/>
        </w:rPr>
      </w:pPr>
      <w:r w:rsidRPr="00263C3D">
        <w:rPr>
          <w:rFonts w:eastAsia="Times New Roman"/>
          <w:kern w:val="0"/>
          <w:sz w:val="22"/>
          <w:szCs w:val="22"/>
          <w:lang w:eastAsia="el-GR"/>
        </w:rPr>
        <w:t>Πηγή : Λιμεναρχείο Τήνου</w:t>
      </w:r>
      <w:r w:rsidR="00DE2908">
        <w:rPr>
          <w:rFonts w:eastAsia="Times New Roman"/>
          <w:kern w:val="0"/>
          <w:sz w:val="22"/>
          <w:szCs w:val="22"/>
          <w:lang w:eastAsia="el-GR"/>
        </w:rPr>
        <w:t xml:space="preserve"> 201</w:t>
      </w:r>
      <w:r w:rsidR="00D40A4C">
        <w:rPr>
          <w:rFonts w:eastAsia="Times New Roman"/>
          <w:kern w:val="0"/>
          <w:sz w:val="22"/>
          <w:szCs w:val="22"/>
          <w:lang w:eastAsia="el-GR"/>
        </w:rPr>
        <w:t>6</w:t>
      </w:r>
      <w:r w:rsidRPr="00263C3D">
        <w:rPr>
          <w:rFonts w:eastAsia="Times New Roman"/>
          <w:kern w:val="0"/>
          <w:sz w:val="22"/>
          <w:szCs w:val="22"/>
          <w:lang w:eastAsia="el-GR"/>
        </w:rPr>
        <w:t>, Ιδία Επεξεργασία</w:t>
      </w:r>
    </w:p>
    <w:p w:rsidR="00D40A4C" w:rsidRPr="00263C3D" w:rsidRDefault="00D40A4C" w:rsidP="005D02D8">
      <w:pPr>
        <w:spacing w:before="120" w:after="120"/>
        <w:jc w:val="right"/>
        <w:rPr>
          <w:rFonts w:eastAsia="Times New Roman"/>
          <w:kern w:val="0"/>
          <w:sz w:val="22"/>
          <w:szCs w:val="22"/>
          <w:lang w:eastAsia="el-GR"/>
        </w:rPr>
      </w:pPr>
    </w:p>
    <w:p w:rsidR="006241B4" w:rsidRPr="00263C3D" w:rsidRDefault="006241B4" w:rsidP="004C69EA">
      <w:pPr>
        <w:shd w:val="clear" w:color="auto" w:fill="FBD4B4" w:themeFill="accent6" w:themeFillTint="66"/>
        <w:spacing w:before="120" w:after="120"/>
        <w:rPr>
          <w:rFonts w:cs="Arial"/>
          <w:b/>
          <w:bCs/>
          <w:i/>
          <w:iCs/>
          <w:sz w:val="22"/>
          <w:szCs w:val="22"/>
        </w:rPr>
      </w:pPr>
      <w:r w:rsidRPr="00263C3D">
        <w:rPr>
          <w:rFonts w:cs="Arial"/>
          <w:b/>
          <w:bCs/>
          <w:i/>
          <w:iCs/>
          <w:sz w:val="22"/>
          <w:szCs w:val="22"/>
        </w:rPr>
        <w:t>Β</w:t>
      </w:r>
      <w:r w:rsidRPr="00263C3D">
        <w:rPr>
          <w:rFonts w:cs="Arial"/>
          <w:b/>
          <w:bCs/>
          <w:i/>
          <w:iCs/>
          <w:sz w:val="22"/>
          <w:szCs w:val="22"/>
          <w:shd w:val="clear" w:color="auto" w:fill="FBD4B4" w:themeFill="accent6" w:themeFillTint="66"/>
        </w:rPr>
        <w:t>.1.2. Εντοπισμός κρίσιμων ζητημάτων τοπικής ανάπτυξης</w:t>
      </w:r>
    </w:p>
    <w:tbl>
      <w:tblPr>
        <w:tblpPr w:leftFromText="180" w:rightFromText="180" w:vertAnchor="text" w:tblpXSpec="center" w:tblpY="1"/>
        <w:tblOverlap w:val="never"/>
        <w:tblW w:w="10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
        <w:gridCol w:w="10"/>
        <w:gridCol w:w="1210"/>
        <w:gridCol w:w="11"/>
        <w:gridCol w:w="250"/>
        <w:gridCol w:w="3850"/>
        <w:gridCol w:w="32"/>
        <w:gridCol w:w="533"/>
        <w:gridCol w:w="4062"/>
        <w:gridCol w:w="20"/>
        <w:gridCol w:w="32"/>
      </w:tblGrid>
      <w:tr w:rsidR="003B09DA" w:rsidRPr="00263C3D" w:rsidTr="00435E60">
        <w:trPr>
          <w:gridBefore w:val="1"/>
          <w:gridAfter w:val="2"/>
          <w:wBefore w:w="22" w:type="dxa"/>
          <w:wAfter w:w="52" w:type="dxa"/>
        </w:trPr>
        <w:tc>
          <w:tcPr>
            <w:tcW w:w="1481" w:type="dxa"/>
            <w:gridSpan w:val="4"/>
            <w:shd w:val="clear" w:color="000000" w:fill="A5A5A5"/>
            <w:noWrap/>
            <w:vAlign w:val="bottom"/>
            <w:hideMark/>
          </w:tcPr>
          <w:p w:rsidR="00764D59" w:rsidRPr="00263C3D" w:rsidRDefault="00764D59" w:rsidP="00435E60">
            <w:pPr>
              <w:widowControl/>
              <w:suppressAutoHyphens w:val="0"/>
              <w:jc w:val="center"/>
              <w:rPr>
                <w:rFonts w:eastAsia="Times New Roman"/>
                <w:b/>
                <w:bCs/>
                <w:kern w:val="0"/>
                <w:sz w:val="22"/>
                <w:szCs w:val="22"/>
                <w:lang w:eastAsia="el-GR"/>
              </w:rPr>
            </w:pPr>
            <w:r w:rsidRPr="00263C3D">
              <w:rPr>
                <w:rFonts w:eastAsia="Times New Roman"/>
                <w:b/>
                <w:bCs/>
                <w:kern w:val="0"/>
                <w:sz w:val="22"/>
                <w:szCs w:val="22"/>
                <w:lang w:eastAsia="el-GR"/>
              </w:rPr>
              <w:t>ΤΟΜΕΑΣ</w:t>
            </w:r>
          </w:p>
        </w:tc>
        <w:tc>
          <w:tcPr>
            <w:tcW w:w="8477" w:type="dxa"/>
            <w:gridSpan w:val="4"/>
            <w:shd w:val="clear" w:color="000000" w:fill="A5A5A5"/>
            <w:noWrap/>
            <w:vAlign w:val="bottom"/>
            <w:hideMark/>
          </w:tcPr>
          <w:p w:rsidR="00764D59" w:rsidRPr="00263C3D" w:rsidRDefault="00764D59" w:rsidP="00435E60">
            <w:pPr>
              <w:widowControl/>
              <w:suppressAutoHyphens w:val="0"/>
              <w:jc w:val="center"/>
              <w:rPr>
                <w:rFonts w:eastAsia="Times New Roman"/>
                <w:b/>
                <w:bCs/>
                <w:kern w:val="0"/>
                <w:sz w:val="22"/>
                <w:szCs w:val="22"/>
                <w:lang w:eastAsia="el-GR"/>
              </w:rPr>
            </w:pPr>
            <w:r w:rsidRPr="00263C3D">
              <w:rPr>
                <w:rFonts w:eastAsia="Times New Roman"/>
                <w:b/>
                <w:bCs/>
                <w:kern w:val="0"/>
                <w:sz w:val="22"/>
                <w:szCs w:val="22"/>
                <w:lang w:eastAsia="el-GR"/>
              </w:rPr>
              <w:t>ΠΡΟΒΛΗΜΑΤΑ &amp; ΠΕΡΙΟΡΙΣΜΟΙ</w:t>
            </w:r>
          </w:p>
        </w:tc>
      </w:tr>
      <w:tr w:rsidR="003B09DA" w:rsidRPr="00263C3D" w:rsidTr="00435E60">
        <w:trPr>
          <w:gridBefore w:val="1"/>
          <w:gridAfter w:val="2"/>
          <w:wBefore w:w="22" w:type="dxa"/>
          <w:wAfter w:w="52" w:type="dxa"/>
        </w:trPr>
        <w:tc>
          <w:tcPr>
            <w:tcW w:w="1481" w:type="dxa"/>
            <w:gridSpan w:val="4"/>
            <w:shd w:val="clear" w:color="auto" w:fill="FDE9D9" w:themeFill="accent6" w:themeFillTint="33"/>
            <w:vAlign w:val="center"/>
            <w:hideMark/>
          </w:tcPr>
          <w:p w:rsidR="002F1DCA" w:rsidRPr="00263C3D" w:rsidRDefault="002F1DCA" w:rsidP="00435E60">
            <w:pPr>
              <w:widowControl/>
              <w:suppressAutoHyphens w:val="0"/>
              <w:rPr>
                <w:rFonts w:eastAsia="Times New Roman"/>
                <w:b/>
                <w:bCs/>
                <w:kern w:val="0"/>
                <w:sz w:val="22"/>
                <w:szCs w:val="22"/>
                <w:lang w:eastAsia="el-GR"/>
              </w:rPr>
            </w:pPr>
            <w:r w:rsidRPr="00263C3D">
              <w:rPr>
                <w:rFonts w:eastAsia="Times New Roman"/>
                <w:b/>
                <w:bCs/>
                <w:kern w:val="0"/>
                <w:sz w:val="22"/>
                <w:szCs w:val="22"/>
                <w:lang w:eastAsia="el-GR"/>
              </w:rPr>
              <w:t xml:space="preserve"> Αγροτική Παραγωγή</w:t>
            </w:r>
          </w:p>
        </w:tc>
        <w:tc>
          <w:tcPr>
            <w:tcW w:w="4415" w:type="dxa"/>
            <w:gridSpan w:val="3"/>
            <w:shd w:val="clear" w:color="auto" w:fill="FDE9D9" w:themeFill="accent6" w:themeFillTint="33"/>
            <w:noWrap/>
            <w:vAlign w:val="bottom"/>
            <w:hideMark/>
          </w:tcPr>
          <w:p w:rsidR="002F1DCA" w:rsidRPr="00747464" w:rsidRDefault="002F1DCA" w:rsidP="00435E60">
            <w:pPr>
              <w:widowControl/>
              <w:suppressAutoHyphens w:val="0"/>
              <w:jc w:val="center"/>
              <w:rPr>
                <w:rFonts w:eastAsia="Times New Roman"/>
                <w:b/>
                <w:kern w:val="0"/>
                <w:sz w:val="22"/>
                <w:szCs w:val="22"/>
                <w:lang w:eastAsia="el-GR"/>
              </w:rPr>
            </w:pPr>
            <w:r w:rsidRPr="00747464">
              <w:rPr>
                <w:rFonts w:eastAsia="Times New Roman"/>
                <w:b/>
                <w:kern w:val="0"/>
                <w:sz w:val="22"/>
                <w:szCs w:val="22"/>
                <w:lang w:eastAsia="el-GR"/>
              </w:rPr>
              <w:t>Προβλήματα/</w:t>
            </w:r>
            <w:r w:rsidR="0051751A">
              <w:rPr>
                <w:rFonts w:eastAsia="Times New Roman"/>
                <w:b/>
                <w:kern w:val="0"/>
                <w:sz w:val="22"/>
                <w:szCs w:val="22"/>
                <w:lang w:eastAsia="el-GR"/>
              </w:rPr>
              <w:t>μειονεκτήματα</w:t>
            </w:r>
          </w:p>
        </w:tc>
        <w:tc>
          <w:tcPr>
            <w:tcW w:w="4062" w:type="dxa"/>
            <w:shd w:val="clear" w:color="auto" w:fill="FDE9D9" w:themeFill="accent6" w:themeFillTint="33"/>
            <w:noWrap/>
            <w:vAlign w:val="bottom"/>
            <w:hideMark/>
          </w:tcPr>
          <w:p w:rsidR="002F1DCA" w:rsidRPr="00747464" w:rsidRDefault="002F1DCA" w:rsidP="00435E60">
            <w:pPr>
              <w:widowControl/>
              <w:suppressAutoHyphens w:val="0"/>
              <w:jc w:val="center"/>
              <w:rPr>
                <w:rFonts w:eastAsia="Times New Roman"/>
                <w:b/>
                <w:bCs/>
                <w:kern w:val="0"/>
                <w:sz w:val="22"/>
                <w:szCs w:val="22"/>
                <w:lang w:eastAsia="el-GR"/>
              </w:rPr>
            </w:pPr>
            <w:r w:rsidRPr="00747464">
              <w:rPr>
                <w:rFonts w:eastAsia="Times New Roman"/>
                <w:b/>
                <w:bCs/>
                <w:kern w:val="0"/>
                <w:sz w:val="22"/>
                <w:szCs w:val="22"/>
                <w:lang w:eastAsia="el-GR"/>
              </w:rPr>
              <w:t>Δυνατότητες</w:t>
            </w:r>
            <w:r w:rsidR="0051751A">
              <w:rPr>
                <w:rFonts w:eastAsia="Times New Roman"/>
                <w:b/>
                <w:bCs/>
                <w:kern w:val="0"/>
                <w:sz w:val="22"/>
                <w:szCs w:val="22"/>
                <w:lang w:eastAsia="el-GR"/>
              </w:rPr>
              <w:t>/πλεονεκτήματα</w:t>
            </w:r>
          </w:p>
        </w:tc>
      </w:tr>
      <w:tr w:rsidR="007F189E" w:rsidRPr="00263C3D" w:rsidTr="00435E60">
        <w:trPr>
          <w:gridBefore w:val="1"/>
          <w:gridAfter w:val="2"/>
          <w:wBefore w:w="22" w:type="dxa"/>
          <w:wAfter w:w="52" w:type="dxa"/>
        </w:trPr>
        <w:tc>
          <w:tcPr>
            <w:tcW w:w="1481" w:type="dxa"/>
            <w:gridSpan w:val="4"/>
            <w:shd w:val="clear" w:color="auto" w:fill="FDE9D9" w:themeFill="accent6" w:themeFillTint="33"/>
            <w:vAlign w:val="center"/>
            <w:hideMark/>
          </w:tcPr>
          <w:p w:rsidR="00764D59" w:rsidRPr="00263C3D" w:rsidRDefault="00764D59" w:rsidP="00435E60">
            <w:pPr>
              <w:widowControl/>
              <w:suppressAutoHyphens w:val="0"/>
              <w:rPr>
                <w:rFonts w:eastAsia="Times New Roman"/>
                <w:b/>
                <w:bCs/>
                <w:kern w:val="0"/>
                <w:sz w:val="22"/>
                <w:szCs w:val="22"/>
                <w:lang w:eastAsia="el-GR"/>
              </w:rPr>
            </w:pPr>
          </w:p>
        </w:tc>
        <w:tc>
          <w:tcPr>
            <w:tcW w:w="4415" w:type="dxa"/>
            <w:gridSpan w:val="3"/>
            <w:shd w:val="clear" w:color="000000" w:fill="FFFFFF"/>
            <w:hideMark/>
          </w:tcPr>
          <w:p w:rsidR="00747464" w:rsidRPr="00747464" w:rsidRDefault="003B09DA"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764D59" w:rsidRPr="00747464">
              <w:rPr>
                <w:rFonts w:eastAsia="Times New Roman"/>
                <w:kern w:val="0"/>
                <w:sz w:val="22"/>
                <w:szCs w:val="22"/>
                <w:lang w:eastAsia="el-GR"/>
              </w:rPr>
              <w:t>Ο κατακερματισμός του αγροτικού κλήρου.</w:t>
            </w:r>
            <w:r w:rsidR="00764D59" w:rsidRPr="00747464">
              <w:rPr>
                <w:rFonts w:eastAsia="Times New Roman"/>
                <w:kern w:val="0"/>
                <w:sz w:val="22"/>
                <w:szCs w:val="22"/>
                <w:lang w:eastAsia="el-GR"/>
              </w:rPr>
              <w:br/>
              <w:t>2. Οι παρωχημένες και ανεπαρκείς υποδομές (εγγειοβελτιωτικά έργα, αγροτικός εξηλεκτρι</w:t>
            </w:r>
            <w:r w:rsidR="002F1DCA" w:rsidRPr="00747464">
              <w:rPr>
                <w:rFonts w:eastAsia="Times New Roman"/>
                <w:kern w:val="0"/>
                <w:sz w:val="22"/>
                <w:szCs w:val="22"/>
                <w:lang w:eastAsia="el-GR"/>
              </w:rPr>
              <w:t>σ</w:t>
            </w:r>
            <w:r w:rsidR="00764D59" w:rsidRPr="00747464">
              <w:rPr>
                <w:rFonts w:eastAsia="Times New Roman"/>
                <w:kern w:val="0"/>
                <w:sz w:val="22"/>
                <w:szCs w:val="22"/>
                <w:lang w:eastAsia="el-GR"/>
              </w:rPr>
              <w:t>μός) και οι πεπαλαιωμένες σταβλικές εγκαταστάσεις.</w:t>
            </w:r>
            <w:r w:rsidR="00764D59" w:rsidRPr="00747464">
              <w:rPr>
                <w:rFonts w:eastAsia="Times New Roman"/>
                <w:kern w:val="0"/>
                <w:sz w:val="22"/>
                <w:szCs w:val="22"/>
                <w:lang w:eastAsia="el-GR"/>
              </w:rPr>
              <w:br/>
              <w:t>3. Οι ελλείψεις στον τομέα της άρδευσης.</w:t>
            </w:r>
            <w:r w:rsidR="00764D59" w:rsidRPr="00747464">
              <w:rPr>
                <w:rFonts w:eastAsia="Times New Roman"/>
                <w:kern w:val="0"/>
                <w:sz w:val="22"/>
                <w:szCs w:val="22"/>
                <w:lang w:eastAsia="el-GR"/>
              </w:rPr>
              <w:br/>
              <w:t>4. Η μη δραστηριοποίηση στην περιοχή επιχειρήσεων επεξεργασίας αγροτικών και κτηνοτροφικών προϊόντων.</w:t>
            </w:r>
            <w:r w:rsidR="00764D59" w:rsidRPr="00747464">
              <w:rPr>
                <w:rFonts w:eastAsia="Times New Roman"/>
                <w:kern w:val="0"/>
                <w:sz w:val="22"/>
                <w:szCs w:val="22"/>
                <w:lang w:eastAsia="el-GR"/>
              </w:rPr>
              <w:br/>
              <w:t xml:space="preserve">5. Οι συγκρούσεις και οι αδυναμίες </w:t>
            </w:r>
            <w:r w:rsidR="00764D59" w:rsidRPr="00747464">
              <w:rPr>
                <w:rFonts w:eastAsia="Times New Roman"/>
                <w:kern w:val="0"/>
                <w:sz w:val="22"/>
                <w:szCs w:val="22"/>
                <w:lang w:eastAsia="el-GR"/>
              </w:rPr>
              <w:lastRenderedPageBreak/>
              <w:t>σχεδιασμού χρήσεων γης.</w:t>
            </w:r>
            <w:r w:rsidR="00764D59" w:rsidRPr="00747464">
              <w:rPr>
                <w:rFonts w:eastAsia="Times New Roman"/>
                <w:kern w:val="0"/>
                <w:sz w:val="22"/>
                <w:szCs w:val="22"/>
                <w:lang w:eastAsia="el-GR"/>
              </w:rPr>
              <w:br/>
              <w:t>6. Η μη ορθολογική διαχείριση των εκτάσεων.</w:t>
            </w:r>
            <w:r w:rsidR="00764D59" w:rsidRPr="00747464">
              <w:rPr>
                <w:rFonts w:eastAsia="Times New Roman"/>
                <w:kern w:val="0"/>
                <w:sz w:val="22"/>
                <w:szCs w:val="22"/>
                <w:lang w:eastAsia="el-GR"/>
              </w:rPr>
              <w:br/>
              <w:t>7. Το προβληματικό πλαίσιο αδειοδοτήσεων, λόγω νομοθετικής πολυπλοκότητας και διοικητικών καθυστερήσεων.</w:t>
            </w:r>
            <w:r w:rsidR="00764D59" w:rsidRPr="00747464">
              <w:rPr>
                <w:rFonts w:eastAsia="Times New Roman"/>
                <w:kern w:val="0"/>
                <w:sz w:val="22"/>
                <w:szCs w:val="22"/>
                <w:lang w:eastAsia="el-GR"/>
              </w:rPr>
              <w:br/>
              <w:t xml:space="preserve">8. Η εσωστρέφεια και η μικρή ανταγωνιστική ικανότητα των αγροτικών προϊόντων λόγω αδυναμίας συσκευασίας και τυποποίησής τους και κόστους μεταφορών. </w:t>
            </w:r>
            <w:r w:rsidR="00764D59" w:rsidRPr="00747464">
              <w:rPr>
                <w:rFonts w:eastAsia="Times New Roman"/>
                <w:kern w:val="0"/>
                <w:sz w:val="22"/>
                <w:szCs w:val="22"/>
                <w:lang w:eastAsia="el-GR"/>
              </w:rPr>
              <w:br/>
              <w:t>9. Το χαμηλό επίπεδο κατάρτισης των απασχολουμένων στην γεωργία και η αδυναμία συγχρονισμού τους με τις εξελίξεις που συντελούνται στον τομέα.</w:t>
            </w:r>
          </w:p>
        </w:tc>
        <w:tc>
          <w:tcPr>
            <w:tcW w:w="4062" w:type="dxa"/>
            <w:shd w:val="clear" w:color="000000" w:fill="FFFFFF"/>
            <w:hideMark/>
          </w:tcPr>
          <w:p w:rsidR="003B09DA" w:rsidRDefault="003B09DA" w:rsidP="004A7C30">
            <w:pPr>
              <w:widowControl/>
              <w:suppressAutoHyphens w:val="0"/>
              <w:ind w:firstLine="36"/>
              <w:rPr>
                <w:rFonts w:eastAsia="Times New Roman"/>
                <w:kern w:val="0"/>
                <w:sz w:val="22"/>
                <w:szCs w:val="22"/>
                <w:lang w:eastAsia="el-GR"/>
              </w:rPr>
            </w:pPr>
            <w:r>
              <w:rPr>
                <w:rFonts w:eastAsia="Times New Roman"/>
                <w:kern w:val="0"/>
                <w:sz w:val="22"/>
                <w:szCs w:val="22"/>
                <w:lang w:eastAsia="el-GR"/>
              </w:rPr>
              <w:lastRenderedPageBreak/>
              <w:t>1.</w:t>
            </w:r>
            <w:r w:rsidR="00764D59" w:rsidRPr="003B09DA">
              <w:rPr>
                <w:rFonts w:eastAsia="Times New Roman"/>
                <w:kern w:val="0"/>
                <w:sz w:val="22"/>
                <w:szCs w:val="22"/>
                <w:lang w:eastAsia="el-GR"/>
              </w:rPr>
              <w:t>Η ισχυρή κτηνοτροφία της περιοχής.</w:t>
            </w:r>
            <w:r w:rsidR="00764D59" w:rsidRPr="003B09DA">
              <w:rPr>
                <w:rFonts w:eastAsia="Times New Roman"/>
                <w:kern w:val="0"/>
                <w:sz w:val="22"/>
                <w:szCs w:val="22"/>
                <w:lang w:eastAsia="el-GR"/>
              </w:rPr>
              <w:br/>
              <w:t>2.  Η ύπαρξη τοπικών προϊόντων και κυρίως η παραγωγή κτηνοτροφικών προϊόντων υψηλής διατροφικής  αξίας.</w:t>
            </w:r>
            <w:r w:rsidR="00764D59" w:rsidRPr="003B09DA">
              <w:rPr>
                <w:rFonts w:eastAsia="Times New Roman"/>
                <w:kern w:val="0"/>
                <w:sz w:val="22"/>
                <w:szCs w:val="22"/>
                <w:lang w:eastAsia="el-GR"/>
              </w:rPr>
              <w:br/>
              <w:t>4. Η ύπαρξη ποιοτικών φυτικών προϊόντων, διαφόρων ποικιλιών θεραπευτικών βοτάνων και αυτόχθονων ειδών φυτών με αρωματικές ή φαρμακευτικές ιδιότητες που ευδοκιμούν στην περιοχή.</w:t>
            </w:r>
            <w:r w:rsidR="00764D59" w:rsidRPr="003B09DA">
              <w:rPr>
                <w:rFonts w:eastAsia="Times New Roman"/>
                <w:kern w:val="0"/>
                <w:sz w:val="22"/>
                <w:szCs w:val="22"/>
                <w:lang w:eastAsia="el-GR"/>
              </w:rPr>
              <w:br/>
            </w:r>
            <w:r w:rsidR="00764D59" w:rsidRPr="003B09DA">
              <w:rPr>
                <w:rFonts w:eastAsia="Times New Roman"/>
                <w:kern w:val="0"/>
                <w:sz w:val="22"/>
                <w:szCs w:val="22"/>
                <w:lang w:eastAsia="el-GR"/>
              </w:rPr>
              <w:lastRenderedPageBreak/>
              <w:t>5. Η ύπαρξη συσσωρευμένης εμπειρίας από την παραδοσιακή ενασχόληση των κατοίκων με την κτηνοτροφία.</w:t>
            </w:r>
            <w:r w:rsidR="00764D59" w:rsidRPr="003B09DA">
              <w:rPr>
                <w:rFonts w:eastAsia="Times New Roman"/>
                <w:kern w:val="0"/>
                <w:sz w:val="22"/>
                <w:szCs w:val="22"/>
                <w:lang w:eastAsia="el-GR"/>
              </w:rPr>
              <w:br/>
              <w:t>6. Το πλούσιο φυσικό απόθεμα.</w:t>
            </w:r>
          </w:p>
          <w:p w:rsidR="003B09DA" w:rsidRDefault="004A7C30" w:rsidP="004A7C30">
            <w:pPr>
              <w:widowControl/>
              <w:suppressAutoHyphens w:val="0"/>
              <w:ind w:firstLine="36"/>
              <w:rPr>
                <w:rFonts w:eastAsia="Times New Roman"/>
                <w:kern w:val="0"/>
                <w:sz w:val="22"/>
                <w:szCs w:val="22"/>
                <w:lang w:eastAsia="el-GR"/>
              </w:rPr>
            </w:pPr>
            <w:r>
              <w:rPr>
                <w:rFonts w:eastAsia="Times New Roman"/>
                <w:kern w:val="0"/>
                <w:sz w:val="22"/>
                <w:szCs w:val="22"/>
                <w:lang w:eastAsia="el-GR"/>
              </w:rPr>
              <w:t xml:space="preserve">7. </w:t>
            </w:r>
            <w:r w:rsidR="00B110C4">
              <w:rPr>
                <w:rFonts w:eastAsia="Times New Roman"/>
                <w:kern w:val="0"/>
                <w:sz w:val="22"/>
                <w:szCs w:val="22"/>
                <w:lang w:eastAsia="el-GR"/>
              </w:rPr>
              <w:t xml:space="preserve"> Η πρόσφατη κατασκευή αγροτικών υποδομών από το Δήμο (Σφαγείο Ελαιοτριβείο)</w:t>
            </w:r>
          </w:p>
          <w:p w:rsidR="003B09DA" w:rsidRPr="003B09DA" w:rsidRDefault="003B09DA" w:rsidP="00B110C4">
            <w:pPr>
              <w:widowControl/>
              <w:suppressAutoHyphens w:val="0"/>
              <w:ind w:firstLine="36"/>
              <w:rPr>
                <w:rFonts w:eastAsia="Times New Roman"/>
                <w:kern w:val="0"/>
                <w:sz w:val="22"/>
                <w:szCs w:val="22"/>
                <w:lang w:eastAsia="el-GR"/>
              </w:rPr>
            </w:pPr>
          </w:p>
        </w:tc>
      </w:tr>
      <w:tr w:rsidR="003B09DA" w:rsidRPr="00263C3D" w:rsidTr="00435E60">
        <w:trPr>
          <w:gridBefore w:val="1"/>
          <w:gridAfter w:val="2"/>
          <w:wBefore w:w="22" w:type="dxa"/>
          <w:wAfter w:w="52" w:type="dxa"/>
        </w:trPr>
        <w:tc>
          <w:tcPr>
            <w:tcW w:w="1481" w:type="dxa"/>
            <w:gridSpan w:val="4"/>
            <w:shd w:val="clear" w:color="auto" w:fill="FDE9D9" w:themeFill="accent6" w:themeFillTint="33"/>
            <w:vAlign w:val="center"/>
            <w:hideMark/>
          </w:tcPr>
          <w:p w:rsidR="00747464" w:rsidRPr="00263C3D" w:rsidRDefault="00747464" w:rsidP="00435E60">
            <w:pPr>
              <w:widowControl/>
              <w:suppressAutoHyphens w:val="0"/>
              <w:jc w:val="center"/>
              <w:rPr>
                <w:rFonts w:eastAsia="Times New Roman"/>
                <w:b/>
                <w:bCs/>
                <w:kern w:val="0"/>
                <w:sz w:val="22"/>
                <w:szCs w:val="22"/>
                <w:lang w:eastAsia="el-GR"/>
              </w:rPr>
            </w:pPr>
          </w:p>
        </w:tc>
        <w:tc>
          <w:tcPr>
            <w:tcW w:w="4415" w:type="dxa"/>
            <w:gridSpan w:val="3"/>
            <w:shd w:val="clear" w:color="auto" w:fill="FDE9D9" w:themeFill="accent6" w:themeFillTint="33"/>
            <w:vAlign w:val="center"/>
            <w:hideMark/>
          </w:tcPr>
          <w:p w:rsidR="00747464" w:rsidRPr="00263C3D" w:rsidRDefault="00747464" w:rsidP="004A7C30">
            <w:pPr>
              <w:widowControl/>
              <w:suppressAutoHyphens w:val="0"/>
              <w:ind w:firstLine="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4062" w:type="dxa"/>
            <w:shd w:val="clear" w:color="auto" w:fill="FDE9D9" w:themeFill="accent6" w:themeFillTint="33"/>
            <w:vAlign w:val="center"/>
            <w:hideMark/>
          </w:tcPr>
          <w:p w:rsidR="00747464" w:rsidRPr="00263C3D" w:rsidRDefault="00747464" w:rsidP="004A7C30">
            <w:pPr>
              <w:widowControl/>
              <w:suppressAutoHyphens w:val="0"/>
              <w:ind w:firstLine="36"/>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7F189E" w:rsidRPr="00263C3D" w:rsidTr="00435E60">
        <w:trPr>
          <w:gridBefore w:val="1"/>
          <w:gridAfter w:val="2"/>
          <w:wBefore w:w="22" w:type="dxa"/>
          <w:wAfter w:w="52" w:type="dxa"/>
        </w:trPr>
        <w:tc>
          <w:tcPr>
            <w:tcW w:w="1481" w:type="dxa"/>
            <w:gridSpan w:val="4"/>
            <w:shd w:val="clear" w:color="auto" w:fill="FDE9D9" w:themeFill="accent6" w:themeFillTint="33"/>
            <w:vAlign w:val="center"/>
            <w:hideMark/>
          </w:tcPr>
          <w:p w:rsidR="00764D59" w:rsidRPr="00263C3D" w:rsidRDefault="00764D59" w:rsidP="00435E60">
            <w:pPr>
              <w:widowControl/>
              <w:suppressAutoHyphens w:val="0"/>
              <w:jc w:val="center"/>
              <w:rPr>
                <w:rFonts w:eastAsia="Times New Roman"/>
                <w:b/>
                <w:bCs/>
                <w:kern w:val="0"/>
                <w:sz w:val="22"/>
                <w:szCs w:val="22"/>
                <w:lang w:eastAsia="el-GR"/>
              </w:rPr>
            </w:pPr>
            <w:r w:rsidRPr="00263C3D">
              <w:rPr>
                <w:rFonts w:eastAsia="Times New Roman"/>
                <w:b/>
                <w:bCs/>
                <w:kern w:val="0"/>
                <w:sz w:val="22"/>
                <w:szCs w:val="22"/>
                <w:lang w:eastAsia="el-GR"/>
              </w:rPr>
              <w:t> </w:t>
            </w:r>
          </w:p>
        </w:tc>
        <w:tc>
          <w:tcPr>
            <w:tcW w:w="4415" w:type="dxa"/>
            <w:gridSpan w:val="3"/>
            <w:shd w:val="clear" w:color="000000" w:fill="FFFFFF"/>
            <w:hideMark/>
          </w:tcPr>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Η επιφυλακτικότητα των νέων για το επάγγελμα του αγρότη.</w:t>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br w:type="page"/>
              <w:t>2. Η χαμηλή αποδοτικότητα του κλάδου της γεωργίας λόγω των κλιματολογικών συνθηκών, του έντονου ο</w:t>
            </w:r>
            <w:r w:rsidR="003B09DA">
              <w:rPr>
                <w:rFonts w:eastAsia="Times New Roman"/>
                <w:kern w:val="0"/>
                <w:sz w:val="22"/>
                <w:szCs w:val="22"/>
                <w:lang w:eastAsia="el-GR"/>
              </w:rPr>
              <w:t>ρεινού χαρακτήρα της περιοχής  και τη νησιωτικότητα.</w:t>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3. Η σταδιακή εγκατάλειψη του πρωτογενή τομέα και η αύξηση της απασχόλησης στον τριτογενή.</w:t>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br w:type="page"/>
              <w:t>4. Η αύξηση του δείκτη γήρανσης στην περιοχή και η μείωση του παραγωγικού δυναμικού.</w:t>
            </w:r>
            <w:r w:rsidRPr="00263C3D">
              <w:rPr>
                <w:rFonts w:eastAsia="Times New Roman"/>
                <w:kern w:val="0"/>
                <w:sz w:val="22"/>
                <w:szCs w:val="22"/>
                <w:lang w:eastAsia="el-GR"/>
              </w:rPr>
              <w:br w:type="page"/>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5. Τα περιορισμένα επενδυτικά κίνητρα για την ανάπτυξη του Πρωτογενή τομέα και οι περιορισμένοι οικονομικοί πόροι. </w:t>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 </w:t>
            </w:r>
            <w:r w:rsidRPr="00263C3D">
              <w:rPr>
                <w:rFonts w:eastAsia="Times New Roman"/>
                <w:kern w:val="0"/>
                <w:sz w:val="22"/>
                <w:szCs w:val="22"/>
                <w:lang w:eastAsia="el-GR"/>
              </w:rPr>
              <w:br w:type="page"/>
              <w:t>6. Η αλλαγή της Κοινής Αγροτικής Πολιτικής αναμένεται να επιφέρει σημαντικές αλλαγές στην τοπική παραγωγή που χαρακτηρίζεται από παραδοσιακές καλλιέργειες και σημαντικό προστατευτισμό.</w:t>
            </w:r>
            <w:r w:rsidRPr="00263C3D">
              <w:rPr>
                <w:rFonts w:eastAsia="Times New Roman"/>
                <w:kern w:val="0"/>
                <w:sz w:val="22"/>
                <w:szCs w:val="22"/>
                <w:lang w:eastAsia="el-GR"/>
              </w:rPr>
              <w:br w:type="page"/>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7. Η καθυστέρηση των αναγκαίων διαρθρωτικών αλλαγών στην αγροτική </w:t>
            </w:r>
            <w:r w:rsidRPr="00263C3D">
              <w:rPr>
                <w:rFonts w:eastAsia="Times New Roman"/>
                <w:kern w:val="0"/>
                <w:sz w:val="22"/>
                <w:szCs w:val="22"/>
                <w:lang w:eastAsia="el-GR"/>
              </w:rPr>
              <w:lastRenderedPageBreak/>
              <w:t>παραγωγή που μπορεί να επιφέρει συρρίκνωση.</w:t>
            </w:r>
            <w:r w:rsidRPr="00263C3D">
              <w:rPr>
                <w:rFonts w:eastAsia="Times New Roman"/>
                <w:kern w:val="0"/>
                <w:sz w:val="22"/>
                <w:szCs w:val="22"/>
                <w:lang w:eastAsia="el-GR"/>
              </w:rPr>
              <w:br w:type="page"/>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8. Η υποβάθμιση των εδαφών (διάβρωση υπερβόσκηση κ.α.).</w:t>
            </w:r>
          </w:p>
        </w:tc>
        <w:tc>
          <w:tcPr>
            <w:tcW w:w="4062" w:type="dxa"/>
            <w:shd w:val="clear" w:color="000000" w:fill="FFFFFF"/>
            <w:hideMark/>
          </w:tcPr>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lastRenderedPageBreak/>
              <w:t>1. Οι μεγάλες δυνατότητες για την ανάπτυξη πιστοποιημένης βιολογικής γεωργίας και κτηνοτροφίας.</w:t>
            </w:r>
            <w:r w:rsidRPr="00263C3D">
              <w:rPr>
                <w:rFonts w:eastAsia="Times New Roman"/>
                <w:kern w:val="0"/>
                <w:sz w:val="22"/>
                <w:szCs w:val="22"/>
                <w:lang w:eastAsia="el-GR"/>
              </w:rPr>
              <w:br w:type="page"/>
            </w:r>
          </w:p>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t>2. Η ανάδειξη των παραδοσιακών χαρακτηριστικών της τοπικής κτηνοτροφίας για την παραγωγή καινοτόμων προϊόντων υψηλής διατροφικής αξίας (βιολογικά, ελευθέρας βοσκής).</w:t>
            </w:r>
          </w:p>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br w:type="page"/>
              <w:t>3. Η μετεξέλιξη του παραδοσιακού αγρότη σε σύγχρονο επιχειρηματία με διαρκή εκπαίδευση και κατάρτιση.</w:t>
            </w:r>
            <w:r w:rsidRPr="00263C3D">
              <w:rPr>
                <w:rFonts w:eastAsia="Times New Roman"/>
                <w:kern w:val="0"/>
                <w:sz w:val="22"/>
                <w:szCs w:val="22"/>
                <w:lang w:eastAsia="el-GR"/>
              </w:rPr>
              <w:br w:type="page"/>
            </w:r>
          </w:p>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t>4. Η υποκατάσταση εισοδημάτων με ενίσχυση του εισοδήματος των αγροτών μέσω ειδικών μορφών τουρισμού.</w:t>
            </w:r>
            <w:r w:rsidRPr="00263C3D">
              <w:rPr>
                <w:rFonts w:eastAsia="Times New Roman"/>
                <w:kern w:val="0"/>
                <w:sz w:val="22"/>
                <w:szCs w:val="22"/>
                <w:lang w:eastAsia="el-GR"/>
              </w:rPr>
              <w:br w:type="page"/>
            </w:r>
          </w:p>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t>5. Η προώθηση και πιστοποίηση τοπικών προϊόντων/ καλάθι τοπικών προϊόντων.</w:t>
            </w:r>
          </w:p>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br w:type="page"/>
              <w:t>6. Η αξιοποίηση της βιομάζας (από δάση και απόβλητα ζώων και ανθρώπων) και η αξιοποίηση των ΑΠΕ.</w:t>
            </w:r>
            <w:r w:rsidRPr="00263C3D">
              <w:rPr>
                <w:rFonts w:eastAsia="Times New Roman"/>
                <w:kern w:val="0"/>
                <w:sz w:val="22"/>
                <w:szCs w:val="22"/>
                <w:lang w:eastAsia="el-GR"/>
              </w:rPr>
              <w:br w:type="page"/>
            </w:r>
          </w:p>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t>7. Η αξιοποίηση πόρων από την 4η Προγραμματική Περίοδο (ΕΣΠΑ).</w:t>
            </w:r>
          </w:p>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lastRenderedPageBreak/>
              <w:br w:type="page"/>
              <w:t xml:space="preserve">8. Η αξιοποίηση των περιφερειακών επιχειρησιακών προγραμμάτων και άλλων Εθνικών και Ευρωπαϊκών </w:t>
            </w:r>
            <w:r w:rsidRPr="00263C3D">
              <w:rPr>
                <w:rFonts w:eastAsia="Times New Roman"/>
                <w:kern w:val="0"/>
                <w:sz w:val="22"/>
                <w:szCs w:val="22"/>
                <w:lang w:eastAsia="el-GR"/>
              </w:rPr>
              <w:br w:type="page"/>
              <w:t xml:space="preserve">Προγραμμάτων.    </w:t>
            </w:r>
            <w:r w:rsidRPr="00263C3D">
              <w:rPr>
                <w:rFonts w:eastAsia="Times New Roman"/>
                <w:kern w:val="0"/>
                <w:sz w:val="22"/>
                <w:szCs w:val="22"/>
                <w:lang w:eastAsia="el-GR"/>
              </w:rPr>
              <w:br w:type="page"/>
            </w:r>
          </w:p>
          <w:p w:rsidR="00764D59" w:rsidRPr="00263C3D" w:rsidRDefault="00764D59" w:rsidP="004A7C30">
            <w:pPr>
              <w:widowControl/>
              <w:suppressAutoHyphens w:val="0"/>
              <w:ind w:firstLine="36"/>
              <w:rPr>
                <w:rFonts w:eastAsia="Times New Roman"/>
                <w:kern w:val="0"/>
                <w:sz w:val="22"/>
                <w:szCs w:val="22"/>
                <w:lang w:eastAsia="el-GR"/>
              </w:rPr>
            </w:pPr>
            <w:r w:rsidRPr="00263C3D">
              <w:rPr>
                <w:rFonts w:eastAsia="Times New Roman"/>
                <w:kern w:val="0"/>
                <w:sz w:val="22"/>
                <w:szCs w:val="22"/>
                <w:lang w:eastAsia="el-GR"/>
              </w:rPr>
              <w:t xml:space="preserve">9. Η σταδιακά αυξανόμενη επιστροφή στα επαγγέλματα του αγροτικού κλάδου  λόγω οικονομικής κρίσης των υπηρεσιών και εμπορίου. </w:t>
            </w:r>
          </w:p>
        </w:tc>
      </w:tr>
      <w:tr w:rsidR="003B09DA" w:rsidRPr="00B8280F" w:rsidTr="00435E60">
        <w:trPr>
          <w:gridBefore w:val="2"/>
          <w:gridAfter w:val="1"/>
          <w:wBefore w:w="32" w:type="dxa"/>
          <w:wAfter w:w="32" w:type="dxa"/>
        </w:trPr>
        <w:tc>
          <w:tcPr>
            <w:tcW w:w="1221" w:type="dxa"/>
            <w:gridSpan w:val="2"/>
            <w:vMerge w:val="restart"/>
            <w:shd w:val="clear" w:color="auto" w:fill="EAF1DD" w:themeFill="accent3" w:themeFillTint="33"/>
            <w:vAlign w:val="center"/>
            <w:hideMark/>
          </w:tcPr>
          <w:p w:rsidR="00764D59" w:rsidRPr="00B8280F" w:rsidRDefault="00764D59" w:rsidP="004A7C30">
            <w:pPr>
              <w:widowControl/>
              <w:suppressAutoHyphens w:val="0"/>
              <w:ind w:firstLine="0"/>
              <w:rPr>
                <w:rFonts w:eastAsia="Times New Roman"/>
                <w:bCs/>
                <w:kern w:val="0"/>
                <w:sz w:val="22"/>
                <w:szCs w:val="22"/>
                <w:lang w:eastAsia="el-GR"/>
              </w:rPr>
            </w:pPr>
            <w:r w:rsidRPr="00B8280F">
              <w:rPr>
                <w:rFonts w:eastAsia="Times New Roman"/>
                <w:bCs/>
                <w:kern w:val="0"/>
                <w:sz w:val="22"/>
                <w:szCs w:val="22"/>
                <w:lang w:eastAsia="el-GR"/>
              </w:rPr>
              <w:lastRenderedPageBreak/>
              <w:t>Τουρισμός</w:t>
            </w:r>
          </w:p>
        </w:tc>
        <w:tc>
          <w:tcPr>
            <w:tcW w:w="4132" w:type="dxa"/>
            <w:gridSpan w:val="3"/>
            <w:shd w:val="clear" w:color="auto" w:fill="EAF1DD" w:themeFill="accent3" w:themeFillTint="33"/>
            <w:noWrap/>
            <w:vAlign w:val="bottom"/>
            <w:hideMark/>
          </w:tcPr>
          <w:p w:rsidR="00764D59" w:rsidRPr="00B8280F" w:rsidRDefault="00764D59" w:rsidP="00435E60">
            <w:pPr>
              <w:widowControl/>
              <w:suppressAutoHyphens w:val="0"/>
              <w:jc w:val="center"/>
              <w:rPr>
                <w:rFonts w:eastAsia="Times New Roman"/>
                <w:kern w:val="0"/>
                <w:sz w:val="22"/>
                <w:szCs w:val="22"/>
                <w:lang w:eastAsia="el-GR"/>
              </w:rPr>
            </w:pPr>
            <w:r w:rsidRPr="00B8280F">
              <w:rPr>
                <w:rFonts w:eastAsia="Times New Roman"/>
                <w:kern w:val="0"/>
                <w:sz w:val="22"/>
                <w:szCs w:val="22"/>
                <w:lang w:eastAsia="el-GR"/>
              </w:rPr>
              <w:t>Προβλήματα/</w:t>
            </w:r>
            <w:r w:rsidR="0051751A">
              <w:rPr>
                <w:rFonts w:eastAsia="Times New Roman"/>
                <w:kern w:val="0"/>
                <w:sz w:val="22"/>
                <w:szCs w:val="22"/>
                <w:lang w:eastAsia="el-GR"/>
              </w:rPr>
              <w:t>μειονεκτήματα</w:t>
            </w:r>
          </w:p>
        </w:tc>
        <w:tc>
          <w:tcPr>
            <w:tcW w:w="4615" w:type="dxa"/>
            <w:gridSpan w:val="3"/>
            <w:shd w:val="clear" w:color="auto" w:fill="EAF1DD" w:themeFill="accent3" w:themeFillTint="33"/>
            <w:noWrap/>
            <w:vAlign w:val="bottom"/>
            <w:hideMark/>
          </w:tcPr>
          <w:p w:rsidR="00764D59" w:rsidRPr="00B8280F" w:rsidRDefault="00764D59" w:rsidP="00435E60">
            <w:pPr>
              <w:widowControl/>
              <w:suppressAutoHyphens w:val="0"/>
              <w:jc w:val="center"/>
              <w:rPr>
                <w:rFonts w:eastAsia="Times New Roman"/>
                <w:kern w:val="0"/>
                <w:sz w:val="22"/>
                <w:szCs w:val="22"/>
                <w:lang w:eastAsia="el-GR"/>
              </w:rPr>
            </w:pPr>
            <w:r w:rsidRPr="00B8280F">
              <w:rPr>
                <w:rFonts w:eastAsia="Times New Roman"/>
                <w:kern w:val="0"/>
                <w:sz w:val="22"/>
                <w:szCs w:val="22"/>
                <w:lang w:eastAsia="el-GR"/>
              </w:rPr>
              <w:t>Δυνατότητες</w:t>
            </w:r>
            <w:r w:rsidR="0051751A">
              <w:rPr>
                <w:rFonts w:eastAsia="Times New Roman"/>
                <w:kern w:val="0"/>
                <w:sz w:val="22"/>
                <w:szCs w:val="22"/>
                <w:lang w:eastAsia="el-GR"/>
              </w:rPr>
              <w:t>/πλεονεκτήματα</w:t>
            </w:r>
          </w:p>
        </w:tc>
      </w:tr>
      <w:tr w:rsidR="003B09DA" w:rsidRPr="00263C3D" w:rsidTr="00435E60">
        <w:trPr>
          <w:gridBefore w:val="2"/>
          <w:gridAfter w:val="1"/>
          <w:wBefore w:w="32" w:type="dxa"/>
          <w:wAfter w:w="32" w:type="dxa"/>
        </w:trPr>
        <w:tc>
          <w:tcPr>
            <w:tcW w:w="1221" w:type="dxa"/>
            <w:gridSpan w:val="2"/>
            <w:vMerge/>
            <w:shd w:val="clear" w:color="auto" w:fill="EAF1DD" w:themeFill="accent3" w:themeFillTint="33"/>
            <w:vAlign w:val="center"/>
            <w:hideMark/>
          </w:tcPr>
          <w:p w:rsidR="00764D59" w:rsidRPr="00263C3D" w:rsidRDefault="00764D59" w:rsidP="00435E60">
            <w:pPr>
              <w:widowControl/>
              <w:suppressAutoHyphens w:val="0"/>
              <w:rPr>
                <w:rFonts w:eastAsia="Times New Roman"/>
                <w:b/>
                <w:bCs/>
                <w:kern w:val="0"/>
                <w:sz w:val="22"/>
                <w:szCs w:val="22"/>
                <w:lang w:eastAsia="el-GR"/>
              </w:rPr>
            </w:pPr>
          </w:p>
        </w:tc>
        <w:tc>
          <w:tcPr>
            <w:tcW w:w="4132" w:type="dxa"/>
            <w:gridSpan w:val="3"/>
            <w:shd w:val="clear" w:color="auto" w:fill="FFFFFF" w:themeFill="background1"/>
            <w:hideMark/>
          </w:tcPr>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t>1. Η έλλειψη προσανατολισμού και εξειδίκευσης της επιχειρηματικής δραστηριότητας σε κλάδους με συγκριτικά πλεονεκτήματα για την περιοχή.</w:t>
            </w:r>
          </w:p>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br w:type="page"/>
              <w:t>2. Η μικρή μεταποιητική δραστηριότητα και το μικρό μέγεθος των επιχειρήσεων που τις καθιστά ευάλωτες στις μεταβολές του ανταγωνισμού.</w:t>
            </w:r>
            <w:r w:rsidRPr="00263C3D">
              <w:rPr>
                <w:rFonts w:eastAsia="Times New Roman"/>
                <w:kern w:val="0"/>
                <w:sz w:val="22"/>
                <w:szCs w:val="22"/>
                <w:lang w:eastAsia="el-GR"/>
              </w:rPr>
              <w:br w:type="page"/>
            </w:r>
          </w:p>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t>3. Το μικρό μέγεθος των τοπικών αγορών.</w:t>
            </w:r>
          </w:p>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br w:type="page"/>
              <w:t>4. Το υψηλό μεταφορικό κόστος.</w:t>
            </w:r>
          </w:p>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br w:type="page"/>
              <w:t>5. Η προβληματική ποιότητα στην τουριστική υποδομή.</w:t>
            </w:r>
          </w:p>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br w:type="page"/>
              <w:t>6. Η έλλειψη σύνδεσης του κλάδου του τουρισμού με τα τοπικά - παραδοσιακά προϊόντα καθώς και με τα άλλα τουριστικά κέντρα της ευρύτερης περιοχής.</w:t>
            </w:r>
            <w:r w:rsidRPr="00263C3D">
              <w:rPr>
                <w:rFonts w:eastAsia="Times New Roman"/>
                <w:kern w:val="0"/>
                <w:sz w:val="22"/>
                <w:szCs w:val="22"/>
                <w:lang w:eastAsia="el-GR"/>
              </w:rPr>
              <w:br w:type="page"/>
            </w:r>
          </w:p>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t>7. Η μη οργανωμένη προβολή και διαφήμιση της περιοχής μέσω διοργάνωσης προγραμμάτων εναλλακτικών ειδών τουρισμού, σε όλη τη διάρκεια του έτους.</w:t>
            </w:r>
            <w:r w:rsidRPr="00263C3D">
              <w:rPr>
                <w:rFonts w:eastAsia="Times New Roman"/>
                <w:kern w:val="0"/>
                <w:sz w:val="22"/>
                <w:szCs w:val="22"/>
                <w:lang w:eastAsia="el-GR"/>
              </w:rPr>
              <w:br w:type="page"/>
            </w:r>
          </w:p>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t xml:space="preserve">8. Οι υψηλοί δείκτες γήρανσης και η μείωση του παραγωγικού </w:t>
            </w:r>
            <w:r w:rsidRPr="00263C3D">
              <w:rPr>
                <w:rFonts w:eastAsia="Times New Roman"/>
                <w:kern w:val="0"/>
                <w:sz w:val="22"/>
                <w:szCs w:val="22"/>
                <w:lang w:eastAsia="el-GR"/>
              </w:rPr>
              <w:br w:type="page"/>
              <w:t>πληθυσμού.</w:t>
            </w:r>
          </w:p>
          <w:p w:rsidR="00764D59"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br w:type="page"/>
              <w:t xml:space="preserve">9. Η καθυστέρηση στην υλοποίηση των υποδομών (λιμενικές εγκαταστάσεις, ύδρευση ΒΙΟΚΑ). </w:t>
            </w:r>
          </w:p>
          <w:p w:rsidR="0051751A" w:rsidRPr="00263C3D" w:rsidRDefault="0051751A" w:rsidP="004A7C30">
            <w:pPr>
              <w:widowControl/>
              <w:suppressAutoHyphens w:val="0"/>
              <w:ind w:firstLine="23"/>
              <w:rPr>
                <w:rFonts w:eastAsia="Times New Roman"/>
                <w:kern w:val="0"/>
                <w:sz w:val="22"/>
                <w:szCs w:val="22"/>
                <w:lang w:eastAsia="el-GR"/>
              </w:rPr>
            </w:pPr>
            <w:r>
              <w:rPr>
                <w:rFonts w:eastAsia="Times New Roman"/>
                <w:kern w:val="0"/>
                <w:sz w:val="22"/>
                <w:szCs w:val="22"/>
                <w:lang w:eastAsia="el-GR"/>
              </w:rPr>
              <w:t>10. Έλλειψη συντονισμού τουριστικής πολιτικής</w:t>
            </w:r>
          </w:p>
        </w:tc>
        <w:tc>
          <w:tcPr>
            <w:tcW w:w="4615" w:type="dxa"/>
            <w:gridSpan w:val="3"/>
            <w:shd w:val="clear" w:color="auto" w:fill="FFFFFF" w:themeFill="background1"/>
            <w:hideMark/>
          </w:tcPr>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Η ύπαρξη βασικών προϋποθέσεων ανάπτυξης του τουρισμού καθώς και εναλλακτικών μορφών </w:t>
            </w:r>
            <w:r w:rsidRPr="00263C3D">
              <w:rPr>
                <w:rFonts w:eastAsia="Times New Roman"/>
                <w:kern w:val="0"/>
                <w:sz w:val="22"/>
                <w:szCs w:val="22"/>
                <w:lang w:eastAsia="el-GR"/>
              </w:rPr>
              <w:br w:type="page"/>
              <w:t>τουρισμού.</w:t>
            </w:r>
            <w:r w:rsidRPr="00263C3D">
              <w:rPr>
                <w:rFonts w:eastAsia="Times New Roman"/>
                <w:kern w:val="0"/>
                <w:sz w:val="22"/>
                <w:szCs w:val="22"/>
                <w:lang w:eastAsia="el-GR"/>
              </w:rPr>
              <w:br w:type="page"/>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2. Η</w:t>
            </w:r>
            <w:r w:rsidR="003775C8" w:rsidRPr="00263C3D">
              <w:rPr>
                <w:rFonts w:eastAsia="Times New Roman"/>
                <w:kern w:val="0"/>
                <w:sz w:val="22"/>
                <w:szCs w:val="22"/>
                <w:lang w:eastAsia="el-GR"/>
              </w:rPr>
              <w:t xml:space="preserve"> παραγωγή αξιόλογων τοπικών προϊ</w:t>
            </w:r>
            <w:r w:rsidRPr="00263C3D">
              <w:rPr>
                <w:rFonts w:eastAsia="Times New Roman"/>
                <w:kern w:val="0"/>
                <w:sz w:val="22"/>
                <w:szCs w:val="22"/>
                <w:lang w:eastAsia="el-GR"/>
              </w:rPr>
              <w:t>όντων.</w:t>
            </w:r>
            <w:r w:rsidRPr="00263C3D">
              <w:rPr>
                <w:rFonts w:eastAsia="Times New Roman"/>
                <w:kern w:val="0"/>
                <w:sz w:val="22"/>
                <w:szCs w:val="22"/>
                <w:lang w:eastAsia="el-GR"/>
              </w:rPr>
              <w:br w:type="page"/>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3. Ο πλούσιος φυσικός πλούτος της περιοχής.</w:t>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br w:type="page"/>
              <w:t>4. Η διατήρησης της πολιτιστικής κληρονομιάς.</w:t>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 </w:t>
            </w:r>
            <w:r w:rsidRPr="00263C3D">
              <w:rPr>
                <w:rFonts w:eastAsia="Times New Roman"/>
                <w:kern w:val="0"/>
                <w:sz w:val="22"/>
                <w:szCs w:val="22"/>
                <w:lang w:eastAsia="el-GR"/>
              </w:rPr>
              <w:br w:type="page"/>
              <w:t xml:space="preserve">6. Τα νέα αναπτυξιακά δεδομένα που δημιουργούνται από την βελτίωση της προσβασιμότητας στην </w:t>
            </w:r>
            <w:r w:rsidRPr="00263C3D">
              <w:rPr>
                <w:rFonts w:eastAsia="Times New Roman"/>
                <w:kern w:val="0"/>
                <w:sz w:val="22"/>
                <w:szCs w:val="22"/>
                <w:lang w:eastAsia="el-GR"/>
              </w:rPr>
              <w:br w:type="page"/>
              <w:t>περιοχή μέσω της</w:t>
            </w:r>
            <w:r w:rsidR="003775C8" w:rsidRPr="00263C3D">
              <w:rPr>
                <w:rFonts w:eastAsia="Times New Roman"/>
                <w:kern w:val="0"/>
                <w:sz w:val="22"/>
                <w:szCs w:val="22"/>
                <w:lang w:eastAsia="el-GR"/>
              </w:rPr>
              <w:t xml:space="preserve"> ολοκλήρωσης του λιμανιού και του εκσυγχρονισμού των πλοίων.</w:t>
            </w:r>
          </w:p>
          <w:p w:rsidR="00764D59"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br w:type="page"/>
              <w:t>8. Η γειτνίαση της περιοχής του Δήμου με άλλους τουριστικούς προορισμούς</w:t>
            </w:r>
            <w:r w:rsidR="0051751A">
              <w:rPr>
                <w:rFonts w:eastAsia="Times New Roman"/>
                <w:kern w:val="0"/>
                <w:sz w:val="22"/>
                <w:szCs w:val="22"/>
                <w:lang w:eastAsia="el-GR"/>
              </w:rPr>
              <w:t xml:space="preserve"> παγκόσμιου βεληνεκούς π.χ. Μύκονος</w:t>
            </w:r>
          </w:p>
          <w:p w:rsidR="0051751A" w:rsidRPr="00263C3D" w:rsidRDefault="0051751A"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9.</w:t>
            </w:r>
            <w:r w:rsidRPr="00263C3D">
              <w:rPr>
                <w:rFonts w:eastAsia="Times New Roman"/>
                <w:kern w:val="0"/>
                <w:sz w:val="22"/>
                <w:szCs w:val="22"/>
                <w:lang w:eastAsia="el-GR"/>
              </w:rPr>
              <w:t xml:space="preserve"> Η δυνατότητα ενεργοποίησης των καταγόμενων από την περιοχή, οι οποίοι έχουν μεταναστεύσει στο εσωτερικό ή στο εξωτερικό για την προβολή και προώθηση της περιοχής.</w:t>
            </w:r>
            <w:r w:rsidRPr="00263C3D">
              <w:rPr>
                <w:rFonts w:eastAsia="Times New Roman"/>
                <w:kern w:val="0"/>
                <w:sz w:val="22"/>
                <w:szCs w:val="22"/>
                <w:lang w:eastAsia="el-GR"/>
              </w:rPr>
              <w:br/>
            </w:r>
          </w:p>
        </w:tc>
      </w:tr>
      <w:tr w:rsidR="003B09DA" w:rsidRPr="00263C3D" w:rsidTr="00435E60">
        <w:trPr>
          <w:gridBefore w:val="2"/>
          <w:gridAfter w:val="1"/>
          <w:wBefore w:w="32" w:type="dxa"/>
          <w:wAfter w:w="32" w:type="dxa"/>
        </w:trPr>
        <w:tc>
          <w:tcPr>
            <w:tcW w:w="1221" w:type="dxa"/>
            <w:gridSpan w:val="2"/>
            <w:vMerge w:val="restart"/>
            <w:shd w:val="clear" w:color="auto" w:fill="EAF1DD" w:themeFill="accent3" w:themeFillTint="33"/>
            <w:vAlign w:val="center"/>
            <w:hideMark/>
          </w:tcPr>
          <w:p w:rsidR="00764D59" w:rsidRPr="00263C3D" w:rsidRDefault="00764D59" w:rsidP="00435E60">
            <w:pPr>
              <w:widowControl/>
              <w:suppressAutoHyphens w:val="0"/>
              <w:rPr>
                <w:rFonts w:eastAsia="Times New Roman"/>
                <w:b/>
                <w:bCs/>
                <w:kern w:val="0"/>
                <w:sz w:val="22"/>
                <w:szCs w:val="22"/>
                <w:lang w:eastAsia="el-GR"/>
              </w:rPr>
            </w:pPr>
          </w:p>
        </w:tc>
        <w:tc>
          <w:tcPr>
            <w:tcW w:w="4132" w:type="dxa"/>
            <w:gridSpan w:val="3"/>
            <w:shd w:val="clear" w:color="auto" w:fill="EAF1DD" w:themeFill="accent3" w:themeFillTint="33"/>
            <w:noWrap/>
            <w:vAlign w:val="bottom"/>
            <w:hideMark/>
          </w:tcPr>
          <w:p w:rsidR="00764D59" w:rsidRPr="00263C3D" w:rsidRDefault="00764D59" w:rsidP="004A7C30">
            <w:pPr>
              <w:widowControl/>
              <w:suppressAutoHyphens w:val="0"/>
              <w:ind w:firstLine="23"/>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4615" w:type="dxa"/>
            <w:gridSpan w:val="3"/>
            <w:shd w:val="clear" w:color="auto" w:fill="EAF1DD" w:themeFill="accent3" w:themeFillTint="33"/>
            <w:noWrap/>
            <w:vAlign w:val="bottom"/>
            <w:hideMark/>
          </w:tcPr>
          <w:p w:rsidR="00764D59" w:rsidRPr="00263C3D" w:rsidRDefault="00764D59" w:rsidP="004A7C30">
            <w:pPr>
              <w:widowControl/>
              <w:suppressAutoHyphens w:val="0"/>
              <w:ind w:firstLine="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3B09DA" w:rsidRPr="00263C3D" w:rsidTr="00435E60">
        <w:trPr>
          <w:gridBefore w:val="2"/>
          <w:gridAfter w:val="1"/>
          <w:wBefore w:w="32" w:type="dxa"/>
          <w:wAfter w:w="32" w:type="dxa"/>
        </w:trPr>
        <w:tc>
          <w:tcPr>
            <w:tcW w:w="1221" w:type="dxa"/>
            <w:gridSpan w:val="2"/>
            <w:vMerge/>
            <w:vAlign w:val="center"/>
            <w:hideMark/>
          </w:tcPr>
          <w:p w:rsidR="00764D59" w:rsidRPr="00263C3D" w:rsidRDefault="00764D59" w:rsidP="00435E60">
            <w:pPr>
              <w:widowControl/>
              <w:suppressAutoHyphens w:val="0"/>
              <w:rPr>
                <w:rFonts w:eastAsia="Times New Roman"/>
                <w:b/>
                <w:bCs/>
                <w:kern w:val="0"/>
                <w:sz w:val="22"/>
                <w:szCs w:val="22"/>
                <w:lang w:eastAsia="el-GR"/>
              </w:rPr>
            </w:pPr>
          </w:p>
        </w:tc>
        <w:tc>
          <w:tcPr>
            <w:tcW w:w="4132" w:type="dxa"/>
            <w:gridSpan w:val="3"/>
            <w:shd w:val="clear" w:color="000000" w:fill="FFFFFF"/>
            <w:hideMark/>
          </w:tcPr>
          <w:p w:rsidR="00764D59" w:rsidRPr="00263C3D" w:rsidRDefault="00764D59" w:rsidP="004A7C30">
            <w:pPr>
              <w:widowControl/>
              <w:suppressAutoHyphens w:val="0"/>
              <w:ind w:firstLine="23"/>
              <w:rPr>
                <w:rFonts w:eastAsia="Times New Roman"/>
                <w:kern w:val="0"/>
                <w:sz w:val="22"/>
                <w:szCs w:val="22"/>
                <w:lang w:eastAsia="el-GR"/>
              </w:rPr>
            </w:pPr>
            <w:r w:rsidRPr="00263C3D">
              <w:rPr>
                <w:rFonts w:eastAsia="Times New Roman"/>
                <w:kern w:val="0"/>
                <w:sz w:val="22"/>
                <w:szCs w:val="22"/>
                <w:lang w:eastAsia="el-GR"/>
              </w:rPr>
              <w:t>1. Η οικονομική κρίση και οι επιπτ</w:t>
            </w:r>
            <w:r w:rsidR="00B110C4">
              <w:rPr>
                <w:rFonts w:eastAsia="Times New Roman"/>
                <w:kern w:val="0"/>
                <w:sz w:val="22"/>
                <w:szCs w:val="22"/>
                <w:lang w:eastAsia="el-GR"/>
              </w:rPr>
              <w:t xml:space="preserve">ώσεις της στην τουριστική κίνηση </w:t>
            </w:r>
          </w:p>
          <w:p w:rsidR="00B110C4" w:rsidRPr="00263C3D" w:rsidRDefault="00475042" w:rsidP="00B110C4">
            <w:pPr>
              <w:widowControl/>
              <w:suppressAutoHyphens w:val="0"/>
              <w:ind w:firstLine="0"/>
              <w:rPr>
                <w:rFonts w:eastAsia="Times New Roman"/>
                <w:kern w:val="0"/>
                <w:sz w:val="22"/>
                <w:szCs w:val="22"/>
                <w:lang w:eastAsia="el-GR"/>
              </w:rPr>
            </w:pPr>
            <w:r>
              <w:rPr>
                <w:rFonts w:eastAsia="Times New Roman"/>
                <w:kern w:val="0"/>
                <w:sz w:val="22"/>
                <w:szCs w:val="22"/>
                <w:lang w:eastAsia="el-GR"/>
              </w:rPr>
              <w:t>2. Ο σταθερά μειούμενος</w:t>
            </w:r>
            <w:r w:rsidR="00B110C4" w:rsidRPr="00263C3D">
              <w:rPr>
                <w:rFonts w:eastAsia="Times New Roman"/>
                <w:kern w:val="0"/>
                <w:sz w:val="22"/>
                <w:szCs w:val="22"/>
                <w:lang w:eastAsia="el-GR"/>
              </w:rPr>
              <w:t xml:space="preserve"> αριθμός των επισκεπτών</w:t>
            </w:r>
            <w:r>
              <w:rPr>
                <w:rFonts w:eastAsia="Times New Roman"/>
                <w:kern w:val="0"/>
                <w:sz w:val="22"/>
                <w:szCs w:val="22"/>
                <w:lang w:eastAsia="el-GR"/>
              </w:rPr>
              <w:t xml:space="preserve"> στην Τήνο</w:t>
            </w:r>
            <w:r w:rsidR="00B110C4" w:rsidRPr="00263C3D">
              <w:rPr>
                <w:rFonts w:eastAsia="Times New Roman"/>
                <w:kern w:val="0"/>
                <w:sz w:val="22"/>
                <w:szCs w:val="22"/>
                <w:lang w:eastAsia="el-GR"/>
              </w:rPr>
              <w:t>.</w:t>
            </w:r>
          </w:p>
          <w:p w:rsidR="00764D59" w:rsidRDefault="00475042" w:rsidP="00475042">
            <w:pPr>
              <w:widowControl/>
              <w:suppressAutoHyphens w:val="0"/>
              <w:ind w:firstLine="23"/>
              <w:rPr>
                <w:rFonts w:eastAsia="Times New Roman"/>
                <w:kern w:val="0"/>
                <w:sz w:val="22"/>
                <w:szCs w:val="22"/>
                <w:lang w:eastAsia="el-GR"/>
              </w:rPr>
            </w:pPr>
            <w:r>
              <w:rPr>
                <w:rFonts w:eastAsia="Times New Roman"/>
                <w:kern w:val="0"/>
                <w:sz w:val="22"/>
                <w:szCs w:val="22"/>
                <w:lang w:eastAsia="el-GR"/>
              </w:rPr>
              <w:t>3. Η διάσπαση στις  υποδομές σε μικρές μονάδες μικρής δυναμικότητας</w:t>
            </w:r>
          </w:p>
          <w:p w:rsidR="00475042" w:rsidRPr="00263C3D" w:rsidRDefault="00475042" w:rsidP="00475042">
            <w:pPr>
              <w:widowControl/>
              <w:suppressAutoHyphens w:val="0"/>
              <w:ind w:firstLine="23"/>
              <w:rPr>
                <w:rFonts w:eastAsia="Times New Roman"/>
                <w:kern w:val="0"/>
                <w:sz w:val="22"/>
                <w:szCs w:val="22"/>
                <w:lang w:eastAsia="el-GR"/>
              </w:rPr>
            </w:pPr>
          </w:p>
        </w:tc>
        <w:tc>
          <w:tcPr>
            <w:tcW w:w="4615" w:type="dxa"/>
            <w:gridSpan w:val="3"/>
            <w:shd w:val="clear" w:color="000000" w:fill="FFFFFF"/>
            <w:hideMark/>
          </w:tcPr>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Οι δυνατότητες ανάπτυξης του τουρισμού με τη δημιουργία ή τον εκσυγχρονισμό των υποδομών και την αξιοποίηση των εφαρμογών διαδικτύου.</w:t>
            </w:r>
            <w:r w:rsidRPr="00263C3D">
              <w:rPr>
                <w:rFonts w:eastAsia="Times New Roman"/>
                <w:kern w:val="0"/>
                <w:sz w:val="22"/>
                <w:szCs w:val="22"/>
                <w:lang w:eastAsia="el-GR"/>
              </w:rPr>
              <w:br w:type="page"/>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2. Η εμπέδωση νοοτροπίας συνεργατικών συμπράξεων (clusters).</w:t>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br w:type="page"/>
              <w:t>3. Οι δυνατότητες ανάπτυξης του εναλλακτικού τουρισμού καθώς και των υπηρεσιών υποστήριξής του.</w:t>
            </w:r>
            <w:r w:rsidRPr="00263C3D">
              <w:rPr>
                <w:rFonts w:eastAsia="Times New Roman"/>
                <w:kern w:val="0"/>
                <w:sz w:val="22"/>
                <w:szCs w:val="22"/>
                <w:lang w:eastAsia="el-GR"/>
              </w:rPr>
              <w:br w:type="page"/>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4. Η αξιοποίηση πόρων από την 4</w:t>
            </w:r>
            <w:r w:rsidR="004A7C30">
              <w:rPr>
                <w:rFonts w:eastAsia="Times New Roman"/>
                <w:kern w:val="0"/>
                <w:sz w:val="22"/>
                <w:szCs w:val="22"/>
                <w:lang w:eastAsia="el-GR"/>
              </w:rPr>
              <w:t>η Προγραμματική Περίοδο (ΕΣΠΑ).γι</w:t>
            </w:r>
            <w:r w:rsidR="00475042">
              <w:rPr>
                <w:rFonts w:eastAsia="Times New Roman"/>
                <w:kern w:val="0"/>
                <w:sz w:val="22"/>
                <w:szCs w:val="22"/>
                <w:lang w:eastAsia="el-GR"/>
              </w:rPr>
              <w:t>α δράσεις τουρισμού - πολιτισμού</w:t>
            </w:r>
          </w:p>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5.  Η δημιουργία δομών για την προώθηση της καινοτομίας και της επιχειρηματικότητας, για τη δημιουργία τοπικού κεφαλαίου, για την ισχυροποίηση των σχέσεων έρευνας και παραγωγής κ.ά. </w:t>
            </w:r>
          </w:p>
          <w:p w:rsidR="00764D59" w:rsidRDefault="004A7C30"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br w:type="page"/>
              <w:t>6</w:t>
            </w:r>
            <w:r w:rsidR="00764D59" w:rsidRPr="00263C3D">
              <w:rPr>
                <w:rFonts w:eastAsia="Times New Roman"/>
                <w:kern w:val="0"/>
                <w:sz w:val="22"/>
                <w:szCs w:val="22"/>
                <w:lang w:eastAsia="el-GR"/>
              </w:rPr>
              <w:t>. Η σύζευξη του αγροτικού τομέα με δευτερογενή και τριτογενή τομέα σε γεωργικά προϊόντα προστιθέμενης αξίας.</w:t>
            </w:r>
          </w:p>
          <w:p w:rsidR="007F189E" w:rsidRDefault="004A7C30"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7</w:t>
            </w:r>
            <w:r w:rsidR="0051751A">
              <w:rPr>
                <w:rFonts w:eastAsia="Times New Roman"/>
                <w:kern w:val="0"/>
                <w:sz w:val="22"/>
                <w:szCs w:val="22"/>
                <w:lang w:eastAsia="el-GR"/>
              </w:rPr>
              <w:t>.</w:t>
            </w:r>
            <w:r>
              <w:rPr>
                <w:rFonts w:eastAsia="Times New Roman"/>
                <w:kern w:val="0"/>
                <w:sz w:val="22"/>
                <w:szCs w:val="22"/>
                <w:lang w:eastAsia="el-GR"/>
              </w:rPr>
              <w:t xml:space="preserve"> </w:t>
            </w:r>
            <w:r w:rsidR="007F189E">
              <w:rPr>
                <w:rFonts w:eastAsia="Times New Roman"/>
                <w:kern w:val="0"/>
                <w:sz w:val="22"/>
                <w:szCs w:val="22"/>
                <w:lang w:eastAsia="el-GR"/>
              </w:rPr>
              <w:t xml:space="preserve">Ο ενιαίος σχεδιασμός σε επίπεδο νησιού από τη Δημοτική Επιτροπή Τουρισμού </w:t>
            </w:r>
          </w:p>
          <w:p w:rsidR="00632E31" w:rsidRPr="00263C3D" w:rsidRDefault="0051751A"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Συνεργασία με τη Σύρο ως υποψήφια Πολιτιστική πρωτεύουσα</w:t>
            </w:r>
            <w:r w:rsidR="00475042">
              <w:rPr>
                <w:rFonts w:eastAsia="Times New Roman"/>
                <w:kern w:val="0"/>
                <w:sz w:val="22"/>
                <w:szCs w:val="22"/>
                <w:lang w:eastAsia="el-GR"/>
              </w:rPr>
              <w:t>.</w:t>
            </w:r>
          </w:p>
        </w:tc>
      </w:tr>
      <w:tr w:rsidR="003B09DA" w:rsidRPr="00263C3D" w:rsidTr="00475042">
        <w:tc>
          <w:tcPr>
            <w:tcW w:w="1242" w:type="dxa"/>
            <w:gridSpan w:val="3"/>
            <w:vMerge w:val="restart"/>
            <w:shd w:val="clear" w:color="auto" w:fill="FDE9D9" w:themeFill="accent6" w:themeFillTint="33"/>
            <w:vAlign w:val="center"/>
            <w:hideMark/>
          </w:tcPr>
          <w:p w:rsidR="00764D59" w:rsidRDefault="00764D59" w:rsidP="004A7C30">
            <w:pPr>
              <w:widowControl/>
              <w:suppressAutoHyphens w:val="0"/>
              <w:ind w:firstLine="0"/>
              <w:jc w:val="center"/>
              <w:rPr>
                <w:rFonts w:eastAsia="Times New Roman"/>
                <w:b/>
                <w:bCs/>
                <w:kern w:val="0"/>
                <w:sz w:val="22"/>
                <w:szCs w:val="22"/>
                <w:lang w:eastAsia="el-GR"/>
              </w:rPr>
            </w:pPr>
            <w:r w:rsidRPr="00263C3D">
              <w:rPr>
                <w:rFonts w:eastAsia="Times New Roman"/>
                <w:b/>
                <w:bCs/>
                <w:kern w:val="0"/>
                <w:sz w:val="22"/>
                <w:szCs w:val="22"/>
                <w:lang w:eastAsia="el-GR"/>
              </w:rPr>
              <w:t>Απασχόληση</w:t>
            </w:r>
          </w:p>
          <w:p w:rsidR="007F189E" w:rsidRDefault="007F189E" w:rsidP="00435E60">
            <w:pPr>
              <w:widowControl/>
              <w:suppressAutoHyphens w:val="0"/>
              <w:jc w:val="center"/>
              <w:rPr>
                <w:rFonts w:eastAsia="Times New Roman"/>
                <w:b/>
                <w:bCs/>
                <w:kern w:val="0"/>
                <w:sz w:val="22"/>
                <w:szCs w:val="22"/>
                <w:lang w:eastAsia="el-GR"/>
              </w:rPr>
            </w:pPr>
          </w:p>
          <w:p w:rsidR="007F189E" w:rsidRDefault="007F189E" w:rsidP="00435E60">
            <w:pPr>
              <w:widowControl/>
              <w:suppressAutoHyphens w:val="0"/>
              <w:jc w:val="center"/>
              <w:rPr>
                <w:rFonts w:eastAsia="Times New Roman"/>
                <w:b/>
                <w:bCs/>
                <w:kern w:val="0"/>
                <w:sz w:val="22"/>
                <w:szCs w:val="22"/>
                <w:lang w:eastAsia="el-GR"/>
              </w:rPr>
            </w:pPr>
          </w:p>
          <w:p w:rsidR="007F189E" w:rsidRPr="00263C3D" w:rsidRDefault="007F189E" w:rsidP="00435E60">
            <w:pPr>
              <w:widowControl/>
              <w:suppressAutoHyphens w:val="0"/>
              <w:jc w:val="center"/>
              <w:rPr>
                <w:rFonts w:eastAsia="Times New Roman"/>
                <w:b/>
                <w:bCs/>
                <w:kern w:val="0"/>
                <w:sz w:val="22"/>
                <w:szCs w:val="22"/>
                <w:lang w:eastAsia="el-GR"/>
              </w:rPr>
            </w:pPr>
          </w:p>
        </w:tc>
        <w:tc>
          <w:tcPr>
            <w:tcW w:w="4111" w:type="dxa"/>
            <w:gridSpan w:val="3"/>
            <w:shd w:val="clear" w:color="auto" w:fill="FDE9D9" w:themeFill="accent6" w:themeFillTint="33"/>
            <w:noWrap/>
            <w:vAlign w:val="bottom"/>
            <w:hideMark/>
          </w:tcPr>
          <w:p w:rsidR="00764D59" w:rsidRPr="00263C3D" w:rsidRDefault="00764D59" w:rsidP="00435E6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w:t>
            </w:r>
            <w:r w:rsidR="0051751A">
              <w:rPr>
                <w:rFonts w:eastAsia="Times New Roman"/>
                <w:kern w:val="0"/>
                <w:sz w:val="22"/>
                <w:szCs w:val="22"/>
                <w:lang w:eastAsia="el-GR"/>
              </w:rPr>
              <w:t>μειονεκτήματα</w:t>
            </w:r>
          </w:p>
        </w:tc>
        <w:tc>
          <w:tcPr>
            <w:tcW w:w="4679" w:type="dxa"/>
            <w:gridSpan w:val="5"/>
            <w:shd w:val="clear" w:color="auto" w:fill="FDE9D9" w:themeFill="accent6" w:themeFillTint="33"/>
            <w:noWrap/>
            <w:vAlign w:val="bottom"/>
            <w:hideMark/>
          </w:tcPr>
          <w:p w:rsidR="00764D59" w:rsidRPr="00263C3D" w:rsidRDefault="00764D59" w:rsidP="00435E6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r w:rsidR="0051751A">
              <w:rPr>
                <w:rFonts w:eastAsia="Times New Roman"/>
                <w:kern w:val="0"/>
                <w:sz w:val="22"/>
                <w:szCs w:val="22"/>
                <w:lang w:eastAsia="el-GR"/>
              </w:rPr>
              <w:t>/πλεονεκτήματα</w:t>
            </w:r>
          </w:p>
        </w:tc>
      </w:tr>
      <w:tr w:rsidR="003B09DA" w:rsidRPr="00263C3D" w:rsidTr="00475042">
        <w:tc>
          <w:tcPr>
            <w:tcW w:w="1242" w:type="dxa"/>
            <w:gridSpan w:val="3"/>
            <w:vMerge/>
            <w:shd w:val="clear" w:color="auto" w:fill="EAF1DD" w:themeFill="accent3" w:themeFillTint="33"/>
            <w:vAlign w:val="center"/>
            <w:hideMark/>
          </w:tcPr>
          <w:p w:rsidR="00764D59" w:rsidRPr="00263C3D" w:rsidRDefault="00764D59" w:rsidP="00435E60">
            <w:pPr>
              <w:widowControl/>
              <w:suppressAutoHyphens w:val="0"/>
              <w:rPr>
                <w:rFonts w:eastAsia="Times New Roman"/>
                <w:b/>
                <w:bCs/>
                <w:kern w:val="0"/>
                <w:sz w:val="22"/>
                <w:szCs w:val="22"/>
                <w:lang w:eastAsia="el-GR"/>
              </w:rPr>
            </w:pPr>
          </w:p>
        </w:tc>
        <w:tc>
          <w:tcPr>
            <w:tcW w:w="4111" w:type="dxa"/>
            <w:gridSpan w:val="3"/>
            <w:shd w:val="clear" w:color="auto" w:fill="FFFFFF" w:themeFill="background1"/>
            <w:hideMark/>
          </w:tcPr>
          <w:p w:rsidR="00475042" w:rsidRDefault="00764D59" w:rsidP="00B110C4">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Η γήρανση του πληθυσμού.</w:t>
            </w:r>
            <w:r w:rsidRPr="00263C3D">
              <w:rPr>
                <w:rFonts w:eastAsia="Times New Roman"/>
                <w:kern w:val="0"/>
                <w:sz w:val="22"/>
                <w:szCs w:val="22"/>
                <w:lang w:eastAsia="el-GR"/>
              </w:rPr>
              <w:br/>
              <w:t>2. Η υπεροχή του μη οικονομικά ενεργού πληθυσμού έναντι του οικονομικά ενεργού.</w:t>
            </w:r>
            <w:r w:rsidRPr="00263C3D">
              <w:rPr>
                <w:rFonts w:eastAsia="Times New Roman"/>
                <w:kern w:val="0"/>
                <w:sz w:val="22"/>
                <w:szCs w:val="22"/>
                <w:lang w:eastAsia="el-GR"/>
              </w:rPr>
              <w:br/>
              <w:t>3. Η αδυναμία συγκράτησης των νέων και παραγωγικών ηλικιών.</w:t>
            </w:r>
            <w:r w:rsidR="00B110C4" w:rsidRPr="00263C3D">
              <w:rPr>
                <w:rFonts w:eastAsia="Times New Roman"/>
                <w:kern w:val="0"/>
                <w:sz w:val="22"/>
                <w:szCs w:val="22"/>
                <w:lang w:eastAsia="el-GR"/>
              </w:rPr>
              <w:t xml:space="preserve"> </w:t>
            </w:r>
            <w:r w:rsidRPr="00263C3D">
              <w:rPr>
                <w:rFonts w:eastAsia="Times New Roman"/>
                <w:kern w:val="0"/>
                <w:sz w:val="22"/>
                <w:szCs w:val="22"/>
                <w:lang w:eastAsia="el-GR"/>
              </w:rPr>
              <w:t>4. Η διόγκωση του τριτογενή τομέα σε βάρος των άλλων δύο παραγωγικών τομέων.</w:t>
            </w:r>
            <w:r w:rsidRPr="00263C3D">
              <w:rPr>
                <w:rFonts w:eastAsia="Times New Roman"/>
                <w:kern w:val="0"/>
                <w:sz w:val="22"/>
                <w:szCs w:val="22"/>
                <w:lang w:eastAsia="el-GR"/>
              </w:rPr>
              <w:br/>
              <w:t>5. Ο χαμηλός βαθμός επιχειρηματικότητας στην περιοχή και η έλλειψη ευκαιριών απασχόλησης.</w:t>
            </w:r>
          </w:p>
          <w:p w:rsidR="00B110C4" w:rsidRDefault="00764D59" w:rsidP="00B110C4">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6. Η αδυναμία αφομοίωσης των μεγάλων </w:t>
            </w:r>
            <w:r w:rsidRPr="00263C3D">
              <w:rPr>
                <w:rFonts w:eastAsia="Times New Roman"/>
                <w:kern w:val="0"/>
                <w:sz w:val="22"/>
                <w:szCs w:val="22"/>
                <w:lang w:eastAsia="el-GR"/>
              </w:rPr>
              <w:lastRenderedPageBreak/>
              <w:t xml:space="preserve">αλλαγών που </w:t>
            </w:r>
            <w:r w:rsidRPr="00263C3D">
              <w:rPr>
                <w:rFonts w:eastAsia="Times New Roman"/>
                <w:kern w:val="0"/>
                <w:sz w:val="22"/>
                <w:szCs w:val="22"/>
                <w:lang w:eastAsia="el-GR"/>
              </w:rPr>
              <w:br/>
              <w:t xml:space="preserve">συντελούνται στους κλάδους παραγωγής. </w:t>
            </w:r>
            <w:r w:rsidRPr="00263C3D">
              <w:rPr>
                <w:rFonts w:eastAsia="Times New Roman"/>
                <w:kern w:val="0"/>
                <w:sz w:val="22"/>
                <w:szCs w:val="22"/>
                <w:lang w:eastAsia="el-GR"/>
              </w:rPr>
              <w:br/>
              <w:t>7. Το υψηλό ποσοστό ανεργίας.</w:t>
            </w:r>
          </w:p>
          <w:p w:rsidR="00764D59" w:rsidRPr="00263C3D" w:rsidRDefault="00B110C4" w:rsidP="00B110C4">
            <w:pPr>
              <w:widowControl/>
              <w:suppressAutoHyphens w:val="0"/>
              <w:ind w:firstLine="0"/>
              <w:rPr>
                <w:rFonts w:eastAsia="Times New Roman"/>
                <w:kern w:val="0"/>
                <w:sz w:val="22"/>
                <w:szCs w:val="22"/>
                <w:lang w:eastAsia="el-GR"/>
              </w:rPr>
            </w:pPr>
            <w:r>
              <w:rPr>
                <w:rFonts w:eastAsia="Times New Roman"/>
                <w:kern w:val="0"/>
                <w:sz w:val="22"/>
                <w:szCs w:val="22"/>
                <w:lang w:eastAsia="el-GR"/>
              </w:rPr>
              <w:t>8</w:t>
            </w:r>
            <w:r w:rsidRPr="00263C3D">
              <w:rPr>
                <w:rFonts w:eastAsia="Times New Roman"/>
                <w:kern w:val="0"/>
                <w:sz w:val="22"/>
                <w:szCs w:val="22"/>
                <w:lang w:eastAsia="el-GR"/>
              </w:rPr>
              <w:t>. Η διατήρηση της χαμηλής ανταγωνιστικότητας του δευτερογενή τομέα και η αδυναμία διασύνδεσης της έρευνας και της καινοτομίας με την παραγωγή</w:t>
            </w:r>
          </w:p>
        </w:tc>
        <w:tc>
          <w:tcPr>
            <w:tcW w:w="4679" w:type="dxa"/>
            <w:gridSpan w:val="5"/>
            <w:shd w:val="clear" w:color="auto" w:fill="FFFFFF" w:themeFill="background1"/>
            <w:hideMark/>
          </w:tcPr>
          <w:p w:rsidR="00764D59" w:rsidRDefault="00475042"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lastRenderedPageBreak/>
              <w:t>1.</w:t>
            </w:r>
            <w:r w:rsidR="00764D59" w:rsidRPr="00263C3D">
              <w:rPr>
                <w:rFonts w:eastAsia="Times New Roman"/>
                <w:kern w:val="0"/>
                <w:sz w:val="22"/>
                <w:szCs w:val="22"/>
                <w:lang w:eastAsia="el-GR"/>
              </w:rPr>
              <w:t xml:space="preserve"> Οι ευνοϊκές προϋποθέσεις για την ανάπτυξη συμπληρωματικής απασχόλησης και την διαφοροποίηση της αγροτικής οικονομίας (μεταποίηση, εναλλακτικός τουρισμός).</w:t>
            </w:r>
          </w:p>
          <w:p w:rsidR="00475042" w:rsidRPr="00263C3D" w:rsidRDefault="00475042"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2. Υψηλή αυτάρκεια νοικοκυριού σε βασικά αγαθά</w:t>
            </w:r>
          </w:p>
        </w:tc>
      </w:tr>
      <w:tr w:rsidR="003B09DA" w:rsidRPr="00263C3D" w:rsidTr="00475042">
        <w:tc>
          <w:tcPr>
            <w:tcW w:w="1242" w:type="dxa"/>
            <w:gridSpan w:val="3"/>
            <w:vMerge/>
            <w:shd w:val="clear" w:color="auto" w:fill="EAF1DD" w:themeFill="accent3" w:themeFillTint="33"/>
            <w:vAlign w:val="center"/>
            <w:hideMark/>
          </w:tcPr>
          <w:p w:rsidR="00764D59" w:rsidRPr="00263C3D" w:rsidRDefault="00764D59" w:rsidP="00435E60">
            <w:pPr>
              <w:widowControl/>
              <w:suppressAutoHyphens w:val="0"/>
              <w:rPr>
                <w:rFonts w:eastAsia="Times New Roman"/>
                <w:b/>
                <w:bCs/>
                <w:kern w:val="0"/>
                <w:sz w:val="22"/>
                <w:szCs w:val="22"/>
                <w:lang w:eastAsia="el-GR"/>
              </w:rPr>
            </w:pPr>
          </w:p>
        </w:tc>
        <w:tc>
          <w:tcPr>
            <w:tcW w:w="4111" w:type="dxa"/>
            <w:gridSpan w:val="3"/>
            <w:shd w:val="clear" w:color="auto" w:fill="FDE9D9" w:themeFill="accent6" w:themeFillTint="33"/>
            <w:noWrap/>
            <w:vAlign w:val="bottom"/>
            <w:hideMark/>
          </w:tcPr>
          <w:p w:rsidR="00764D59" w:rsidRPr="00263C3D" w:rsidRDefault="00764D59" w:rsidP="00435E6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4679" w:type="dxa"/>
            <w:gridSpan w:val="5"/>
            <w:shd w:val="clear" w:color="auto" w:fill="FDE9D9" w:themeFill="accent6" w:themeFillTint="33"/>
            <w:noWrap/>
            <w:vAlign w:val="bottom"/>
            <w:hideMark/>
          </w:tcPr>
          <w:p w:rsidR="00764D59" w:rsidRPr="00263C3D" w:rsidRDefault="00764D59" w:rsidP="00435E6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3B09DA" w:rsidRPr="00263C3D" w:rsidTr="00475042">
        <w:tc>
          <w:tcPr>
            <w:tcW w:w="1242" w:type="dxa"/>
            <w:gridSpan w:val="3"/>
            <w:vMerge/>
            <w:shd w:val="clear" w:color="auto" w:fill="EAF1DD" w:themeFill="accent3" w:themeFillTint="33"/>
            <w:vAlign w:val="center"/>
            <w:hideMark/>
          </w:tcPr>
          <w:p w:rsidR="00764D59" w:rsidRPr="00263C3D" w:rsidRDefault="00764D59" w:rsidP="00435E60">
            <w:pPr>
              <w:widowControl/>
              <w:suppressAutoHyphens w:val="0"/>
              <w:rPr>
                <w:rFonts w:eastAsia="Times New Roman"/>
                <w:b/>
                <w:bCs/>
                <w:kern w:val="0"/>
                <w:sz w:val="22"/>
                <w:szCs w:val="22"/>
                <w:lang w:eastAsia="el-GR"/>
              </w:rPr>
            </w:pPr>
          </w:p>
        </w:tc>
        <w:tc>
          <w:tcPr>
            <w:tcW w:w="4111" w:type="dxa"/>
            <w:gridSpan w:val="3"/>
            <w:shd w:val="clear" w:color="auto" w:fill="FFFFFF" w:themeFill="background1"/>
            <w:hideMark/>
          </w:tcPr>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Η μη αξιοποίηση των διαφόρων προγραμμάτων για την υποστήριξη των ευπαθών κοινωνικών ομάδων π.χ. προγράμματα ενθάρυνσης της ενεργούς γήρανσης, προγράμματα δια βίου μάθησης.</w:t>
            </w:r>
            <w:r w:rsidRPr="00263C3D">
              <w:rPr>
                <w:rFonts w:eastAsia="Times New Roman"/>
                <w:kern w:val="0"/>
                <w:sz w:val="22"/>
                <w:szCs w:val="22"/>
                <w:lang w:eastAsia="el-GR"/>
              </w:rPr>
              <w:br/>
              <w:t>2. Η αδυναμία ανάσχεσης της πληθυσμιακής ερήμωσης της περιοχής και η διατήρηση της αστικοποίησης.</w:t>
            </w:r>
            <w:r w:rsidRPr="00263C3D">
              <w:rPr>
                <w:rFonts w:eastAsia="Times New Roman"/>
                <w:kern w:val="0"/>
                <w:sz w:val="22"/>
                <w:szCs w:val="22"/>
                <w:lang w:eastAsia="el-GR"/>
              </w:rPr>
              <w:br/>
              <w:t>3. Τα προβλήματα κοινωνικής συνοχής.</w:t>
            </w:r>
            <w:r w:rsidRPr="00263C3D">
              <w:rPr>
                <w:rFonts w:eastAsia="Times New Roman"/>
                <w:kern w:val="0"/>
                <w:sz w:val="22"/>
                <w:szCs w:val="22"/>
                <w:lang w:eastAsia="el-GR"/>
              </w:rPr>
              <w:br/>
              <w:t xml:space="preserve">4. Η οικονομική κρίση. </w:t>
            </w:r>
          </w:p>
        </w:tc>
        <w:tc>
          <w:tcPr>
            <w:tcW w:w="4679" w:type="dxa"/>
            <w:gridSpan w:val="5"/>
            <w:shd w:val="clear" w:color="auto" w:fill="FFFFFF" w:themeFill="background1"/>
            <w:hideMark/>
          </w:tcPr>
          <w:p w:rsidR="00764D59" w:rsidRPr="00263C3D"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Η ολοκλήρωση των έργων υποδομής που θα βελτιώσουν την φυσιογνωμία της περιοχής κάνοντας την πιο ελκυστική.</w:t>
            </w:r>
            <w:r w:rsidRPr="00263C3D">
              <w:rPr>
                <w:rFonts w:eastAsia="Times New Roman"/>
                <w:kern w:val="0"/>
                <w:sz w:val="22"/>
                <w:szCs w:val="22"/>
                <w:lang w:eastAsia="el-GR"/>
              </w:rPr>
              <w:br/>
              <w:t>2. Η υποστήριξη της γυναικείας και νεανικής επιχειρηματικότητας.</w:t>
            </w:r>
            <w:r w:rsidRPr="00263C3D">
              <w:rPr>
                <w:rFonts w:eastAsia="Times New Roman"/>
                <w:kern w:val="0"/>
                <w:sz w:val="22"/>
                <w:szCs w:val="22"/>
                <w:lang w:eastAsia="el-GR"/>
              </w:rPr>
              <w:br/>
              <w:t xml:space="preserve">3. Η αξιοποίηση πόρων από την 4η Προγραμματική Περίοδο (ΕΣΠΑ) για επανεγκατάσταση στον αγροτικό </w:t>
            </w:r>
            <w:r w:rsidRPr="00263C3D">
              <w:rPr>
                <w:rFonts w:eastAsia="Times New Roman"/>
                <w:kern w:val="0"/>
                <w:sz w:val="22"/>
                <w:szCs w:val="22"/>
                <w:lang w:eastAsia="el-GR"/>
              </w:rPr>
              <w:br/>
              <w:t>χώρο και ανάληψη επιχειρηματικής δραστηριότητας.</w:t>
            </w:r>
          </w:p>
        </w:tc>
      </w:tr>
    </w:tbl>
    <w:p w:rsidR="0051751A" w:rsidRDefault="0051751A"/>
    <w:tbl>
      <w:tblPr>
        <w:tblW w:w="0" w:type="auto"/>
        <w:jc w:val="center"/>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16"/>
        <w:gridCol w:w="3775"/>
        <w:gridCol w:w="747"/>
        <w:gridCol w:w="720"/>
        <w:gridCol w:w="2874"/>
      </w:tblGrid>
      <w:tr w:rsidR="003B09DA" w:rsidRPr="00263C3D" w:rsidTr="00705BFD">
        <w:trPr>
          <w:trHeight w:val="330"/>
          <w:tblCellSpacing w:w="11" w:type="dxa"/>
          <w:jc w:val="center"/>
        </w:trPr>
        <w:tc>
          <w:tcPr>
            <w:tcW w:w="1883" w:type="dxa"/>
            <w:vMerge w:val="restart"/>
            <w:shd w:val="clear" w:color="auto" w:fill="EAF1DD" w:themeFill="accent3" w:themeFillTint="33"/>
            <w:vAlign w:val="center"/>
            <w:hideMark/>
          </w:tcPr>
          <w:p w:rsidR="0051751A" w:rsidRPr="00263C3D" w:rsidRDefault="00764D59" w:rsidP="00705BFD">
            <w:pPr>
              <w:widowControl/>
              <w:suppressAutoHyphens w:val="0"/>
              <w:spacing w:before="240" w:after="120"/>
              <w:ind w:firstLine="0"/>
              <w:rPr>
                <w:rFonts w:eastAsia="Times New Roman"/>
                <w:kern w:val="0"/>
                <w:sz w:val="22"/>
                <w:szCs w:val="22"/>
                <w:lang w:eastAsia="el-GR"/>
              </w:rPr>
            </w:pPr>
            <w:r w:rsidRPr="00263C3D">
              <w:rPr>
                <w:rFonts w:eastAsia="Times New Roman"/>
                <w:kern w:val="0"/>
                <w:sz w:val="22"/>
                <w:szCs w:val="22"/>
                <w:lang w:eastAsia="el-GR"/>
              </w:rPr>
              <w:t>Εμπορική</w:t>
            </w:r>
            <w:r w:rsidR="0051751A">
              <w:rPr>
                <w:rFonts w:eastAsia="Times New Roman"/>
                <w:kern w:val="0"/>
                <w:sz w:val="22"/>
                <w:szCs w:val="22"/>
                <w:lang w:eastAsia="el-GR"/>
              </w:rPr>
              <w:t xml:space="preserve"> και Επιχειρηματική </w:t>
            </w:r>
            <w:r w:rsidRPr="00263C3D">
              <w:rPr>
                <w:rFonts w:eastAsia="Times New Roman"/>
                <w:kern w:val="0"/>
                <w:sz w:val="22"/>
                <w:szCs w:val="22"/>
                <w:lang w:eastAsia="el-GR"/>
              </w:rPr>
              <w:t xml:space="preserve"> Δραστηριότητ</w:t>
            </w:r>
            <w:r w:rsidR="00705BFD">
              <w:rPr>
                <w:rFonts w:eastAsia="Times New Roman"/>
                <w:kern w:val="0"/>
                <w:sz w:val="22"/>
                <w:szCs w:val="22"/>
                <w:lang w:eastAsia="el-GR"/>
              </w:rPr>
              <w:t>α</w:t>
            </w:r>
          </w:p>
        </w:tc>
        <w:tc>
          <w:tcPr>
            <w:tcW w:w="3753" w:type="dxa"/>
            <w:shd w:val="clear" w:color="auto" w:fill="EAF1DD" w:themeFill="accent3" w:themeFillTint="33"/>
            <w:noWrap/>
            <w:vAlign w:val="bottom"/>
            <w:hideMark/>
          </w:tcPr>
          <w:p w:rsidR="00764D59" w:rsidRDefault="00764D59" w:rsidP="0051751A">
            <w:pPr>
              <w:widowControl/>
              <w:suppressAutoHyphens w:val="0"/>
              <w:spacing w:before="240" w:after="120"/>
              <w:jc w:val="center"/>
              <w:rPr>
                <w:rFonts w:eastAsia="Times New Roman"/>
                <w:kern w:val="0"/>
                <w:sz w:val="22"/>
                <w:szCs w:val="22"/>
                <w:lang w:eastAsia="el-GR"/>
              </w:rPr>
            </w:pPr>
            <w:r w:rsidRPr="00263C3D">
              <w:rPr>
                <w:rFonts w:eastAsia="Times New Roman"/>
                <w:kern w:val="0"/>
                <w:sz w:val="22"/>
                <w:szCs w:val="22"/>
                <w:lang w:eastAsia="el-GR"/>
              </w:rPr>
              <w:t>Προβλήματα/ανάγκες</w:t>
            </w:r>
          </w:p>
          <w:p w:rsidR="00475042" w:rsidRPr="00263C3D" w:rsidRDefault="00475042" w:rsidP="00475042">
            <w:pPr>
              <w:widowControl/>
              <w:suppressAutoHyphens w:val="0"/>
              <w:spacing w:before="240" w:after="120"/>
              <w:ind w:firstLine="0"/>
              <w:rPr>
                <w:rFonts w:eastAsia="Times New Roman"/>
                <w:kern w:val="0"/>
                <w:sz w:val="22"/>
                <w:szCs w:val="22"/>
                <w:lang w:eastAsia="el-GR"/>
              </w:rPr>
            </w:pPr>
          </w:p>
        </w:tc>
        <w:tc>
          <w:tcPr>
            <w:tcW w:w="725" w:type="dxa"/>
            <w:shd w:val="clear" w:color="auto" w:fill="EAF1DD" w:themeFill="accent3" w:themeFillTint="33"/>
            <w:noWrap/>
            <w:vAlign w:val="bottom"/>
            <w:hideMark/>
          </w:tcPr>
          <w:p w:rsidR="00764D59" w:rsidRPr="00263C3D" w:rsidRDefault="00764D59" w:rsidP="0051751A">
            <w:pPr>
              <w:widowControl/>
              <w:suppressAutoHyphens w:val="0"/>
              <w:spacing w:before="240" w:after="120"/>
              <w:jc w:val="center"/>
              <w:rPr>
                <w:rFonts w:eastAsia="Times New Roman"/>
                <w:kern w:val="0"/>
                <w:sz w:val="22"/>
                <w:szCs w:val="22"/>
                <w:lang w:eastAsia="el-GR"/>
              </w:rPr>
            </w:pPr>
            <w:r w:rsidRPr="00263C3D">
              <w:rPr>
                <w:rFonts w:eastAsia="Times New Roman"/>
                <w:kern w:val="0"/>
                <w:sz w:val="22"/>
                <w:szCs w:val="22"/>
                <w:lang w:eastAsia="el-GR"/>
              </w:rPr>
              <w:t> </w:t>
            </w:r>
          </w:p>
        </w:tc>
        <w:tc>
          <w:tcPr>
            <w:tcW w:w="698" w:type="dxa"/>
            <w:shd w:val="clear" w:color="auto" w:fill="EAF1DD" w:themeFill="accent3" w:themeFillTint="33"/>
            <w:noWrap/>
            <w:vAlign w:val="bottom"/>
            <w:hideMark/>
          </w:tcPr>
          <w:p w:rsidR="00764D59" w:rsidRPr="00263C3D" w:rsidRDefault="00764D59" w:rsidP="0051751A">
            <w:pPr>
              <w:widowControl/>
              <w:suppressAutoHyphens w:val="0"/>
              <w:spacing w:before="240" w:after="120"/>
              <w:jc w:val="center"/>
              <w:rPr>
                <w:rFonts w:eastAsia="Times New Roman"/>
                <w:kern w:val="0"/>
                <w:sz w:val="22"/>
                <w:szCs w:val="22"/>
                <w:lang w:eastAsia="el-GR"/>
              </w:rPr>
            </w:pPr>
            <w:r w:rsidRPr="00263C3D">
              <w:rPr>
                <w:rFonts w:eastAsia="Times New Roman"/>
                <w:kern w:val="0"/>
                <w:sz w:val="22"/>
                <w:szCs w:val="22"/>
                <w:lang w:eastAsia="el-GR"/>
              </w:rPr>
              <w:t> </w:t>
            </w:r>
          </w:p>
        </w:tc>
        <w:tc>
          <w:tcPr>
            <w:tcW w:w="2841" w:type="dxa"/>
            <w:shd w:val="clear" w:color="auto" w:fill="EAF1DD" w:themeFill="accent3" w:themeFillTint="33"/>
            <w:noWrap/>
            <w:hideMark/>
          </w:tcPr>
          <w:p w:rsidR="00764D59" w:rsidRPr="00263C3D" w:rsidRDefault="00764D59" w:rsidP="00705BFD">
            <w:pPr>
              <w:widowControl/>
              <w:suppressAutoHyphens w:val="0"/>
              <w:spacing w:before="240" w:after="120"/>
              <w:rPr>
                <w:rFonts w:eastAsia="Times New Roman"/>
                <w:kern w:val="0"/>
                <w:sz w:val="22"/>
                <w:szCs w:val="22"/>
                <w:lang w:eastAsia="el-GR"/>
              </w:rPr>
            </w:pPr>
            <w:r w:rsidRPr="00263C3D">
              <w:rPr>
                <w:rFonts w:eastAsia="Times New Roman"/>
                <w:kern w:val="0"/>
                <w:sz w:val="22"/>
                <w:szCs w:val="22"/>
                <w:lang w:eastAsia="el-GR"/>
              </w:rPr>
              <w:t>Δυνατότητες</w:t>
            </w:r>
          </w:p>
        </w:tc>
      </w:tr>
      <w:tr w:rsidR="003B09DA" w:rsidRPr="00263C3D" w:rsidTr="0051751A">
        <w:trPr>
          <w:trHeight w:val="3182"/>
          <w:tblCellSpacing w:w="11" w:type="dxa"/>
          <w:jc w:val="center"/>
        </w:trPr>
        <w:tc>
          <w:tcPr>
            <w:tcW w:w="1883" w:type="dxa"/>
            <w:vMerge/>
            <w:vAlign w:val="center"/>
            <w:hideMark/>
          </w:tcPr>
          <w:p w:rsidR="00764D59" w:rsidRPr="00263C3D" w:rsidRDefault="00764D59" w:rsidP="00685BA7">
            <w:pPr>
              <w:widowControl/>
              <w:suppressAutoHyphens w:val="0"/>
              <w:rPr>
                <w:rFonts w:eastAsia="Times New Roman"/>
                <w:kern w:val="0"/>
                <w:sz w:val="22"/>
                <w:szCs w:val="22"/>
                <w:lang w:eastAsia="el-GR"/>
              </w:rPr>
            </w:pPr>
          </w:p>
        </w:tc>
        <w:tc>
          <w:tcPr>
            <w:tcW w:w="3753" w:type="dxa"/>
            <w:shd w:val="clear" w:color="000000" w:fill="FFFFFF"/>
            <w:hideMark/>
          </w:tcPr>
          <w:p w:rsidR="005A4D68" w:rsidRPr="005A4D68" w:rsidRDefault="005A4D68" w:rsidP="005A4D68">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764D59" w:rsidRPr="005A4D68">
              <w:rPr>
                <w:rFonts w:eastAsia="Times New Roman"/>
                <w:kern w:val="0"/>
                <w:sz w:val="22"/>
                <w:szCs w:val="22"/>
                <w:lang w:eastAsia="el-GR"/>
              </w:rPr>
              <w:t>Μεγάλη διαφοροπο</w:t>
            </w:r>
            <w:r w:rsidR="003775C8" w:rsidRPr="005A4D68">
              <w:rPr>
                <w:rFonts w:eastAsia="Times New Roman"/>
                <w:kern w:val="0"/>
                <w:sz w:val="22"/>
                <w:szCs w:val="22"/>
                <w:lang w:eastAsia="el-GR"/>
              </w:rPr>
              <w:t>ίηση  μεταξύ των περιο</w:t>
            </w:r>
            <w:r w:rsidR="00764D59" w:rsidRPr="005A4D68">
              <w:rPr>
                <w:rFonts w:eastAsia="Times New Roman"/>
                <w:kern w:val="0"/>
                <w:sz w:val="22"/>
                <w:szCs w:val="22"/>
                <w:lang w:eastAsia="el-GR"/>
              </w:rPr>
              <w:t>χ</w:t>
            </w:r>
            <w:r w:rsidR="003775C8" w:rsidRPr="005A4D68">
              <w:rPr>
                <w:rFonts w:eastAsia="Times New Roman"/>
                <w:kern w:val="0"/>
                <w:sz w:val="22"/>
                <w:szCs w:val="22"/>
                <w:lang w:eastAsia="el-GR"/>
              </w:rPr>
              <w:t>ώ</w:t>
            </w:r>
            <w:r w:rsidR="00764D59" w:rsidRPr="005A4D68">
              <w:rPr>
                <w:rFonts w:eastAsia="Times New Roman"/>
                <w:kern w:val="0"/>
                <w:sz w:val="22"/>
                <w:szCs w:val="22"/>
                <w:lang w:eastAsia="el-GR"/>
              </w:rPr>
              <w:t>ν του Δήμου  στην εμπορική κίνηση</w:t>
            </w:r>
            <w:r w:rsidR="00764D59" w:rsidRPr="005A4D68">
              <w:rPr>
                <w:rFonts w:eastAsia="Times New Roman"/>
                <w:kern w:val="0"/>
                <w:sz w:val="22"/>
                <w:szCs w:val="22"/>
                <w:lang w:eastAsia="el-GR"/>
              </w:rPr>
              <w:br/>
              <w:t>2. Υποστελέχωση του Γραφείου που είναι αρμόδιο για τα καταστήματα</w:t>
            </w:r>
            <w:r w:rsidR="003775C8" w:rsidRPr="005A4D68">
              <w:rPr>
                <w:rFonts w:eastAsia="Times New Roman"/>
                <w:kern w:val="0"/>
                <w:sz w:val="22"/>
                <w:szCs w:val="22"/>
                <w:lang w:eastAsia="el-GR"/>
              </w:rPr>
              <w:t xml:space="preserve"> </w:t>
            </w:r>
            <w:r w:rsidR="00764D59" w:rsidRPr="005A4D68">
              <w:rPr>
                <w:rFonts w:eastAsia="Times New Roman"/>
                <w:kern w:val="0"/>
                <w:sz w:val="22"/>
                <w:szCs w:val="22"/>
                <w:lang w:eastAsia="el-GR"/>
              </w:rPr>
              <w:t xml:space="preserve"> ελέγχων εφαρμογής της νομοθεσίας καταστημάτων και επαγγελματιών</w:t>
            </w:r>
            <w:r w:rsidR="00764D59" w:rsidRPr="005A4D68">
              <w:rPr>
                <w:rFonts w:eastAsia="Times New Roman"/>
                <w:kern w:val="0"/>
                <w:sz w:val="22"/>
                <w:szCs w:val="22"/>
                <w:lang w:eastAsia="el-GR"/>
              </w:rPr>
              <w:br/>
              <w:t>4. Έλ</w:t>
            </w:r>
            <w:r w:rsidR="003775C8" w:rsidRPr="005A4D68">
              <w:rPr>
                <w:rFonts w:eastAsia="Times New Roman"/>
                <w:kern w:val="0"/>
                <w:sz w:val="22"/>
                <w:szCs w:val="22"/>
                <w:lang w:eastAsia="el-GR"/>
              </w:rPr>
              <w:t>λ</w:t>
            </w:r>
            <w:r w:rsidR="00764D59" w:rsidRPr="005A4D68">
              <w:rPr>
                <w:rFonts w:eastAsia="Times New Roman"/>
                <w:kern w:val="0"/>
                <w:sz w:val="22"/>
                <w:szCs w:val="22"/>
                <w:lang w:eastAsia="el-GR"/>
              </w:rPr>
              <w:t>ειψη μηχανογραφημένης βάσης δεδομένων για τα καταστήματα</w:t>
            </w:r>
            <w:r w:rsidR="00764D59" w:rsidRPr="005A4D68">
              <w:rPr>
                <w:rFonts w:eastAsia="Times New Roman"/>
                <w:kern w:val="0"/>
                <w:sz w:val="22"/>
                <w:szCs w:val="22"/>
                <w:lang w:eastAsia="el-GR"/>
              </w:rPr>
              <w:br/>
              <w:t xml:space="preserve">5, Έλλειψη χωροθέτησης εμπορικών δραστηριοτήτων </w:t>
            </w:r>
            <w:r w:rsidR="00764D59" w:rsidRPr="005A4D68">
              <w:rPr>
                <w:rFonts w:eastAsia="Times New Roman"/>
                <w:kern w:val="0"/>
                <w:sz w:val="22"/>
                <w:szCs w:val="22"/>
                <w:lang w:eastAsia="el-GR"/>
              </w:rPr>
              <w:br/>
              <w:t xml:space="preserve">6. Ανεπαρκείς λιμενικές υποδομές  </w:t>
            </w:r>
          </w:p>
        </w:tc>
        <w:tc>
          <w:tcPr>
            <w:tcW w:w="4308" w:type="dxa"/>
            <w:gridSpan w:val="3"/>
            <w:shd w:val="clear" w:color="000000" w:fill="FFFFFF"/>
            <w:noWrap/>
            <w:hideMark/>
          </w:tcPr>
          <w:p w:rsidR="00764D59" w:rsidRDefault="00764D59" w:rsidP="00705BFD">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w:t>
            </w:r>
            <w:r w:rsidR="00705BFD">
              <w:rPr>
                <w:rFonts w:eastAsia="Times New Roman"/>
                <w:kern w:val="0"/>
                <w:sz w:val="22"/>
                <w:szCs w:val="22"/>
                <w:lang w:eastAsia="el-GR"/>
              </w:rPr>
              <w:t xml:space="preserve">Παρά την κρίση η </w:t>
            </w:r>
            <w:r w:rsidRPr="00263C3D">
              <w:rPr>
                <w:rFonts w:eastAsia="Times New Roman"/>
                <w:kern w:val="0"/>
                <w:sz w:val="22"/>
                <w:szCs w:val="22"/>
                <w:lang w:eastAsia="el-GR"/>
              </w:rPr>
              <w:t xml:space="preserve">τουριστική προσέλευση </w:t>
            </w:r>
            <w:r w:rsidR="00705BFD">
              <w:rPr>
                <w:rFonts w:eastAsia="Times New Roman"/>
                <w:kern w:val="0"/>
                <w:sz w:val="22"/>
                <w:szCs w:val="22"/>
                <w:lang w:eastAsia="el-GR"/>
              </w:rPr>
              <w:t>θεωρείται μεγάλη</w:t>
            </w:r>
          </w:p>
          <w:p w:rsidR="00705BFD" w:rsidRDefault="00705BFD" w:rsidP="00705BFD">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2. Δικτύωση με προγράμματα της Περιφέρειας </w:t>
            </w:r>
          </w:p>
          <w:p w:rsidR="00705BFD" w:rsidRDefault="00705BFD" w:rsidP="00705BFD">
            <w:pPr>
              <w:widowControl/>
              <w:suppressAutoHyphens w:val="0"/>
              <w:ind w:firstLine="0"/>
              <w:rPr>
                <w:rFonts w:eastAsia="Times New Roman"/>
                <w:kern w:val="0"/>
                <w:sz w:val="22"/>
                <w:szCs w:val="22"/>
                <w:lang w:eastAsia="el-GR"/>
              </w:rPr>
            </w:pPr>
            <w:r>
              <w:rPr>
                <w:rFonts w:eastAsia="Times New Roman"/>
                <w:kern w:val="0"/>
                <w:sz w:val="22"/>
                <w:szCs w:val="22"/>
                <w:lang w:eastAsia="el-GR"/>
              </w:rPr>
              <w:t>3. Συνδυασμός πρωτογενούς με τριτογενή τομέα (π.χ. αγροτική παραγωγή – εστίαση)</w:t>
            </w:r>
          </w:p>
          <w:p w:rsidR="00705BFD" w:rsidRDefault="00705BFD" w:rsidP="00705BFD">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4. Δικτύωση και συντονισμός κλάδων επιχειρηματιών (σύλλογοι, κοινές πρωτοβουλίες κλπ) </w:t>
            </w:r>
          </w:p>
          <w:p w:rsidR="00705BFD" w:rsidRPr="00263C3D" w:rsidRDefault="00705BFD" w:rsidP="00705BFD">
            <w:pPr>
              <w:widowControl/>
              <w:suppressAutoHyphens w:val="0"/>
              <w:ind w:firstLine="0"/>
              <w:rPr>
                <w:rFonts w:eastAsia="Times New Roman"/>
                <w:kern w:val="0"/>
                <w:sz w:val="22"/>
                <w:szCs w:val="22"/>
                <w:lang w:eastAsia="el-GR"/>
              </w:rPr>
            </w:pPr>
          </w:p>
        </w:tc>
      </w:tr>
      <w:tr w:rsidR="003B09DA" w:rsidRPr="00263C3D" w:rsidTr="0051751A">
        <w:trPr>
          <w:trHeight w:val="315"/>
          <w:tblCellSpacing w:w="11" w:type="dxa"/>
          <w:jc w:val="center"/>
        </w:trPr>
        <w:tc>
          <w:tcPr>
            <w:tcW w:w="1883" w:type="dxa"/>
            <w:vMerge/>
            <w:vAlign w:val="center"/>
            <w:hideMark/>
          </w:tcPr>
          <w:p w:rsidR="00764D59" w:rsidRPr="00263C3D" w:rsidRDefault="00764D59" w:rsidP="00685BA7">
            <w:pPr>
              <w:widowControl/>
              <w:suppressAutoHyphens w:val="0"/>
              <w:rPr>
                <w:rFonts w:eastAsia="Times New Roman"/>
                <w:kern w:val="0"/>
                <w:sz w:val="22"/>
                <w:szCs w:val="22"/>
                <w:lang w:eastAsia="el-GR"/>
              </w:rPr>
            </w:pPr>
          </w:p>
        </w:tc>
        <w:tc>
          <w:tcPr>
            <w:tcW w:w="3753" w:type="dxa"/>
            <w:shd w:val="clear" w:color="auto" w:fill="EAF1DD" w:themeFill="accent3" w:themeFillTint="33"/>
            <w:noWrap/>
            <w:vAlign w:val="bottom"/>
            <w:hideMark/>
          </w:tcPr>
          <w:p w:rsidR="00764D59" w:rsidRPr="00263C3D" w:rsidRDefault="00764D5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725" w:type="dxa"/>
            <w:shd w:val="clear" w:color="auto" w:fill="EAF1DD" w:themeFill="accent3" w:themeFillTint="33"/>
            <w:noWrap/>
            <w:vAlign w:val="bottom"/>
            <w:hideMark/>
          </w:tcPr>
          <w:p w:rsidR="00764D59" w:rsidRPr="00263C3D" w:rsidRDefault="00764D5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 </w:t>
            </w:r>
          </w:p>
        </w:tc>
        <w:tc>
          <w:tcPr>
            <w:tcW w:w="698" w:type="dxa"/>
            <w:shd w:val="clear" w:color="auto" w:fill="EAF1DD" w:themeFill="accent3" w:themeFillTint="33"/>
            <w:noWrap/>
            <w:vAlign w:val="bottom"/>
            <w:hideMark/>
          </w:tcPr>
          <w:p w:rsidR="00764D59" w:rsidRPr="00263C3D" w:rsidRDefault="00764D5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 </w:t>
            </w:r>
          </w:p>
        </w:tc>
        <w:tc>
          <w:tcPr>
            <w:tcW w:w="2841" w:type="dxa"/>
            <w:shd w:val="clear" w:color="auto" w:fill="EAF1DD" w:themeFill="accent3" w:themeFillTint="33"/>
            <w:noWrap/>
            <w:vAlign w:val="bottom"/>
            <w:hideMark/>
          </w:tcPr>
          <w:p w:rsidR="00764D59" w:rsidRPr="00263C3D" w:rsidRDefault="00764D59"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3B09DA" w:rsidRPr="00263C3D" w:rsidTr="0051751A">
        <w:trPr>
          <w:trHeight w:val="1777"/>
          <w:tblCellSpacing w:w="11" w:type="dxa"/>
          <w:jc w:val="center"/>
        </w:trPr>
        <w:tc>
          <w:tcPr>
            <w:tcW w:w="1883" w:type="dxa"/>
            <w:vMerge/>
            <w:vAlign w:val="center"/>
            <w:hideMark/>
          </w:tcPr>
          <w:p w:rsidR="00764D59" w:rsidRPr="00263C3D" w:rsidRDefault="00764D59" w:rsidP="00685BA7">
            <w:pPr>
              <w:widowControl/>
              <w:suppressAutoHyphens w:val="0"/>
              <w:rPr>
                <w:rFonts w:eastAsia="Times New Roman"/>
                <w:kern w:val="0"/>
                <w:sz w:val="22"/>
                <w:szCs w:val="22"/>
                <w:lang w:eastAsia="el-GR"/>
              </w:rPr>
            </w:pPr>
          </w:p>
        </w:tc>
        <w:tc>
          <w:tcPr>
            <w:tcW w:w="3753" w:type="dxa"/>
            <w:shd w:val="clear" w:color="000000" w:fill="FFFFFF"/>
            <w:hideMark/>
          </w:tcPr>
          <w:p w:rsidR="004A7C30"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Μικρό μέγεθος αγοράς</w:t>
            </w:r>
          </w:p>
          <w:p w:rsidR="004A7C30"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br w:type="page"/>
              <w:t>2. Μεγάλη εποχικότητα σε όλα τα είδη του εμπορίου</w:t>
            </w:r>
            <w:r w:rsidRPr="00263C3D">
              <w:rPr>
                <w:rFonts w:eastAsia="Times New Roman"/>
                <w:kern w:val="0"/>
                <w:sz w:val="22"/>
                <w:szCs w:val="22"/>
                <w:lang w:eastAsia="el-GR"/>
              </w:rPr>
              <w:br w:type="page"/>
            </w:r>
          </w:p>
          <w:p w:rsidR="004A7C30"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3. Προβληματική και δαιδαλώδης νομοθεσία περί αδειοδοτήσεων</w:t>
            </w:r>
          </w:p>
          <w:p w:rsidR="004A7C30"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 </w:t>
            </w:r>
            <w:r w:rsidRPr="00263C3D">
              <w:rPr>
                <w:rFonts w:eastAsia="Times New Roman"/>
                <w:kern w:val="0"/>
                <w:sz w:val="22"/>
                <w:szCs w:val="22"/>
                <w:lang w:eastAsia="el-GR"/>
              </w:rPr>
              <w:br w:type="page"/>
              <w:t>4. Ασάφεια ως προς τις συγκεκριμένες αρμοδιότητες των φορέων</w:t>
            </w:r>
            <w:r w:rsidRPr="00263C3D">
              <w:rPr>
                <w:rFonts w:eastAsia="Times New Roman"/>
                <w:kern w:val="0"/>
                <w:sz w:val="22"/>
                <w:szCs w:val="22"/>
                <w:lang w:eastAsia="el-GR"/>
              </w:rPr>
              <w:br w:type="page"/>
            </w:r>
          </w:p>
          <w:p w:rsidR="005A4D68"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5. Νησιωτικότητα - προβληματικές μεταφορές </w:t>
            </w:r>
          </w:p>
          <w:p w:rsidR="00764D59" w:rsidRDefault="005A4D68"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6. Πτώση του κλάδου των κατασκευών</w:t>
            </w:r>
          </w:p>
          <w:p w:rsidR="005A4D68" w:rsidRDefault="005A4D68"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7. Αύξηση της εποχικότητας</w:t>
            </w:r>
          </w:p>
          <w:p w:rsidR="005A4D68" w:rsidRPr="00263C3D" w:rsidRDefault="005A4D68"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8. Ανεργία νέων </w:t>
            </w:r>
          </w:p>
        </w:tc>
        <w:tc>
          <w:tcPr>
            <w:tcW w:w="4308" w:type="dxa"/>
            <w:gridSpan w:val="3"/>
            <w:shd w:val="clear" w:color="000000" w:fill="FFFFFF"/>
            <w:hideMark/>
          </w:tcPr>
          <w:p w:rsidR="004A7C30"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Ύπαρξη παραρτήματος του Επιμελητηρίου Κυκλάδων </w:t>
            </w:r>
            <w:r w:rsidRPr="00263C3D">
              <w:rPr>
                <w:rFonts w:eastAsia="Times New Roman"/>
                <w:kern w:val="0"/>
                <w:sz w:val="22"/>
                <w:szCs w:val="22"/>
                <w:lang w:eastAsia="el-GR"/>
              </w:rPr>
              <w:br w:type="page"/>
            </w:r>
          </w:p>
          <w:p w:rsidR="00764D59" w:rsidRDefault="00764D59" w:rsidP="004A7C30">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2. Ολοκλήρωση των έργων του λιμανιού </w:t>
            </w:r>
          </w:p>
          <w:p w:rsidR="00705BFD" w:rsidRDefault="005A4D68" w:rsidP="004A7C30">
            <w:pPr>
              <w:widowControl/>
              <w:suppressAutoHyphens w:val="0"/>
              <w:ind w:firstLine="0"/>
              <w:rPr>
                <w:rFonts w:eastAsia="Times New Roman"/>
                <w:kern w:val="0"/>
                <w:sz w:val="22"/>
                <w:szCs w:val="22"/>
                <w:lang w:eastAsia="el-GR"/>
              </w:rPr>
            </w:pPr>
            <w:r>
              <w:rPr>
                <w:rFonts w:eastAsia="Times New Roman"/>
                <w:kern w:val="0"/>
                <w:sz w:val="22"/>
                <w:szCs w:val="22"/>
                <w:lang w:eastAsia="el-GR"/>
              </w:rPr>
              <w:t>3. Στροφή προς ποιοτικά προϊόντα πρωτογενούς τομέα.</w:t>
            </w:r>
          </w:p>
          <w:p w:rsidR="005A4D68" w:rsidRPr="00263C3D" w:rsidRDefault="005A4D68" w:rsidP="004A7C30">
            <w:pPr>
              <w:widowControl/>
              <w:suppressAutoHyphens w:val="0"/>
              <w:ind w:firstLine="0"/>
              <w:rPr>
                <w:rFonts w:eastAsia="Times New Roman"/>
                <w:kern w:val="0"/>
                <w:sz w:val="22"/>
                <w:szCs w:val="22"/>
                <w:lang w:eastAsia="el-GR"/>
              </w:rPr>
            </w:pPr>
          </w:p>
        </w:tc>
      </w:tr>
    </w:tbl>
    <w:p w:rsidR="006159CC" w:rsidRPr="00263C3D" w:rsidRDefault="006159CC" w:rsidP="006241B4">
      <w:pPr>
        <w:spacing w:before="120" w:after="120"/>
        <w:rPr>
          <w:rFonts w:cs="Arial"/>
          <w:b/>
          <w:bCs/>
          <w:i/>
          <w:iCs/>
          <w:sz w:val="22"/>
          <w:szCs w:val="22"/>
        </w:rPr>
      </w:pPr>
    </w:p>
    <w:p w:rsidR="00764D59" w:rsidRPr="00705BFD" w:rsidRDefault="00764D59" w:rsidP="00705BFD">
      <w:pPr>
        <w:spacing w:before="120" w:after="120"/>
        <w:ind w:firstLine="0"/>
        <w:jc w:val="center"/>
        <w:rPr>
          <w:rFonts w:cs="Arial"/>
          <w:b/>
          <w:bCs/>
          <w:iCs/>
          <w:sz w:val="22"/>
          <w:szCs w:val="22"/>
          <w:u w:val="single"/>
        </w:rPr>
      </w:pPr>
      <w:r w:rsidRPr="00705BFD">
        <w:rPr>
          <w:rFonts w:cs="Arial"/>
          <w:b/>
          <w:bCs/>
          <w:iCs/>
          <w:sz w:val="22"/>
          <w:szCs w:val="22"/>
          <w:u w:val="single"/>
        </w:rPr>
        <w:t>Κρίσιμα Ζητήματα</w:t>
      </w:r>
    </w:p>
    <w:p w:rsidR="00764D59" w:rsidRPr="00263C3D" w:rsidRDefault="00764D59" w:rsidP="00705BFD">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Η εφαρμογή συστημάτων ολοκληρωμένης διαχείρισης στην παραγωγή αγροτικών προϊόντων για την παραγωγή ποιοτικών, τυποποιημένων και πιστοποιημένων προϊόντων.</w:t>
      </w:r>
      <w:r w:rsidRPr="00263C3D">
        <w:rPr>
          <w:rFonts w:eastAsia="Times New Roman"/>
          <w:kern w:val="0"/>
          <w:sz w:val="22"/>
          <w:szCs w:val="22"/>
          <w:lang w:eastAsia="el-GR"/>
        </w:rPr>
        <w:br/>
        <w:t>2. Η αξιοποίηση των επιστημονικών και τεχνολογικών εξελίξεων για την παραγωγή τοπικών προϊόντων ποιότητας, ΠΟΠ ή ΠΓΕ.</w:t>
      </w:r>
      <w:r w:rsidRPr="00263C3D">
        <w:rPr>
          <w:rFonts w:eastAsia="Times New Roman"/>
          <w:kern w:val="0"/>
          <w:sz w:val="22"/>
          <w:szCs w:val="22"/>
          <w:lang w:eastAsia="el-GR"/>
        </w:rPr>
        <w:br/>
        <w:t>3. Η ανάπτυξη της βιολογικής γεωργίας και η ενθάρρυνση της μεταποίησης-τυποποίησης στο χώρο της βιολογικής γεωργίας δεδομένης της αυξημένης ζήτησης για βιολογικά προϊόντα.</w:t>
      </w:r>
    </w:p>
    <w:p w:rsidR="00764D59" w:rsidRPr="00263C3D" w:rsidRDefault="00764D59" w:rsidP="00015F23">
      <w:pPr>
        <w:ind w:firstLine="0"/>
        <w:rPr>
          <w:rFonts w:eastAsia="Times New Roman"/>
          <w:kern w:val="0"/>
          <w:sz w:val="22"/>
          <w:szCs w:val="22"/>
          <w:lang w:eastAsia="el-GR"/>
        </w:rPr>
      </w:pPr>
      <w:r w:rsidRPr="00263C3D">
        <w:rPr>
          <w:rFonts w:eastAsia="Times New Roman"/>
          <w:kern w:val="0"/>
          <w:sz w:val="22"/>
          <w:szCs w:val="22"/>
          <w:lang w:eastAsia="el-GR"/>
        </w:rPr>
        <w:t>4. Ο εκσυγχρονισμός του τομέα της κτηνοτροφίας και η βελτίωση των υποδομών και των συνθηκών εργασίας.</w:t>
      </w:r>
      <w:r w:rsidRPr="00263C3D">
        <w:rPr>
          <w:rFonts w:eastAsia="Times New Roman"/>
          <w:kern w:val="0"/>
          <w:sz w:val="22"/>
          <w:szCs w:val="22"/>
          <w:lang w:eastAsia="el-GR"/>
        </w:rPr>
        <w:br/>
        <w:t>5. Η προβολή των  τοπικών παραδοσιακών προϊόντων.</w:t>
      </w:r>
      <w:r w:rsidRPr="00263C3D">
        <w:rPr>
          <w:rFonts w:eastAsia="Times New Roman"/>
          <w:kern w:val="0"/>
          <w:sz w:val="22"/>
          <w:szCs w:val="22"/>
          <w:lang w:eastAsia="el-GR"/>
        </w:rPr>
        <w:br/>
        <w:t>6. Η υλοποίηση υποδομών υποστήριξης και ανάπτυξης της επιχειρηματικότητας και της ανταγωνιστικότητας και στους τρείς παραγωγικούς τομείς.</w:t>
      </w:r>
      <w:r w:rsidRPr="00263C3D">
        <w:rPr>
          <w:rFonts w:eastAsia="Times New Roman"/>
          <w:kern w:val="0"/>
          <w:sz w:val="22"/>
          <w:szCs w:val="22"/>
          <w:lang w:eastAsia="el-GR"/>
        </w:rPr>
        <w:br/>
        <w:t>7. Η επ</w:t>
      </w:r>
      <w:r w:rsidR="0051751A">
        <w:rPr>
          <w:rFonts w:eastAsia="Times New Roman"/>
          <w:kern w:val="0"/>
          <w:sz w:val="22"/>
          <w:szCs w:val="22"/>
          <w:lang w:eastAsia="el-GR"/>
        </w:rPr>
        <w:t>ιδίωξη διασύνδεσης τουρισμού πολιτισμού και πρωτογενή τομέα</w:t>
      </w:r>
      <w:r w:rsidRPr="00263C3D">
        <w:rPr>
          <w:rFonts w:eastAsia="Times New Roman"/>
          <w:kern w:val="0"/>
          <w:sz w:val="22"/>
          <w:szCs w:val="22"/>
          <w:lang w:eastAsia="el-GR"/>
        </w:rPr>
        <w:br/>
        <w:t>8. Η υλοποίηση προγραμμάτων ενημέρωσης και περιβαλλοντικής ευαισθητοποίησης των επιχειρήσεων για την υιοθέτηση πρακτικών περιβαλλοντικής διαχείρισης.</w:t>
      </w:r>
      <w:r w:rsidRPr="00263C3D">
        <w:rPr>
          <w:rFonts w:eastAsia="Times New Roman"/>
          <w:kern w:val="0"/>
          <w:sz w:val="22"/>
          <w:szCs w:val="22"/>
          <w:lang w:eastAsia="el-GR"/>
        </w:rPr>
        <w:br/>
        <w:t xml:space="preserve">9. Η βελτίωση των υπηρεσιών του τουρισμού μέσω της προώθησης της καινοτομίας και της προσφοράς διαφοροποιημένου τουριστικού προϊόντος λόγω της αυξημένης ζήτησης για εναλλακτικό τουρισμό </w:t>
      </w:r>
      <w:r w:rsidRPr="00263C3D">
        <w:rPr>
          <w:rFonts w:eastAsia="Times New Roman"/>
          <w:kern w:val="0"/>
          <w:sz w:val="22"/>
          <w:szCs w:val="22"/>
          <w:lang w:eastAsia="el-GR"/>
        </w:rPr>
        <w:br/>
        <w:t xml:space="preserve">10. Η αυξημένη ανεργία </w:t>
      </w:r>
    </w:p>
    <w:p w:rsidR="00764D59" w:rsidRDefault="00764D59" w:rsidP="00705BFD">
      <w:pPr>
        <w:ind w:firstLine="0"/>
        <w:rPr>
          <w:rFonts w:eastAsia="Times New Roman"/>
          <w:kern w:val="0"/>
          <w:sz w:val="22"/>
          <w:szCs w:val="22"/>
          <w:lang w:eastAsia="el-GR"/>
        </w:rPr>
      </w:pPr>
      <w:r w:rsidRPr="00263C3D">
        <w:rPr>
          <w:rFonts w:eastAsia="Times New Roman"/>
          <w:kern w:val="0"/>
          <w:sz w:val="22"/>
          <w:szCs w:val="22"/>
          <w:lang w:eastAsia="el-GR"/>
        </w:rPr>
        <w:t xml:space="preserve">11. Στήριξη των τοπικών επιχειρήσεων </w:t>
      </w:r>
      <w:r w:rsidRPr="00263C3D">
        <w:rPr>
          <w:rFonts w:eastAsia="Times New Roman"/>
          <w:kern w:val="0"/>
          <w:sz w:val="22"/>
          <w:szCs w:val="22"/>
          <w:lang w:eastAsia="el-GR"/>
        </w:rPr>
        <w:br/>
        <w:t>12. Ανάγκη ενίσχυσης επι</w:t>
      </w:r>
      <w:r w:rsidR="0051751A">
        <w:rPr>
          <w:rFonts w:eastAsia="Times New Roman"/>
          <w:kern w:val="0"/>
          <w:sz w:val="22"/>
          <w:szCs w:val="22"/>
          <w:lang w:eastAsia="el-GR"/>
        </w:rPr>
        <w:t>χειρηματικότητας συνεργατικού επιπέδου κυρίως στον πρωτογενή τομέα</w:t>
      </w:r>
    </w:p>
    <w:p w:rsidR="00DE2908" w:rsidRPr="0051751A" w:rsidRDefault="0051751A" w:rsidP="00705BFD">
      <w:pPr>
        <w:ind w:firstLine="0"/>
        <w:rPr>
          <w:rFonts w:eastAsia="Times New Roman"/>
          <w:kern w:val="0"/>
          <w:sz w:val="22"/>
          <w:szCs w:val="22"/>
          <w:lang w:eastAsia="el-GR"/>
        </w:rPr>
      </w:pPr>
      <w:r>
        <w:rPr>
          <w:rFonts w:eastAsia="Times New Roman"/>
          <w:kern w:val="0"/>
          <w:sz w:val="22"/>
          <w:szCs w:val="22"/>
          <w:lang w:eastAsia="el-GR"/>
        </w:rPr>
        <w:t>13. Εκμετάλλευση των φυσικών αποθεμάτων προς όφελος της τοπικής οικιακής οικονομίας</w:t>
      </w:r>
    </w:p>
    <w:p w:rsidR="004B34DA" w:rsidRPr="00263C3D" w:rsidRDefault="006241B4" w:rsidP="00B8280F">
      <w:pPr>
        <w:shd w:val="clear" w:color="auto" w:fill="FBD4B4" w:themeFill="accent6" w:themeFillTint="66"/>
        <w:spacing w:before="120" w:after="120"/>
        <w:jc w:val="center"/>
        <w:rPr>
          <w:rFonts w:cs="Arial"/>
          <w:b/>
          <w:bCs/>
          <w:i/>
          <w:iCs/>
          <w:sz w:val="22"/>
          <w:szCs w:val="22"/>
        </w:rPr>
      </w:pPr>
      <w:r w:rsidRPr="00263C3D">
        <w:rPr>
          <w:rFonts w:cs="Arial"/>
          <w:b/>
          <w:bCs/>
          <w:i/>
          <w:iCs/>
          <w:sz w:val="22"/>
          <w:szCs w:val="22"/>
        </w:rPr>
        <w:lastRenderedPageBreak/>
        <w:t>Β.1.3.  Περιγραφή και αξιολόγηση της υφιστάμενης κατάστασης του Δήμου Τήνου</w:t>
      </w:r>
    </w:p>
    <w:p w:rsidR="009E6EA7" w:rsidRPr="00263C3D" w:rsidRDefault="00E76E77" w:rsidP="009E6EA7">
      <w:pPr>
        <w:spacing w:before="120" w:after="120"/>
        <w:jc w:val="both"/>
        <w:rPr>
          <w:rFonts w:eastAsia="Times New Roman"/>
          <w:color w:val="000000"/>
          <w:kern w:val="0"/>
          <w:sz w:val="22"/>
          <w:szCs w:val="22"/>
          <w:lang w:eastAsia="el-GR"/>
        </w:rPr>
      </w:pPr>
      <w:r w:rsidRPr="00263C3D">
        <w:rPr>
          <w:rFonts w:eastAsia="Times New Roman"/>
          <w:color w:val="000000"/>
          <w:kern w:val="0"/>
          <w:sz w:val="22"/>
          <w:szCs w:val="22"/>
          <w:lang w:eastAsia="el-GR"/>
        </w:rPr>
        <w:t xml:space="preserve">Όπως αναφέρθηκε παραπάνω, ο Δήμος Τήνου προήλθε από τη συνένωση των τριών Οργανισμών Τοπικής Αυτοδιοίκησης που υπήρχαν στο νησί της Τήνου, του Δήμου Τήνου, του Δήμου Εξωμβούργου και της Κοινότητας Πανόρμου. </w:t>
      </w:r>
      <w:r w:rsidR="009E6EA7" w:rsidRPr="00263C3D">
        <w:rPr>
          <w:rFonts w:cs="Arial"/>
          <w:sz w:val="22"/>
          <w:szCs w:val="22"/>
        </w:rPr>
        <w:t>Η ευθύνη του Δήμου Τήνου σήμερα εκτείνεται σε όλο το νησί της Τήνου. Ο συνολικός ωφελούμενος πληθυσμός είναι περί τους 8.636 χιλιάδες κατοίκους, μαζί με περίπου τριπλάσιους επισκέπτες κατά τη θερινή περίοδο. Για την βελτίωση της διοίκησης ν</w:t>
      </w:r>
      <w:r w:rsidR="009E6EA7" w:rsidRPr="00263C3D">
        <w:rPr>
          <w:rFonts w:eastAsia="Times New Roman"/>
          <w:color w:val="000000"/>
          <w:kern w:val="0"/>
          <w:sz w:val="22"/>
          <w:szCs w:val="22"/>
          <w:lang w:eastAsia="el-GR"/>
        </w:rPr>
        <w:t>έα εκτελεστικά όργανα δημιουργήθηκαν όπως  η Εκτελεστική Επιτροπή, η Οικονομική Επιτροπή αλλά και συμβουλευτικά όπως  η Επιτροπή Τουριστικής Ανάπτυξης και Προβολής, το Συμβούλιο Μεταναστών, το Συντονιστικό Τοπικό Όργανο Π</w:t>
      </w:r>
      <w:r w:rsidR="00DE2908">
        <w:rPr>
          <w:rFonts w:eastAsia="Times New Roman"/>
          <w:color w:val="000000"/>
          <w:kern w:val="0"/>
          <w:sz w:val="22"/>
          <w:szCs w:val="22"/>
          <w:lang w:eastAsia="el-GR"/>
        </w:rPr>
        <w:t>ολιτικής Προστασίας κ.α.  Το</w:t>
      </w:r>
      <w:r w:rsidR="009E6EA7" w:rsidRPr="00263C3D">
        <w:rPr>
          <w:rFonts w:eastAsia="Times New Roman"/>
          <w:color w:val="000000"/>
          <w:kern w:val="0"/>
          <w:sz w:val="22"/>
          <w:szCs w:val="22"/>
          <w:lang w:eastAsia="el-GR"/>
        </w:rPr>
        <w:t xml:space="preserve"> Δημοτικό Συμβούλιο αποτελείται από 21 συμβούλους και παράλληλα υπάρχουν 31 Τοπικοί Σύμβουλοι. Το Δήμαρχο </w:t>
      </w:r>
      <w:r w:rsidR="00DE2908">
        <w:rPr>
          <w:rFonts w:eastAsia="Times New Roman"/>
          <w:color w:val="000000"/>
          <w:kern w:val="0"/>
          <w:sz w:val="22"/>
          <w:szCs w:val="22"/>
          <w:lang w:eastAsia="el-GR"/>
        </w:rPr>
        <w:t>συνε</w:t>
      </w:r>
      <w:r w:rsidR="009E6EA7" w:rsidRPr="00263C3D">
        <w:rPr>
          <w:rFonts w:eastAsia="Times New Roman"/>
          <w:color w:val="000000"/>
          <w:kern w:val="0"/>
          <w:sz w:val="22"/>
          <w:szCs w:val="22"/>
          <w:lang w:eastAsia="el-GR"/>
        </w:rPr>
        <w:t xml:space="preserve">πικουρούν 4 αντιδήμαρχοι με χωρικά και τομεακά καθήκοντα. </w:t>
      </w:r>
    </w:p>
    <w:p w:rsidR="00B76441" w:rsidRPr="00263C3D" w:rsidRDefault="009E6EA7" w:rsidP="00E76E77">
      <w:pPr>
        <w:spacing w:before="120" w:after="120"/>
        <w:jc w:val="both"/>
        <w:rPr>
          <w:rFonts w:eastAsia="Times New Roman"/>
          <w:color w:val="000000"/>
          <w:kern w:val="0"/>
          <w:sz w:val="22"/>
          <w:szCs w:val="22"/>
          <w:lang w:eastAsia="el-GR"/>
        </w:rPr>
      </w:pPr>
      <w:r w:rsidRPr="00263C3D">
        <w:rPr>
          <w:rFonts w:eastAsia="Times New Roman"/>
          <w:color w:val="000000"/>
          <w:kern w:val="0"/>
          <w:sz w:val="22"/>
          <w:szCs w:val="22"/>
          <w:lang w:eastAsia="el-GR"/>
        </w:rPr>
        <w:t>Η συνένωση που</w:t>
      </w:r>
      <w:r w:rsidR="00E76E77" w:rsidRPr="00263C3D">
        <w:rPr>
          <w:rFonts w:eastAsia="Times New Roman"/>
          <w:color w:val="000000"/>
          <w:kern w:val="0"/>
          <w:sz w:val="22"/>
          <w:szCs w:val="22"/>
          <w:lang w:eastAsia="el-GR"/>
        </w:rPr>
        <w:t xml:space="preserve"> έγινε στα πλαίσια του ν. 3852/ 2010 (Καλλικράτης) συνοδεύτηκε από τη μεταφορά πολλών αρμοδιοτήτων στο νέο νησιωτι</w:t>
      </w:r>
      <w:r w:rsidR="006D1DFC" w:rsidRPr="00263C3D">
        <w:rPr>
          <w:rFonts w:eastAsia="Times New Roman"/>
          <w:color w:val="000000"/>
          <w:kern w:val="0"/>
          <w:sz w:val="22"/>
          <w:szCs w:val="22"/>
          <w:lang w:eastAsia="el-GR"/>
        </w:rPr>
        <w:t xml:space="preserve">κό Δήμο. Συνολικά μεταφέρθηκαν περίπου </w:t>
      </w:r>
      <w:r w:rsidR="00E76E77" w:rsidRPr="00263C3D">
        <w:rPr>
          <w:rFonts w:eastAsia="Times New Roman"/>
          <w:color w:val="000000"/>
          <w:kern w:val="0"/>
          <w:sz w:val="22"/>
          <w:szCs w:val="22"/>
          <w:lang w:eastAsia="el-GR"/>
        </w:rPr>
        <w:t>210 νέες αρμοδιότητες, οι οποίες δεν συνοδεύτηκαν όμως από αντίστοιχη μεταφορά πόρων. Οι αρμοδιότητες αυτές έχουν να κάνουν με τις πολεοδομικές εφαρμογές, την έκδοση σειράς επαγγελματικών αδειών, κοινωνικής πρόνοιας, αγροτικής ανάπτυξης, εκτέλεσης έργων και υποδομών, δημόσιας υγείας, παιδε</w:t>
      </w:r>
      <w:r w:rsidR="00B76441" w:rsidRPr="00263C3D">
        <w:rPr>
          <w:rFonts w:eastAsia="Times New Roman"/>
          <w:color w:val="000000"/>
          <w:kern w:val="0"/>
          <w:sz w:val="22"/>
          <w:szCs w:val="22"/>
          <w:lang w:eastAsia="el-GR"/>
        </w:rPr>
        <w:t xml:space="preserve">ίας και αθλητισμού πολιτισμού. </w:t>
      </w:r>
      <w:r w:rsidR="00E76E77" w:rsidRPr="00263C3D">
        <w:rPr>
          <w:rFonts w:eastAsia="Times New Roman"/>
          <w:color w:val="000000"/>
          <w:kern w:val="0"/>
          <w:sz w:val="22"/>
          <w:szCs w:val="22"/>
          <w:lang w:eastAsia="el-GR"/>
        </w:rPr>
        <w:t xml:space="preserve">Ειδικά στην Τήνο ως νησιωτικός Δήμος μεταφέρονται επιπλέον και αρμοδιότητες από τις Περιφέρειες σχετικές με την Ενέργεια, Γεωργία, Κτηνοτροφία, Εμπορίου, Τουρισμού, Απασχόλησης, Χωροταξίας, Μεταφορών και Επικοινωνιών, συνεργασίας με το ΕΚΑΒ κ.α.  </w:t>
      </w:r>
      <w:r w:rsidRPr="00263C3D">
        <w:rPr>
          <w:rFonts w:eastAsia="Times New Roman"/>
          <w:color w:val="000000"/>
          <w:kern w:val="0"/>
          <w:sz w:val="22"/>
          <w:szCs w:val="22"/>
          <w:lang w:eastAsia="el-GR"/>
        </w:rPr>
        <w:t>Παράλληλα με το προσωπικό των πρώην Ο.Τ.Α. μετακινήθηκαν προς το νέο Δήμο 9 υπάλληλοι της Νομαρχιακής Αυτοδιοίκησης Κυκλάδων - Επαρχείο Τήνου και 5 καθαρίστριες σχολείων.</w:t>
      </w:r>
    </w:p>
    <w:p w:rsidR="009E6EA7" w:rsidRPr="00263C3D" w:rsidRDefault="00E76E77" w:rsidP="009E6EA7">
      <w:pPr>
        <w:spacing w:before="120" w:after="120"/>
        <w:jc w:val="both"/>
        <w:rPr>
          <w:bCs/>
          <w:sz w:val="22"/>
          <w:szCs w:val="22"/>
        </w:rPr>
      </w:pPr>
      <w:r w:rsidRPr="00263C3D">
        <w:rPr>
          <w:rFonts w:cs="Arial"/>
          <w:sz w:val="22"/>
          <w:szCs w:val="22"/>
        </w:rPr>
        <w:t xml:space="preserve">Για το επίπεδο του νησιού ο Δήμος Τήνου αποτελεί ένα μεγάλο οργανισμό με </w:t>
      </w:r>
      <w:r w:rsidR="009E6EA7" w:rsidRPr="00263C3D">
        <w:rPr>
          <w:rFonts w:cs="Arial"/>
          <w:sz w:val="22"/>
          <w:szCs w:val="22"/>
        </w:rPr>
        <w:t>75</w:t>
      </w:r>
      <w:r w:rsidRPr="00263C3D">
        <w:rPr>
          <w:rFonts w:cs="Arial"/>
          <w:sz w:val="22"/>
          <w:szCs w:val="22"/>
        </w:rPr>
        <w:t xml:space="preserve"> εργαζόμενους (υποστηριζόμενους από περίπου 25 εποχιακούς κάθε έτος),  με 3 Διευθύνσεις</w:t>
      </w:r>
      <w:r w:rsidR="006D1DFC" w:rsidRPr="00263C3D">
        <w:rPr>
          <w:rFonts w:cs="Arial"/>
          <w:sz w:val="22"/>
          <w:szCs w:val="22"/>
        </w:rPr>
        <w:t>, 13</w:t>
      </w:r>
      <w:r w:rsidRPr="00263C3D">
        <w:rPr>
          <w:rFonts w:cs="Arial"/>
          <w:sz w:val="22"/>
          <w:szCs w:val="22"/>
        </w:rPr>
        <w:t xml:space="preserve"> Τμήματα και </w:t>
      </w:r>
      <w:r w:rsidR="006D1DFC" w:rsidRPr="00263C3D">
        <w:rPr>
          <w:rFonts w:cs="Arial"/>
          <w:sz w:val="22"/>
          <w:szCs w:val="22"/>
        </w:rPr>
        <w:t xml:space="preserve">16 </w:t>
      </w:r>
      <w:r w:rsidRPr="00263C3D">
        <w:rPr>
          <w:rFonts w:cs="Arial"/>
          <w:sz w:val="22"/>
          <w:szCs w:val="22"/>
        </w:rPr>
        <w:t>Γραφεία, 7 Νομικά π</w:t>
      </w:r>
      <w:r w:rsidR="006D1DFC" w:rsidRPr="00263C3D">
        <w:rPr>
          <w:rFonts w:cs="Arial"/>
          <w:sz w:val="22"/>
          <w:szCs w:val="22"/>
        </w:rPr>
        <w:t>ρόσωπα και περί τα 12</w:t>
      </w:r>
      <w:r w:rsidRPr="00263C3D">
        <w:rPr>
          <w:rFonts w:cs="Arial"/>
          <w:sz w:val="22"/>
          <w:szCs w:val="22"/>
        </w:rPr>
        <w:t xml:space="preserve"> εκατομμύρια ευρώ ετήσιο προϋπολογισμό. </w:t>
      </w:r>
      <w:r w:rsidRPr="00263C3D">
        <w:rPr>
          <w:rFonts w:eastAsia="Times New Roman"/>
          <w:color w:val="000000"/>
          <w:kern w:val="0"/>
          <w:sz w:val="22"/>
          <w:szCs w:val="22"/>
          <w:lang w:eastAsia="el-GR"/>
        </w:rPr>
        <w:t xml:space="preserve">Η κατάταξη των υπαλλήλων </w:t>
      </w:r>
      <w:r w:rsidR="00C506C6" w:rsidRPr="00263C3D">
        <w:rPr>
          <w:rFonts w:eastAsia="Times New Roman"/>
          <w:color w:val="000000"/>
          <w:kern w:val="0"/>
          <w:sz w:val="22"/>
          <w:szCs w:val="22"/>
          <w:lang w:eastAsia="el-GR"/>
        </w:rPr>
        <w:t xml:space="preserve">αρχικά είχε </w:t>
      </w:r>
      <w:r w:rsidRPr="00263C3D">
        <w:rPr>
          <w:rFonts w:eastAsia="Times New Roman"/>
          <w:color w:val="000000"/>
          <w:kern w:val="0"/>
          <w:sz w:val="22"/>
          <w:szCs w:val="22"/>
          <w:lang w:eastAsia="el-GR"/>
        </w:rPr>
        <w:t>γίνει σε προσωποπαγείς θέσεις  με διαπιστωτική πρ</w:t>
      </w:r>
      <w:r w:rsidR="009E6EA7" w:rsidRPr="00263C3D">
        <w:rPr>
          <w:color w:val="000000"/>
          <w:sz w:val="22"/>
          <w:szCs w:val="22"/>
        </w:rPr>
        <w:t xml:space="preserve">άξη Δημάρχου. </w:t>
      </w:r>
      <w:r w:rsidRPr="00263C3D">
        <w:rPr>
          <w:rFonts w:eastAsia="Times New Roman"/>
          <w:color w:val="000000"/>
          <w:kern w:val="0"/>
          <w:sz w:val="22"/>
          <w:szCs w:val="22"/>
          <w:lang w:eastAsia="el-GR"/>
        </w:rPr>
        <w:t xml:space="preserve"> </w:t>
      </w:r>
      <w:r w:rsidR="00D663EA" w:rsidRPr="00263C3D">
        <w:rPr>
          <w:rStyle w:val="a9"/>
          <w:rFonts w:eastAsia="Times New Roman"/>
          <w:color w:val="000000"/>
          <w:kern w:val="0"/>
          <w:sz w:val="22"/>
          <w:szCs w:val="22"/>
          <w:lang w:eastAsia="el-GR"/>
        </w:rPr>
        <w:footnoteReference w:id="25"/>
      </w:r>
      <w:r w:rsidR="009E6EA7" w:rsidRPr="00263C3D">
        <w:rPr>
          <w:bCs/>
          <w:sz w:val="22"/>
          <w:szCs w:val="22"/>
        </w:rPr>
        <w:t xml:space="preserve">Ο Δήμος Τήνου διαθέτει Οργανισμό Εσωτερικών Υπηρεσιών (ΦΕΚ 1256/τΒ/2012,  όπως τροποποιήθηκε και ισχύει σήμερα  με το ΦΕΚ 1531/τΒ/21.06.2013). Ο αρχικός ΟΕΥ προσαρμόστηκε με τα όσα προβλέπονται στις διατάξεις του άρθρου 33 του Ν.4024/2011 ώστε να αποτυπώνονται </w:t>
      </w:r>
      <w:r w:rsidR="009E6EA7" w:rsidRPr="00263C3D">
        <w:rPr>
          <w:bCs/>
          <w:sz w:val="22"/>
          <w:szCs w:val="22"/>
          <w:u w:val="single"/>
        </w:rPr>
        <w:t>μόνο οι θέσεις του υπηρετούντος προσωπικού</w:t>
      </w:r>
      <w:r w:rsidR="009E6EA7" w:rsidRPr="00263C3D">
        <w:rPr>
          <w:bCs/>
          <w:sz w:val="22"/>
          <w:szCs w:val="22"/>
        </w:rPr>
        <w:t xml:space="preserve"> και οι κενές θέσεις που εξαιρούνται από την κατάργηση (άρθρο 33 του ν.4024/11). </w:t>
      </w:r>
    </w:p>
    <w:p w:rsidR="009E6EA7" w:rsidRPr="00263C3D" w:rsidRDefault="009E6EA7" w:rsidP="009E6EA7">
      <w:pPr>
        <w:pStyle w:val="western"/>
        <w:spacing w:before="0" w:beforeAutospacing="0"/>
        <w:rPr>
          <w:b w:val="0"/>
          <w:bCs w:val="0"/>
          <w:sz w:val="22"/>
          <w:szCs w:val="22"/>
        </w:rPr>
      </w:pPr>
      <w:r w:rsidRPr="00263C3D">
        <w:rPr>
          <w:b w:val="0"/>
          <w:bCs w:val="0"/>
          <w:sz w:val="22"/>
          <w:szCs w:val="22"/>
        </w:rPr>
        <w:t xml:space="preserve">Για τις θέσεις του υπηρετούντος προσωπικού λήφθηκε υπόψη η με αριθ. 3/3-1-2011 απόφαση Δημάρχου Τήνου (ΦΕΚ 437/τ.Β/17-3-2011, όπως διορθώθηκε με το ΦΕΚ 400/τ.Β/22.02.2012), με την οποία διαπιστώθηκε ως προσωπικό του νέου Δήμου Τήνου, με την ίδια σχέση εργασίας που κατείχε και κατατάχθηκε σε αντίστοιχες συνιστώμενες προσωποπαγείς θέσεις, κατά κατηγορία, κλάδο ή ειδικότητα με το </w:t>
      </w:r>
      <w:r w:rsidRPr="00263C3D">
        <w:rPr>
          <w:b w:val="0"/>
          <w:bCs w:val="0"/>
          <w:sz w:val="22"/>
          <w:szCs w:val="22"/>
        </w:rPr>
        <w:lastRenderedPageBreak/>
        <w:t>βαθμό που κατείχε, το προσωπικό των συνενούμενων Δήμων Τήνου, Εξωμβούργου Τήνου, Κοινότητας Πανόρμου Τήνου, το προσωπικό του Επαρχείου Τήνου / Νομαρχιακής Αυτοδιοίκησης Κυκλάδων που υποχρεωτικά μετατάχθηκε στον Δήμο Τήνου σύμφωνα με τις διατάξεις του άρθρου 257 παρ. 2</w:t>
      </w:r>
      <w:r w:rsidRPr="00263C3D">
        <w:rPr>
          <w:b w:val="0"/>
          <w:bCs w:val="0"/>
          <w:sz w:val="22"/>
          <w:szCs w:val="22"/>
          <w:vertAlign w:val="superscript"/>
        </w:rPr>
        <w:t>α</w:t>
      </w:r>
      <w:r w:rsidRPr="00263C3D">
        <w:rPr>
          <w:b w:val="0"/>
          <w:bCs w:val="0"/>
          <w:sz w:val="22"/>
          <w:szCs w:val="22"/>
        </w:rPr>
        <w:t xml:space="preserve"> του ν. 3852/2010, καθώς και το προσωπικό ΙΔΑΧ καθαριστριών σχολικών μονάδων, το οποίο αυτοδίκαια μεταφέρθηκε στο Δήμο τις διατάξεις του Ν. 3870/2010 (ΦΕΚ 138/τΑ/9-9-2010). </w:t>
      </w:r>
    </w:p>
    <w:p w:rsidR="009E6EA7" w:rsidRPr="00263C3D" w:rsidRDefault="009E6EA7" w:rsidP="009E6EA7">
      <w:pPr>
        <w:pStyle w:val="western"/>
        <w:spacing w:before="0" w:beforeAutospacing="0"/>
        <w:rPr>
          <w:b w:val="0"/>
          <w:bCs w:val="0"/>
          <w:sz w:val="22"/>
          <w:szCs w:val="22"/>
        </w:rPr>
      </w:pPr>
      <w:r w:rsidRPr="00263C3D">
        <w:rPr>
          <w:b w:val="0"/>
          <w:bCs w:val="0"/>
          <w:sz w:val="22"/>
          <w:szCs w:val="22"/>
        </w:rPr>
        <w:t xml:space="preserve">Με το ΦΕΚ 1531/τΒ/21.06.2013 ο Δήμος προέβη στην τροποποίηση του ΟΕΥ έτσι ώστε να προσαρμοστεί με την ΚΥΑ </w:t>
      </w:r>
      <w:r w:rsidRPr="00263C3D">
        <w:rPr>
          <w:b w:val="0"/>
          <w:sz w:val="22"/>
          <w:szCs w:val="22"/>
        </w:rPr>
        <w:t>14167/11−4−2012 (ΦΕΚ 1237/Β</w:t>
      </w:r>
      <w:r w:rsidRPr="00263C3D">
        <w:rPr>
          <w:b w:val="0"/>
          <w:bCs w:val="0"/>
          <w:sz w:val="22"/>
          <w:szCs w:val="22"/>
        </w:rPr>
        <w:t xml:space="preserve">/11-3-2012), σύμφωνα με την οποία </w:t>
      </w:r>
      <w:r w:rsidRPr="00263C3D">
        <w:rPr>
          <w:b w:val="0"/>
          <w:bCs w:val="0"/>
          <w:sz w:val="22"/>
          <w:szCs w:val="22"/>
          <w:u w:val="single"/>
        </w:rPr>
        <w:t>διατηρήθηκαν εικοσιπέντε (25) συνολικά κενές οργανικές θέσεις μονίμου προσωπικού στο Δήμο Τήνου, οι οποίες προστέθηκαν στις αρχικές οργανικές θέσεις</w:t>
      </w:r>
      <w:r w:rsidRPr="00263C3D">
        <w:rPr>
          <w:b w:val="0"/>
          <w:bCs w:val="0"/>
          <w:sz w:val="22"/>
          <w:szCs w:val="22"/>
        </w:rPr>
        <w:t>. Επιπλέον μ</w:t>
      </w:r>
      <w:r w:rsidRPr="00263C3D">
        <w:rPr>
          <w:b w:val="0"/>
          <w:sz w:val="22"/>
          <w:szCs w:val="22"/>
        </w:rPr>
        <w:t>ε την προσθήκη των 25 αυτών νέων θέσεων επήλθε και αλλαγή / τροποποίηση στην διάρθρωση των υπηρεσιών του Δήμου ως προς τις οργανικές μονάδες</w:t>
      </w:r>
      <w:r w:rsidRPr="00263C3D">
        <w:rPr>
          <w:b w:val="0"/>
          <w:bCs w:val="0"/>
          <w:sz w:val="22"/>
          <w:szCs w:val="22"/>
        </w:rPr>
        <w:t xml:space="preserve"> τους. </w:t>
      </w:r>
    </w:p>
    <w:p w:rsidR="00DB7C3E" w:rsidRPr="00263C3D" w:rsidRDefault="00C506C6" w:rsidP="009E6EA7">
      <w:pPr>
        <w:widowControl/>
        <w:suppressAutoHyphens w:val="0"/>
        <w:jc w:val="both"/>
        <w:rPr>
          <w:rFonts w:eastAsia="Times New Roman"/>
          <w:color w:val="000000"/>
          <w:kern w:val="0"/>
          <w:sz w:val="22"/>
          <w:szCs w:val="22"/>
          <w:lang w:eastAsia="el-GR"/>
        </w:rPr>
      </w:pPr>
      <w:r w:rsidRPr="00263C3D">
        <w:rPr>
          <w:rFonts w:eastAsia="Times New Roman"/>
          <w:color w:val="000000"/>
          <w:kern w:val="0"/>
          <w:sz w:val="22"/>
          <w:szCs w:val="22"/>
          <w:lang w:eastAsia="el-GR"/>
        </w:rPr>
        <w:t xml:space="preserve">Με το Φ.Ε.Κ. 1265/11-04-2012 και την τροποποίησή του με το Φ.Ε.Κ. 1531/21-06-2013. </w:t>
      </w:r>
      <w:r w:rsidR="00E76E77" w:rsidRPr="00263C3D">
        <w:rPr>
          <w:rFonts w:eastAsia="Times New Roman"/>
          <w:color w:val="000000"/>
          <w:kern w:val="0"/>
          <w:sz w:val="22"/>
          <w:szCs w:val="22"/>
          <w:lang w:eastAsia="el-GR"/>
        </w:rPr>
        <w:t xml:space="preserve">Η συγκεκριμένη οργάνωση ισχύει μέχρι και σήμερα χωρίς αλλαγές. </w:t>
      </w:r>
    </w:p>
    <w:p w:rsidR="00E76E77" w:rsidRPr="00263C3D" w:rsidRDefault="00E76E77" w:rsidP="00DB7C3E">
      <w:pPr>
        <w:widowControl/>
        <w:suppressAutoHyphens w:val="0"/>
        <w:jc w:val="both"/>
        <w:rPr>
          <w:rFonts w:eastAsia="Times New Roman"/>
          <w:color w:val="000000"/>
          <w:kern w:val="0"/>
          <w:sz w:val="22"/>
          <w:szCs w:val="22"/>
          <w:lang w:eastAsia="el-GR"/>
        </w:rPr>
      </w:pPr>
      <w:r w:rsidRPr="00263C3D">
        <w:rPr>
          <w:rFonts w:eastAsia="Times New Roman"/>
          <w:color w:val="000000"/>
          <w:kern w:val="0"/>
          <w:sz w:val="22"/>
          <w:szCs w:val="22"/>
          <w:lang w:eastAsia="el-GR"/>
        </w:rPr>
        <w:t>Όσον αφορά το οικονομικό κομμάτι, ο  νέος Δήμος ιδρύθηκε σε μία δυσμενή συνθήκη για τα δημόσια οικονομικά  που αντικατοπτρίζεται και στα μειωμένα έσοδα που λαμβάνει από τους Κ.Α.Π. και τις άλλες πηγές κρατικής χρηματοδότησης (ΣΑΤΑ, ΘΗΣΕΑΣ κ.α.) Αυτό πρακτικά σημαίνει ότι θα πρέπει να επιδείξει εξορθολογισμό στη διαχείριση και κατανομή των δαπανών του και προ</w:t>
      </w:r>
      <w:r w:rsidR="00DB7C3E" w:rsidRPr="00263C3D">
        <w:rPr>
          <w:rFonts w:eastAsia="Times New Roman"/>
          <w:color w:val="000000"/>
          <w:kern w:val="0"/>
          <w:sz w:val="22"/>
          <w:szCs w:val="22"/>
          <w:lang w:eastAsia="el-GR"/>
        </w:rPr>
        <w:t>γραμματισμό και συνέπεια στην αύ</w:t>
      </w:r>
      <w:r w:rsidRPr="00263C3D">
        <w:rPr>
          <w:rFonts w:eastAsia="Times New Roman"/>
          <w:color w:val="000000"/>
          <w:kern w:val="0"/>
          <w:sz w:val="22"/>
          <w:szCs w:val="22"/>
          <w:lang w:eastAsia="el-GR"/>
        </w:rPr>
        <w:t>ξηση των εσόδων του</w:t>
      </w:r>
      <w:r w:rsidR="00DB7C3E" w:rsidRPr="00263C3D">
        <w:rPr>
          <w:rFonts w:eastAsia="Times New Roman"/>
          <w:color w:val="000000"/>
          <w:kern w:val="0"/>
          <w:sz w:val="22"/>
          <w:szCs w:val="22"/>
          <w:lang w:eastAsia="el-GR"/>
        </w:rPr>
        <w:t>, προκειμένου να μπορέσει να συνεχίσει να προσφέρει τις υπηρεσίες σε υψηλό επίπεδο προς τους δημότες και ιδιαίτερα αυτές της Πρόνοιας και των κοινωνικών αναγκών</w:t>
      </w:r>
      <w:r w:rsidRPr="00263C3D">
        <w:rPr>
          <w:rFonts w:eastAsia="Times New Roman"/>
          <w:color w:val="000000"/>
          <w:kern w:val="0"/>
          <w:sz w:val="22"/>
          <w:szCs w:val="22"/>
          <w:lang w:eastAsia="el-GR"/>
        </w:rPr>
        <w:t>. Θέματα όπως ο έλεγχος των ελαστικών δαπανών (αναλώσιμα, προμήθειες υλικών, κ.λ.π) η μείωση του κόστους των κτιριακών εγκαταστάσεων (ενοίκια, ηλεκτρισμός,</w:t>
      </w:r>
      <w:r w:rsidR="00AD4D03">
        <w:rPr>
          <w:rFonts w:eastAsia="Times New Roman"/>
          <w:color w:val="000000"/>
          <w:kern w:val="0"/>
          <w:sz w:val="22"/>
          <w:szCs w:val="22"/>
          <w:lang w:eastAsia="el-GR"/>
        </w:rPr>
        <w:t xml:space="preserve"> </w:t>
      </w:r>
      <w:r w:rsidR="00DE2908">
        <w:rPr>
          <w:rFonts w:eastAsia="Times New Roman"/>
          <w:color w:val="000000"/>
          <w:kern w:val="0"/>
          <w:sz w:val="22"/>
          <w:szCs w:val="22"/>
          <w:lang w:eastAsia="el-GR"/>
        </w:rPr>
        <w:t>ενέργεια</w:t>
      </w:r>
      <w:r w:rsidRPr="00263C3D">
        <w:rPr>
          <w:rFonts w:eastAsia="Times New Roman"/>
          <w:color w:val="000000"/>
          <w:kern w:val="0"/>
          <w:sz w:val="22"/>
          <w:szCs w:val="22"/>
          <w:lang w:eastAsia="el-GR"/>
        </w:rPr>
        <w:t xml:space="preserve"> κ.λ.π), και η δίκαιη κατανομή των δημοτικών  τελών-εισφορών μπορούν να </w:t>
      </w:r>
      <w:r w:rsidR="00DB7C3E" w:rsidRPr="00263C3D">
        <w:rPr>
          <w:rFonts w:eastAsia="Times New Roman"/>
          <w:color w:val="000000"/>
          <w:kern w:val="0"/>
          <w:sz w:val="22"/>
          <w:szCs w:val="22"/>
          <w:lang w:eastAsia="el-GR"/>
        </w:rPr>
        <w:t xml:space="preserve">επιφέρουν θετική προσαρμογή </w:t>
      </w:r>
      <w:r w:rsidRPr="00263C3D">
        <w:rPr>
          <w:rFonts w:eastAsia="Times New Roman"/>
          <w:color w:val="000000"/>
          <w:kern w:val="0"/>
          <w:sz w:val="22"/>
          <w:szCs w:val="22"/>
          <w:lang w:eastAsia="el-GR"/>
        </w:rPr>
        <w:t xml:space="preserve">οικονομικού συσχετισμού εσόδων εξόδων, χωρίς αυτή να επιφέρει κοινωνική επιβάρυνση και κατ΄ επέκταση </w:t>
      </w:r>
      <w:r w:rsidR="00AD4D03">
        <w:rPr>
          <w:rFonts w:eastAsia="Times New Roman"/>
          <w:color w:val="000000"/>
          <w:kern w:val="0"/>
          <w:sz w:val="22"/>
          <w:szCs w:val="22"/>
          <w:lang w:eastAsia="el-GR"/>
        </w:rPr>
        <w:t>κοινωνική ανισότητα</w:t>
      </w:r>
      <w:r w:rsidRPr="00263C3D">
        <w:rPr>
          <w:rFonts w:eastAsia="Times New Roman"/>
          <w:color w:val="000000"/>
          <w:kern w:val="0"/>
          <w:sz w:val="22"/>
          <w:szCs w:val="22"/>
          <w:lang w:eastAsia="el-GR"/>
        </w:rPr>
        <w:t xml:space="preserve">. </w:t>
      </w:r>
      <w:r w:rsidR="00DB7C3E" w:rsidRPr="00263C3D">
        <w:rPr>
          <w:rFonts w:eastAsia="Times New Roman"/>
          <w:color w:val="000000"/>
          <w:kern w:val="0"/>
          <w:sz w:val="22"/>
          <w:szCs w:val="22"/>
          <w:lang w:eastAsia="el-GR"/>
        </w:rPr>
        <w:t xml:space="preserve">Κρίσιμη είναι και η εφαρμογή σύγχρονου λογισμικού και συστημάτων πληροφορικής για τη διαφάνεια την ταχύτητα και σαφώς την αμφίδρομη επικοινωνία με τους δημότες. Η αξιοποίηση των νέων τεχνολογιών μπορεί να μειώσει και το κόστος αλλά και τον τρόπο παροχής υπηρεσιών προς την τοπική κοινωνία.  </w:t>
      </w:r>
      <w:r w:rsidRPr="00263C3D">
        <w:rPr>
          <w:rFonts w:eastAsia="Times New Roman"/>
          <w:color w:val="000000"/>
          <w:kern w:val="0"/>
          <w:sz w:val="22"/>
          <w:szCs w:val="22"/>
          <w:lang w:eastAsia="el-GR"/>
        </w:rPr>
        <w:t>Πρωταρχικής σημασίας κρίνεται η  ύπαρξη στρατηγικού σχεδίου, με ιεράρχηση στόχων και χρονοδιάγραμμα υλοποίησής τους, από συγκεκριμένα μέτρα και δράσεις</w:t>
      </w:r>
      <w:r w:rsidR="00DB7C3E" w:rsidRPr="00263C3D">
        <w:rPr>
          <w:rFonts w:eastAsia="Times New Roman"/>
          <w:color w:val="000000"/>
          <w:kern w:val="0"/>
          <w:sz w:val="22"/>
          <w:szCs w:val="22"/>
          <w:lang w:eastAsia="el-GR"/>
        </w:rPr>
        <w:t xml:space="preserve"> με ρεαλιστικούς στόχους προσαρμοσμένους στη χρυσή τομή μεταξύ οράματος της πολιτικής ηγεσίας και των αναγκών των πολιτών</w:t>
      </w:r>
      <w:r w:rsidRPr="00263C3D">
        <w:rPr>
          <w:rFonts w:eastAsia="Times New Roman"/>
          <w:color w:val="000000"/>
          <w:kern w:val="0"/>
          <w:sz w:val="22"/>
          <w:szCs w:val="22"/>
          <w:lang w:eastAsia="el-GR"/>
        </w:rPr>
        <w:t xml:space="preserve">. Ο Δήμος Τήνου παρ' ότι είναι  ένας από τους μικρούς Δήμους της Περιφέρειας Νοτίου Αιγαίου, μπορεί να εκμεταλλευτεί τα συγκριτικά του πλεονεκτήματα και να διαδραματίσει σημαντικό ρόλο ως υπερτοπικό κέντρο ανάπτυξης </w:t>
      </w:r>
    </w:p>
    <w:p w:rsidR="00AD436A" w:rsidRPr="00263C3D" w:rsidRDefault="00144AA2" w:rsidP="00144AA2">
      <w:pPr>
        <w:shd w:val="clear" w:color="auto" w:fill="FDE9D9" w:themeFill="accent6" w:themeFillTint="33"/>
        <w:spacing w:before="120" w:after="120"/>
        <w:jc w:val="center"/>
        <w:rPr>
          <w:rFonts w:cs="Arial"/>
          <w:i/>
          <w:sz w:val="22"/>
          <w:szCs w:val="22"/>
        </w:rPr>
      </w:pPr>
      <w:r w:rsidRPr="00263C3D">
        <w:rPr>
          <w:rFonts w:cs="Arial"/>
          <w:i/>
          <w:sz w:val="22"/>
          <w:szCs w:val="22"/>
        </w:rPr>
        <w:t>Δημοτική Αρχή, Αιρετά όργανα, Επιτροπές</w:t>
      </w:r>
    </w:p>
    <w:p w:rsidR="0012420A" w:rsidRPr="00263C3D" w:rsidRDefault="00AD436A" w:rsidP="00AD436A">
      <w:pPr>
        <w:spacing w:before="120" w:after="120"/>
        <w:jc w:val="both"/>
        <w:rPr>
          <w:rFonts w:cs="Arial"/>
          <w:sz w:val="22"/>
          <w:szCs w:val="22"/>
        </w:rPr>
      </w:pPr>
      <w:r w:rsidRPr="00263C3D">
        <w:rPr>
          <w:rFonts w:cs="Arial"/>
          <w:sz w:val="22"/>
          <w:szCs w:val="22"/>
        </w:rPr>
        <w:t>Β</w:t>
      </w:r>
      <w:r w:rsidR="0012420A" w:rsidRPr="00263C3D">
        <w:rPr>
          <w:rFonts w:cs="Arial"/>
          <w:sz w:val="22"/>
          <w:szCs w:val="22"/>
        </w:rPr>
        <w:t>άσει του ιδρυτικού ν. 3852</w:t>
      </w:r>
      <w:r w:rsidR="00237B3A" w:rsidRPr="00263C3D">
        <w:rPr>
          <w:rFonts w:cs="Arial"/>
          <w:sz w:val="22"/>
          <w:szCs w:val="22"/>
        </w:rPr>
        <w:t>/2010 (Καλλικράτης)</w:t>
      </w:r>
      <w:r w:rsidRPr="00263C3D">
        <w:rPr>
          <w:sz w:val="22"/>
          <w:szCs w:val="22"/>
        </w:rPr>
        <w:t xml:space="preserve"> αρθ. 7 παρ. 1 «</w:t>
      </w:r>
      <w:r w:rsidRPr="00263C3D">
        <w:rPr>
          <w:rFonts w:cs="Arial"/>
          <w:sz w:val="22"/>
          <w:szCs w:val="22"/>
        </w:rPr>
        <w:t xml:space="preserve">Ο δήμος διοικείται από το δημοτικό </w:t>
      </w:r>
      <w:r w:rsidRPr="00263C3D">
        <w:rPr>
          <w:rFonts w:cs="Arial"/>
          <w:sz w:val="22"/>
          <w:szCs w:val="22"/>
        </w:rPr>
        <w:lastRenderedPageBreak/>
        <w:t>συμβούλιο, την οικονομική επιτροπή, την επιτροπή ποιότητας ζωής</w:t>
      </w:r>
      <w:r w:rsidR="0094724D" w:rsidRPr="00263C3D">
        <w:rPr>
          <w:rStyle w:val="a9"/>
          <w:rFonts w:cs="Arial"/>
          <w:sz w:val="22"/>
          <w:szCs w:val="22"/>
        </w:rPr>
        <w:footnoteReference w:id="26"/>
      </w:r>
      <w:r w:rsidRPr="00263C3D">
        <w:rPr>
          <w:rFonts w:cs="Arial"/>
          <w:sz w:val="22"/>
          <w:szCs w:val="22"/>
        </w:rPr>
        <w:t>, την εκτελεστική επιτροπή και τον δήμαρχο.»</w:t>
      </w:r>
      <w:r w:rsidR="00237B3A" w:rsidRPr="00263C3D">
        <w:rPr>
          <w:rFonts w:cs="Arial"/>
          <w:sz w:val="22"/>
          <w:szCs w:val="22"/>
        </w:rPr>
        <w:t xml:space="preserve"> </w:t>
      </w:r>
      <w:r w:rsidRPr="00263C3D">
        <w:rPr>
          <w:rFonts w:cs="Arial"/>
          <w:sz w:val="22"/>
          <w:szCs w:val="22"/>
        </w:rPr>
        <w:t>Στο κ</w:t>
      </w:r>
      <w:r w:rsidR="004B34DA" w:rsidRPr="00263C3D">
        <w:rPr>
          <w:rFonts w:cs="Arial"/>
          <w:sz w:val="22"/>
          <w:szCs w:val="22"/>
        </w:rPr>
        <w:t xml:space="preserve">ατώτερο επίπεδο της τοπικής διακυβέρνησης </w:t>
      </w:r>
      <w:r w:rsidRPr="00263C3D">
        <w:rPr>
          <w:rFonts w:cs="Arial"/>
          <w:sz w:val="22"/>
          <w:szCs w:val="22"/>
        </w:rPr>
        <w:t xml:space="preserve"> </w:t>
      </w:r>
      <w:r w:rsidR="004B34DA" w:rsidRPr="00263C3D">
        <w:rPr>
          <w:rFonts w:cs="Arial"/>
          <w:sz w:val="22"/>
          <w:szCs w:val="22"/>
        </w:rPr>
        <w:t xml:space="preserve">είναι τα συμβούλια </w:t>
      </w:r>
      <w:r w:rsidRPr="00263C3D">
        <w:rPr>
          <w:rFonts w:cs="Arial"/>
          <w:sz w:val="22"/>
          <w:szCs w:val="22"/>
        </w:rPr>
        <w:t xml:space="preserve">και οι πρόεδροι </w:t>
      </w:r>
      <w:r w:rsidR="004B34DA" w:rsidRPr="00263C3D">
        <w:rPr>
          <w:rFonts w:cs="Arial"/>
          <w:sz w:val="22"/>
          <w:szCs w:val="22"/>
        </w:rPr>
        <w:t>των Δημοτικών και Τοπικών Κοινοτήτων</w:t>
      </w:r>
      <w:r w:rsidRPr="00263C3D">
        <w:rPr>
          <w:rFonts w:cs="Arial"/>
          <w:sz w:val="22"/>
          <w:szCs w:val="22"/>
        </w:rPr>
        <w:t xml:space="preserve">. </w:t>
      </w:r>
    </w:p>
    <w:p w:rsidR="00237B3A" w:rsidRPr="00263153" w:rsidRDefault="00237B3A" w:rsidP="00263153">
      <w:pPr>
        <w:spacing w:before="120" w:after="120"/>
        <w:rPr>
          <w:rFonts w:cs="Arial"/>
          <w:i/>
          <w:sz w:val="22"/>
          <w:szCs w:val="22"/>
          <w:u w:val="single"/>
        </w:rPr>
      </w:pPr>
      <w:r w:rsidRPr="00263153">
        <w:rPr>
          <w:rFonts w:cs="Arial"/>
          <w:i/>
          <w:sz w:val="22"/>
          <w:szCs w:val="22"/>
          <w:u w:val="single"/>
        </w:rPr>
        <w:t>Δημοτικό Συμβούλιο</w:t>
      </w:r>
    </w:p>
    <w:p w:rsidR="00AD4D03" w:rsidRPr="00263C3D" w:rsidRDefault="00AD436A" w:rsidP="00237B3A">
      <w:pPr>
        <w:spacing w:before="120" w:after="120"/>
        <w:jc w:val="both"/>
        <w:rPr>
          <w:rFonts w:cs="Arial"/>
          <w:sz w:val="22"/>
          <w:szCs w:val="22"/>
        </w:rPr>
      </w:pPr>
      <w:r w:rsidRPr="00263C3D">
        <w:rPr>
          <w:rFonts w:cs="Arial"/>
          <w:sz w:val="22"/>
          <w:szCs w:val="22"/>
        </w:rPr>
        <w:t>Το Δημοτικό Συμβούλιο Τήνου αποτελείται από 21 μέλη, όπως αυτά προ</w:t>
      </w:r>
      <w:r w:rsidR="00AB290C" w:rsidRPr="00263C3D">
        <w:rPr>
          <w:rFonts w:cs="Arial"/>
          <w:sz w:val="22"/>
          <w:szCs w:val="22"/>
        </w:rPr>
        <w:t>έκυψαν μετά τις εκλογές του 2010</w:t>
      </w:r>
      <w:r w:rsidRPr="00263C3D">
        <w:rPr>
          <w:rFonts w:cs="Arial"/>
          <w:sz w:val="22"/>
          <w:szCs w:val="22"/>
        </w:rPr>
        <w:t xml:space="preserve">. </w:t>
      </w:r>
      <w:r w:rsidR="00237B3A" w:rsidRPr="00263C3D">
        <w:rPr>
          <w:rFonts w:cs="Arial"/>
          <w:sz w:val="22"/>
          <w:szCs w:val="22"/>
        </w:rPr>
        <w:t xml:space="preserve">Η σύνθεση του Δημοτικού Συμβουλίου </w:t>
      </w:r>
      <w:r w:rsidRPr="00263C3D">
        <w:rPr>
          <w:rFonts w:cs="Arial"/>
          <w:sz w:val="22"/>
          <w:szCs w:val="22"/>
        </w:rPr>
        <w:t xml:space="preserve">Τήνου </w:t>
      </w:r>
      <w:r w:rsidR="00237B3A" w:rsidRPr="00263C3D">
        <w:rPr>
          <w:rFonts w:cs="Arial"/>
          <w:sz w:val="22"/>
          <w:szCs w:val="22"/>
        </w:rPr>
        <w:t>με βάση τον συνδυασμό προέλευσης, το ασκούμενο επάγγελμα και το εκπαιδευτικό επίπεδο των μελών το</w:t>
      </w:r>
      <w:r w:rsidR="005E22B0" w:rsidRPr="00263C3D">
        <w:rPr>
          <w:rFonts w:cs="Arial"/>
          <w:sz w:val="22"/>
          <w:szCs w:val="22"/>
        </w:rPr>
        <w:t xml:space="preserve">υ, διαμορφώνεται ως ακολούθως: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5"/>
        <w:gridCol w:w="2693"/>
        <w:gridCol w:w="1737"/>
      </w:tblGrid>
      <w:tr w:rsidR="00237B3A" w:rsidRPr="00263C3D" w:rsidTr="00263153">
        <w:trPr>
          <w:jc w:val="center"/>
        </w:trPr>
        <w:tc>
          <w:tcPr>
            <w:tcW w:w="4325" w:type="dxa"/>
            <w:vMerge w:val="restart"/>
            <w:shd w:val="clear" w:color="auto" w:fill="D9D9D9" w:themeFill="background1" w:themeFillShade="D9"/>
            <w:vAlign w:val="center"/>
          </w:tcPr>
          <w:p w:rsidR="00237B3A" w:rsidRPr="00263C3D" w:rsidRDefault="00237B3A" w:rsidP="008F7F4C">
            <w:pPr>
              <w:spacing w:before="120" w:after="120"/>
              <w:ind w:firstLine="0"/>
              <w:jc w:val="center"/>
              <w:rPr>
                <w:rFonts w:cs="Arial"/>
                <w:b/>
                <w:sz w:val="22"/>
                <w:szCs w:val="22"/>
              </w:rPr>
            </w:pPr>
            <w:r w:rsidRPr="00263C3D">
              <w:rPr>
                <w:rFonts w:cs="Arial"/>
                <w:b/>
                <w:sz w:val="22"/>
                <w:szCs w:val="22"/>
              </w:rPr>
              <w:t>Σύμφωνα με το συνδυασμό προέλευσης</w:t>
            </w:r>
          </w:p>
        </w:tc>
        <w:tc>
          <w:tcPr>
            <w:tcW w:w="2693" w:type="dxa"/>
            <w:shd w:val="clear" w:color="auto" w:fill="D9D9D9" w:themeFill="background1" w:themeFillShade="D9"/>
          </w:tcPr>
          <w:p w:rsidR="00237B3A" w:rsidRPr="00263C3D" w:rsidRDefault="00237B3A" w:rsidP="004D6626">
            <w:pPr>
              <w:spacing w:before="120" w:after="120"/>
              <w:rPr>
                <w:rFonts w:cs="Arial"/>
                <w:sz w:val="22"/>
                <w:szCs w:val="22"/>
              </w:rPr>
            </w:pPr>
            <w:r w:rsidRPr="00263C3D">
              <w:rPr>
                <w:rFonts w:cs="Arial"/>
                <w:sz w:val="22"/>
                <w:szCs w:val="22"/>
              </w:rPr>
              <w:t>1</w:t>
            </w:r>
            <w:r w:rsidRPr="00263C3D">
              <w:rPr>
                <w:rFonts w:cs="Arial"/>
                <w:sz w:val="22"/>
                <w:szCs w:val="22"/>
                <w:vertAlign w:val="superscript"/>
              </w:rPr>
              <w:t>ος</w:t>
            </w:r>
            <w:r w:rsidRPr="00263C3D">
              <w:rPr>
                <w:rFonts w:cs="Arial"/>
                <w:sz w:val="22"/>
                <w:szCs w:val="22"/>
              </w:rPr>
              <w:t xml:space="preserve"> Συνδυασμός</w:t>
            </w:r>
          </w:p>
        </w:tc>
        <w:tc>
          <w:tcPr>
            <w:tcW w:w="1737" w:type="dxa"/>
            <w:shd w:val="clear" w:color="auto" w:fill="D9D9D9" w:themeFill="background1" w:themeFillShade="D9"/>
          </w:tcPr>
          <w:p w:rsidR="00237B3A" w:rsidRPr="00263C3D" w:rsidRDefault="00237B3A" w:rsidP="004D6626">
            <w:pPr>
              <w:spacing w:before="120" w:after="120"/>
              <w:jc w:val="center"/>
              <w:rPr>
                <w:rFonts w:cs="Arial"/>
                <w:sz w:val="22"/>
                <w:szCs w:val="22"/>
              </w:rPr>
            </w:pPr>
            <w:r w:rsidRPr="00263C3D">
              <w:rPr>
                <w:rFonts w:cs="Arial"/>
                <w:sz w:val="22"/>
                <w:szCs w:val="22"/>
              </w:rPr>
              <w:t>13</w:t>
            </w:r>
          </w:p>
        </w:tc>
      </w:tr>
      <w:tr w:rsidR="00237B3A" w:rsidRPr="00263C3D" w:rsidTr="00263153">
        <w:trPr>
          <w:jc w:val="center"/>
        </w:trPr>
        <w:tc>
          <w:tcPr>
            <w:tcW w:w="4325" w:type="dxa"/>
            <w:vMerge/>
            <w:shd w:val="clear" w:color="auto" w:fill="D9D9D9" w:themeFill="background1" w:themeFillShade="D9"/>
            <w:vAlign w:val="center"/>
          </w:tcPr>
          <w:p w:rsidR="00237B3A" w:rsidRPr="00263C3D" w:rsidRDefault="00237B3A" w:rsidP="004B34DA">
            <w:pPr>
              <w:spacing w:before="120" w:after="120"/>
              <w:jc w:val="center"/>
              <w:rPr>
                <w:rFonts w:cs="Arial"/>
                <w:sz w:val="22"/>
                <w:szCs w:val="22"/>
              </w:rPr>
            </w:pPr>
          </w:p>
        </w:tc>
        <w:tc>
          <w:tcPr>
            <w:tcW w:w="2693" w:type="dxa"/>
            <w:shd w:val="clear" w:color="auto" w:fill="D9D9D9" w:themeFill="background1" w:themeFillShade="D9"/>
          </w:tcPr>
          <w:p w:rsidR="00237B3A" w:rsidRPr="00263C3D" w:rsidRDefault="00237B3A" w:rsidP="004D6626">
            <w:pPr>
              <w:spacing w:before="120" w:after="120"/>
              <w:rPr>
                <w:rFonts w:cs="Arial"/>
                <w:sz w:val="22"/>
                <w:szCs w:val="22"/>
              </w:rPr>
            </w:pPr>
            <w:r w:rsidRPr="00263C3D">
              <w:rPr>
                <w:rFonts w:cs="Arial"/>
                <w:sz w:val="22"/>
                <w:szCs w:val="22"/>
              </w:rPr>
              <w:t>2</w:t>
            </w:r>
            <w:r w:rsidRPr="00263C3D">
              <w:rPr>
                <w:rFonts w:cs="Arial"/>
                <w:sz w:val="22"/>
                <w:szCs w:val="22"/>
                <w:vertAlign w:val="superscript"/>
              </w:rPr>
              <w:t>ος</w:t>
            </w:r>
            <w:r w:rsidRPr="00263C3D">
              <w:rPr>
                <w:rFonts w:cs="Arial"/>
                <w:sz w:val="22"/>
                <w:szCs w:val="22"/>
              </w:rPr>
              <w:t xml:space="preserve"> Συνδυασμός</w:t>
            </w:r>
            <w:r w:rsidR="00DB7C3E" w:rsidRPr="00263C3D">
              <w:rPr>
                <w:rStyle w:val="a9"/>
                <w:rFonts w:cs="Arial"/>
                <w:sz w:val="22"/>
                <w:szCs w:val="22"/>
              </w:rPr>
              <w:footnoteReference w:id="27"/>
            </w:r>
          </w:p>
        </w:tc>
        <w:tc>
          <w:tcPr>
            <w:tcW w:w="1737" w:type="dxa"/>
            <w:shd w:val="clear" w:color="auto" w:fill="D9D9D9" w:themeFill="background1" w:themeFillShade="D9"/>
          </w:tcPr>
          <w:p w:rsidR="00DB7C3E" w:rsidRPr="00263C3D" w:rsidRDefault="00DB7C3E" w:rsidP="00DB7C3E">
            <w:pPr>
              <w:spacing w:before="120" w:after="120"/>
              <w:jc w:val="center"/>
              <w:rPr>
                <w:rFonts w:cs="Arial"/>
                <w:sz w:val="22"/>
                <w:szCs w:val="22"/>
              </w:rPr>
            </w:pPr>
            <w:r w:rsidRPr="00263C3D">
              <w:rPr>
                <w:rFonts w:cs="Arial"/>
                <w:sz w:val="22"/>
                <w:szCs w:val="22"/>
              </w:rPr>
              <w:t>7</w:t>
            </w:r>
          </w:p>
        </w:tc>
      </w:tr>
      <w:tr w:rsidR="00DB7C3E" w:rsidRPr="00263C3D" w:rsidTr="00263153">
        <w:trPr>
          <w:jc w:val="center"/>
        </w:trPr>
        <w:tc>
          <w:tcPr>
            <w:tcW w:w="4325" w:type="dxa"/>
            <w:shd w:val="clear" w:color="auto" w:fill="D9D9D9" w:themeFill="background1" w:themeFillShade="D9"/>
            <w:vAlign w:val="center"/>
          </w:tcPr>
          <w:p w:rsidR="00DB7C3E" w:rsidRPr="00263C3D" w:rsidRDefault="00DB7C3E" w:rsidP="004B34DA">
            <w:pPr>
              <w:spacing w:before="120" w:after="120"/>
              <w:jc w:val="center"/>
              <w:rPr>
                <w:rFonts w:cs="Arial"/>
                <w:sz w:val="22"/>
                <w:szCs w:val="22"/>
              </w:rPr>
            </w:pPr>
          </w:p>
        </w:tc>
        <w:tc>
          <w:tcPr>
            <w:tcW w:w="2693" w:type="dxa"/>
            <w:shd w:val="clear" w:color="auto" w:fill="D9D9D9" w:themeFill="background1" w:themeFillShade="D9"/>
          </w:tcPr>
          <w:p w:rsidR="00DB7C3E" w:rsidRPr="00263C3D" w:rsidRDefault="00DB7C3E" w:rsidP="004D6626">
            <w:pPr>
              <w:spacing w:before="120" w:after="120"/>
              <w:rPr>
                <w:rFonts w:cs="Arial"/>
                <w:sz w:val="22"/>
                <w:szCs w:val="22"/>
              </w:rPr>
            </w:pPr>
            <w:r w:rsidRPr="00263C3D">
              <w:rPr>
                <w:rFonts w:cs="Arial"/>
                <w:sz w:val="22"/>
                <w:szCs w:val="22"/>
              </w:rPr>
              <w:t xml:space="preserve">3ος συνδυασμός </w:t>
            </w:r>
          </w:p>
        </w:tc>
        <w:tc>
          <w:tcPr>
            <w:tcW w:w="1737" w:type="dxa"/>
            <w:shd w:val="clear" w:color="auto" w:fill="D9D9D9" w:themeFill="background1" w:themeFillShade="D9"/>
          </w:tcPr>
          <w:p w:rsidR="00DB7C3E" w:rsidRPr="00263C3D" w:rsidRDefault="00DB7C3E" w:rsidP="00DB7C3E">
            <w:pPr>
              <w:spacing w:before="120" w:after="120"/>
              <w:jc w:val="center"/>
              <w:rPr>
                <w:rFonts w:cs="Arial"/>
                <w:sz w:val="22"/>
                <w:szCs w:val="22"/>
              </w:rPr>
            </w:pPr>
            <w:r w:rsidRPr="00263C3D">
              <w:rPr>
                <w:rFonts w:cs="Arial"/>
                <w:sz w:val="22"/>
                <w:szCs w:val="22"/>
              </w:rPr>
              <w:t>1</w:t>
            </w:r>
          </w:p>
        </w:tc>
      </w:tr>
      <w:tr w:rsidR="004D6626" w:rsidRPr="00263C3D" w:rsidTr="00263153">
        <w:trPr>
          <w:jc w:val="center"/>
        </w:trPr>
        <w:tc>
          <w:tcPr>
            <w:tcW w:w="4325" w:type="dxa"/>
            <w:vMerge w:val="restart"/>
            <w:vAlign w:val="center"/>
          </w:tcPr>
          <w:p w:rsidR="004D6626" w:rsidRPr="00263C3D" w:rsidRDefault="004D6626" w:rsidP="004B34DA">
            <w:pPr>
              <w:spacing w:before="120" w:after="120"/>
              <w:jc w:val="center"/>
              <w:rPr>
                <w:rFonts w:cs="Arial"/>
                <w:b/>
                <w:sz w:val="22"/>
                <w:szCs w:val="22"/>
              </w:rPr>
            </w:pPr>
            <w:r w:rsidRPr="00263C3D">
              <w:rPr>
                <w:rFonts w:cs="Arial"/>
                <w:b/>
                <w:sz w:val="22"/>
                <w:szCs w:val="22"/>
              </w:rPr>
              <w:t>Σύμφωνα με το επάγγελμα</w:t>
            </w:r>
          </w:p>
        </w:tc>
        <w:tc>
          <w:tcPr>
            <w:tcW w:w="2693" w:type="dxa"/>
          </w:tcPr>
          <w:p w:rsidR="004D6626" w:rsidRPr="00263C3D" w:rsidRDefault="004D6626" w:rsidP="004A7C30">
            <w:pPr>
              <w:spacing w:before="120" w:after="120"/>
              <w:ind w:firstLine="31"/>
              <w:rPr>
                <w:rFonts w:cs="Arial"/>
                <w:sz w:val="22"/>
                <w:szCs w:val="22"/>
              </w:rPr>
            </w:pPr>
            <w:r w:rsidRPr="00263C3D">
              <w:rPr>
                <w:rFonts w:cs="Arial"/>
                <w:sz w:val="22"/>
                <w:szCs w:val="22"/>
              </w:rPr>
              <w:t>Συνταξιούχοι</w:t>
            </w:r>
          </w:p>
        </w:tc>
        <w:tc>
          <w:tcPr>
            <w:tcW w:w="1737" w:type="dxa"/>
          </w:tcPr>
          <w:p w:rsidR="004D6626" w:rsidRPr="005A3043" w:rsidRDefault="005A3043" w:rsidP="004D6626">
            <w:pPr>
              <w:spacing w:before="120" w:after="120"/>
              <w:jc w:val="center"/>
              <w:rPr>
                <w:rFonts w:cs="Arial"/>
                <w:sz w:val="22"/>
                <w:szCs w:val="22"/>
                <w:lang w:val="en-US"/>
              </w:rPr>
            </w:pPr>
            <w:r>
              <w:rPr>
                <w:rFonts w:cs="Arial"/>
                <w:sz w:val="22"/>
                <w:szCs w:val="22"/>
                <w:lang w:val="en-US"/>
              </w:rPr>
              <w:t>4</w:t>
            </w:r>
          </w:p>
        </w:tc>
      </w:tr>
      <w:tr w:rsidR="004D6626" w:rsidRPr="00263C3D" w:rsidTr="00263153">
        <w:trPr>
          <w:jc w:val="center"/>
        </w:trPr>
        <w:tc>
          <w:tcPr>
            <w:tcW w:w="4325" w:type="dxa"/>
            <w:vMerge/>
            <w:vAlign w:val="center"/>
          </w:tcPr>
          <w:p w:rsidR="004D6626" w:rsidRPr="00263C3D" w:rsidRDefault="004D6626" w:rsidP="004B34DA">
            <w:pPr>
              <w:spacing w:before="120" w:after="120"/>
              <w:jc w:val="center"/>
              <w:rPr>
                <w:rFonts w:cs="Arial"/>
                <w:sz w:val="22"/>
                <w:szCs w:val="22"/>
              </w:rPr>
            </w:pPr>
          </w:p>
        </w:tc>
        <w:tc>
          <w:tcPr>
            <w:tcW w:w="2693" w:type="dxa"/>
          </w:tcPr>
          <w:p w:rsidR="004D6626" w:rsidRPr="00263C3D" w:rsidRDefault="004D6626" w:rsidP="004A7C30">
            <w:pPr>
              <w:spacing w:before="120" w:after="120"/>
              <w:ind w:firstLine="31"/>
              <w:rPr>
                <w:rFonts w:cs="Arial"/>
                <w:sz w:val="22"/>
                <w:szCs w:val="22"/>
              </w:rPr>
            </w:pPr>
            <w:r w:rsidRPr="00263C3D">
              <w:rPr>
                <w:rFonts w:cs="Arial"/>
                <w:sz w:val="22"/>
                <w:szCs w:val="22"/>
              </w:rPr>
              <w:t>Ε</w:t>
            </w:r>
            <w:r w:rsidR="00835253" w:rsidRPr="00263C3D">
              <w:rPr>
                <w:rFonts w:cs="Arial"/>
                <w:sz w:val="22"/>
                <w:szCs w:val="22"/>
              </w:rPr>
              <w:t>πιχειρηματίες</w:t>
            </w:r>
          </w:p>
        </w:tc>
        <w:tc>
          <w:tcPr>
            <w:tcW w:w="1737" w:type="dxa"/>
          </w:tcPr>
          <w:p w:rsidR="004D6626" w:rsidRPr="00263C3D" w:rsidRDefault="00D663EA" w:rsidP="004D6626">
            <w:pPr>
              <w:spacing w:before="120" w:after="120"/>
              <w:jc w:val="center"/>
              <w:rPr>
                <w:rFonts w:cs="Arial"/>
                <w:sz w:val="22"/>
                <w:szCs w:val="22"/>
              </w:rPr>
            </w:pPr>
            <w:r w:rsidRPr="00263C3D">
              <w:rPr>
                <w:rFonts w:cs="Arial"/>
                <w:sz w:val="22"/>
                <w:szCs w:val="22"/>
              </w:rPr>
              <w:t>10</w:t>
            </w:r>
          </w:p>
        </w:tc>
      </w:tr>
      <w:tr w:rsidR="004D6626" w:rsidRPr="00263C3D" w:rsidTr="00263153">
        <w:trPr>
          <w:jc w:val="center"/>
        </w:trPr>
        <w:tc>
          <w:tcPr>
            <w:tcW w:w="4325" w:type="dxa"/>
            <w:vMerge/>
            <w:vAlign w:val="center"/>
          </w:tcPr>
          <w:p w:rsidR="004D6626" w:rsidRPr="00263C3D" w:rsidRDefault="004D6626" w:rsidP="004B34DA">
            <w:pPr>
              <w:spacing w:before="120" w:after="120"/>
              <w:jc w:val="center"/>
              <w:rPr>
                <w:rFonts w:cs="Arial"/>
                <w:sz w:val="22"/>
                <w:szCs w:val="22"/>
              </w:rPr>
            </w:pPr>
          </w:p>
        </w:tc>
        <w:tc>
          <w:tcPr>
            <w:tcW w:w="2693" w:type="dxa"/>
          </w:tcPr>
          <w:p w:rsidR="004D6626" w:rsidRPr="00263C3D" w:rsidRDefault="009E6EA7" w:rsidP="004A7C30">
            <w:pPr>
              <w:spacing w:before="120" w:after="120"/>
              <w:ind w:firstLine="31"/>
              <w:rPr>
                <w:rFonts w:cs="Arial"/>
                <w:sz w:val="22"/>
                <w:szCs w:val="22"/>
              </w:rPr>
            </w:pPr>
            <w:r w:rsidRPr="00263C3D">
              <w:rPr>
                <w:rFonts w:cs="Arial"/>
                <w:sz w:val="22"/>
                <w:szCs w:val="22"/>
              </w:rPr>
              <w:t>Ναυτικοί Πράκτορες</w:t>
            </w:r>
          </w:p>
        </w:tc>
        <w:tc>
          <w:tcPr>
            <w:tcW w:w="1737" w:type="dxa"/>
          </w:tcPr>
          <w:p w:rsidR="004D6626" w:rsidRPr="00263C3D" w:rsidRDefault="004D6626" w:rsidP="004D6626">
            <w:pPr>
              <w:spacing w:before="120" w:after="120"/>
              <w:jc w:val="center"/>
              <w:rPr>
                <w:rFonts w:cs="Arial"/>
                <w:sz w:val="22"/>
                <w:szCs w:val="22"/>
              </w:rPr>
            </w:pPr>
            <w:r w:rsidRPr="00263C3D">
              <w:rPr>
                <w:rFonts w:cs="Arial"/>
                <w:sz w:val="22"/>
                <w:szCs w:val="22"/>
              </w:rPr>
              <w:t>1</w:t>
            </w:r>
          </w:p>
        </w:tc>
      </w:tr>
      <w:tr w:rsidR="004D6626" w:rsidRPr="00263C3D" w:rsidTr="00263153">
        <w:trPr>
          <w:jc w:val="center"/>
        </w:trPr>
        <w:tc>
          <w:tcPr>
            <w:tcW w:w="4325" w:type="dxa"/>
            <w:vMerge/>
            <w:vAlign w:val="center"/>
          </w:tcPr>
          <w:p w:rsidR="004D6626" w:rsidRPr="00263C3D" w:rsidRDefault="004D6626" w:rsidP="004B34DA">
            <w:pPr>
              <w:spacing w:before="120" w:after="120"/>
              <w:jc w:val="center"/>
              <w:rPr>
                <w:rFonts w:cs="Arial"/>
                <w:sz w:val="22"/>
                <w:szCs w:val="22"/>
              </w:rPr>
            </w:pPr>
          </w:p>
        </w:tc>
        <w:tc>
          <w:tcPr>
            <w:tcW w:w="2693" w:type="dxa"/>
          </w:tcPr>
          <w:p w:rsidR="004D6626" w:rsidRPr="00263C3D" w:rsidRDefault="008D21A4" w:rsidP="004A7C30">
            <w:pPr>
              <w:spacing w:before="120" w:after="120"/>
              <w:ind w:firstLine="31"/>
              <w:rPr>
                <w:rFonts w:cs="Arial"/>
                <w:sz w:val="22"/>
                <w:szCs w:val="22"/>
              </w:rPr>
            </w:pPr>
            <w:r w:rsidRPr="00263C3D">
              <w:rPr>
                <w:rFonts w:cs="Arial"/>
                <w:sz w:val="22"/>
                <w:szCs w:val="22"/>
              </w:rPr>
              <w:t>Ελεύθεροι Επαγγελματίες</w:t>
            </w:r>
          </w:p>
        </w:tc>
        <w:tc>
          <w:tcPr>
            <w:tcW w:w="1737" w:type="dxa"/>
          </w:tcPr>
          <w:p w:rsidR="004D6626" w:rsidRPr="005A3043" w:rsidRDefault="005A3043" w:rsidP="004D6626">
            <w:pPr>
              <w:spacing w:before="120" w:after="120"/>
              <w:jc w:val="center"/>
              <w:rPr>
                <w:rFonts w:cs="Arial"/>
                <w:sz w:val="22"/>
                <w:szCs w:val="22"/>
                <w:lang w:val="en-US"/>
              </w:rPr>
            </w:pPr>
            <w:r>
              <w:rPr>
                <w:rFonts w:cs="Arial"/>
                <w:sz w:val="22"/>
                <w:szCs w:val="22"/>
                <w:lang w:val="en-US"/>
              </w:rPr>
              <w:t>2</w:t>
            </w:r>
          </w:p>
        </w:tc>
      </w:tr>
      <w:tr w:rsidR="004D6626" w:rsidRPr="00263C3D" w:rsidTr="00263153">
        <w:trPr>
          <w:jc w:val="center"/>
        </w:trPr>
        <w:tc>
          <w:tcPr>
            <w:tcW w:w="4325" w:type="dxa"/>
            <w:vMerge/>
            <w:vAlign w:val="center"/>
          </w:tcPr>
          <w:p w:rsidR="004D6626" w:rsidRPr="00263C3D" w:rsidRDefault="004D6626" w:rsidP="004B34DA">
            <w:pPr>
              <w:spacing w:before="120" w:after="120"/>
              <w:jc w:val="center"/>
              <w:rPr>
                <w:rFonts w:cs="Arial"/>
                <w:sz w:val="22"/>
                <w:szCs w:val="22"/>
              </w:rPr>
            </w:pPr>
          </w:p>
        </w:tc>
        <w:tc>
          <w:tcPr>
            <w:tcW w:w="2693" w:type="dxa"/>
          </w:tcPr>
          <w:p w:rsidR="004D6626" w:rsidRPr="00263C3D" w:rsidRDefault="009E6EA7" w:rsidP="004A7C30">
            <w:pPr>
              <w:spacing w:before="120" w:after="120"/>
              <w:ind w:firstLine="31"/>
              <w:rPr>
                <w:rFonts w:cs="Arial"/>
                <w:sz w:val="22"/>
                <w:szCs w:val="22"/>
              </w:rPr>
            </w:pPr>
            <w:r w:rsidRPr="00263C3D">
              <w:rPr>
                <w:rFonts w:cs="Arial"/>
                <w:sz w:val="22"/>
                <w:szCs w:val="22"/>
              </w:rPr>
              <w:t>Συμβολαιογράφοι</w:t>
            </w:r>
          </w:p>
        </w:tc>
        <w:tc>
          <w:tcPr>
            <w:tcW w:w="1737" w:type="dxa"/>
          </w:tcPr>
          <w:p w:rsidR="009E6EA7" w:rsidRPr="00263C3D" w:rsidRDefault="009E6EA7" w:rsidP="009E6EA7">
            <w:pPr>
              <w:spacing w:before="120" w:after="120"/>
              <w:jc w:val="center"/>
              <w:rPr>
                <w:rFonts w:cs="Arial"/>
                <w:sz w:val="22"/>
                <w:szCs w:val="22"/>
              </w:rPr>
            </w:pPr>
            <w:r w:rsidRPr="00263C3D">
              <w:rPr>
                <w:rFonts w:cs="Arial"/>
                <w:sz w:val="22"/>
                <w:szCs w:val="22"/>
              </w:rPr>
              <w:t>1</w:t>
            </w:r>
          </w:p>
        </w:tc>
      </w:tr>
      <w:tr w:rsidR="009E6EA7" w:rsidRPr="00263C3D" w:rsidTr="00263153">
        <w:trPr>
          <w:jc w:val="center"/>
        </w:trPr>
        <w:tc>
          <w:tcPr>
            <w:tcW w:w="4325" w:type="dxa"/>
            <w:vAlign w:val="center"/>
          </w:tcPr>
          <w:p w:rsidR="009E6EA7" w:rsidRPr="00263C3D" w:rsidRDefault="009E6EA7" w:rsidP="004B34DA">
            <w:pPr>
              <w:spacing w:before="120" w:after="120"/>
              <w:jc w:val="center"/>
              <w:rPr>
                <w:rFonts w:cs="Arial"/>
                <w:sz w:val="22"/>
                <w:szCs w:val="22"/>
              </w:rPr>
            </w:pPr>
          </w:p>
        </w:tc>
        <w:tc>
          <w:tcPr>
            <w:tcW w:w="2693" w:type="dxa"/>
          </w:tcPr>
          <w:p w:rsidR="009E6EA7" w:rsidRPr="00263C3D" w:rsidRDefault="009E6EA7" w:rsidP="004A7C30">
            <w:pPr>
              <w:spacing w:before="120" w:after="120"/>
              <w:ind w:firstLine="31"/>
              <w:rPr>
                <w:rFonts w:cs="Arial"/>
                <w:sz w:val="22"/>
                <w:szCs w:val="22"/>
              </w:rPr>
            </w:pPr>
            <w:r w:rsidRPr="00263C3D">
              <w:rPr>
                <w:rFonts w:cs="Arial"/>
                <w:sz w:val="22"/>
                <w:szCs w:val="22"/>
              </w:rPr>
              <w:t>Δημόσιοι Υπάλληλοι</w:t>
            </w:r>
          </w:p>
        </w:tc>
        <w:tc>
          <w:tcPr>
            <w:tcW w:w="1737" w:type="dxa"/>
          </w:tcPr>
          <w:p w:rsidR="009E6EA7" w:rsidRPr="00263C3D" w:rsidRDefault="009E6EA7" w:rsidP="009E6EA7">
            <w:pPr>
              <w:spacing w:before="120" w:after="120"/>
              <w:jc w:val="center"/>
              <w:rPr>
                <w:rFonts w:cs="Arial"/>
                <w:sz w:val="22"/>
                <w:szCs w:val="22"/>
              </w:rPr>
            </w:pPr>
            <w:r w:rsidRPr="00263C3D">
              <w:rPr>
                <w:rFonts w:cs="Arial"/>
                <w:sz w:val="22"/>
                <w:szCs w:val="22"/>
              </w:rPr>
              <w:t>1</w:t>
            </w:r>
          </w:p>
        </w:tc>
      </w:tr>
      <w:tr w:rsidR="009E6EA7" w:rsidRPr="00263C3D" w:rsidTr="00263153">
        <w:trPr>
          <w:jc w:val="center"/>
        </w:trPr>
        <w:tc>
          <w:tcPr>
            <w:tcW w:w="4325" w:type="dxa"/>
            <w:vAlign w:val="center"/>
          </w:tcPr>
          <w:p w:rsidR="009E6EA7" w:rsidRPr="00263C3D" w:rsidRDefault="009E6EA7" w:rsidP="004B34DA">
            <w:pPr>
              <w:spacing w:before="120" w:after="120"/>
              <w:jc w:val="center"/>
              <w:rPr>
                <w:rFonts w:cs="Arial"/>
                <w:sz w:val="22"/>
                <w:szCs w:val="22"/>
              </w:rPr>
            </w:pPr>
          </w:p>
        </w:tc>
        <w:tc>
          <w:tcPr>
            <w:tcW w:w="2693" w:type="dxa"/>
          </w:tcPr>
          <w:p w:rsidR="009E6EA7" w:rsidRPr="00263C3D" w:rsidRDefault="009E6EA7" w:rsidP="004A7C30">
            <w:pPr>
              <w:spacing w:before="120" w:after="120"/>
              <w:ind w:firstLine="31"/>
              <w:rPr>
                <w:rFonts w:cs="Arial"/>
                <w:sz w:val="22"/>
                <w:szCs w:val="22"/>
              </w:rPr>
            </w:pPr>
            <w:r w:rsidRPr="00263C3D">
              <w:rPr>
                <w:rFonts w:cs="Arial"/>
                <w:sz w:val="22"/>
                <w:szCs w:val="22"/>
              </w:rPr>
              <w:t>Δικηγόροι</w:t>
            </w:r>
          </w:p>
        </w:tc>
        <w:tc>
          <w:tcPr>
            <w:tcW w:w="1737" w:type="dxa"/>
          </w:tcPr>
          <w:p w:rsidR="009E6EA7" w:rsidRPr="00263C3D" w:rsidRDefault="009E6EA7" w:rsidP="009E6EA7">
            <w:pPr>
              <w:spacing w:before="120" w:after="120"/>
              <w:jc w:val="center"/>
              <w:rPr>
                <w:rFonts w:cs="Arial"/>
                <w:sz w:val="22"/>
                <w:szCs w:val="22"/>
              </w:rPr>
            </w:pPr>
            <w:r w:rsidRPr="00263C3D">
              <w:rPr>
                <w:rFonts w:cs="Arial"/>
                <w:sz w:val="22"/>
                <w:szCs w:val="22"/>
              </w:rPr>
              <w:t>1</w:t>
            </w:r>
          </w:p>
        </w:tc>
      </w:tr>
      <w:tr w:rsidR="004D6626" w:rsidRPr="00263C3D" w:rsidTr="00263153">
        <w:trPr>
          <w:jc w:val="center"/>
        </w:trPr>
        <w:tc>
          <w:tcPr>
            <w:tcW w:w="4325" w:type="dxa"/>
            <w:vMerge w:val="restart"/>
            <w:shd w:val="clear" w:color="auto" w:fill="D9D9D9" w:themeFill="background1" w:themeFillShade="D9"/>
            <w:vAlign w:val="center"/>
          </w:tcPr>
          <w:p w:rsidR="008F7F4C" w:rsidRPr="00263C3D" w:rsidRDefault="004D6626" w:rsidP="008F7F4C">
            <w:pPr>
              <w:spacing w:before="120" w:after="120"/>
              <w:ind w:firstLine="0"/>
              <w:jc w:val="center"/>
              <w:rPr>
                <w:rFonts w:cs="Arial"/>
                <w:b/>
                <w:sz w:val="22"/>
                <w:szCs w:val="22"/>
              </w:rPr>
            </w:pPr>
            <w:r w:rsidRPr="00263C3D">
              <w:rPr>
                <w:rFonts w:cs="Arial"/>
                <w:b/>
                <w:sz w:val="22"/>
                <w:szCs w:val="22"/>
              </w:rPr>
              <w:t>Σύμφωνα με το επίπεδο εκπαίδευσης</w:t>
            </w:r>
          </w:p>
        </w:tc>
        <w:tc>
          <w:tcPr>
            <w:tcW w:w="2693" w:type="dxa"/>
            <w:shd w:val="clear" w:color="auto" w:fill="D9D9D9" w:themeFill="background1" w:themeFillShade="D9"/>
          </w:tcPr>
          <w:p w:rsidR="004D6626" w:rsidRPr="00263C3D" w:rsidRDefault="004D6626" w:rsidP="004D6626">
            <w:pPr>
              <w:spacing w:before="120" w:after="120"/>
              <w:rPr>
                <w:rFonts w:cs="Arial"/>
                <w:sz w:val="22"/>
                <w:szCs w:val="22"/>
              </w:rPr>
            </w:pPr>
            <w:r w:rsidRPr="00263C3D">
              <w:rPr>
                <w:rFonts w:cs="Arial"/>
                <w:sz w:val="22"/>
                <w:szCs w:val="22"/>
              </w:rPr>
              <w:t>ΠΕ</w:t>
            </w:r>
          </w:p>
        </w:tc>
        <w:tc>
          <w:tcPr>
            <w:tcW w:w="1737" w:type="dxa"/>
            <w:shd w:val="clear" w:color="auto" w:fill="D9D9D9" w:themeFill="background1" w:themeFillShade="D9"/>
          </w:tcPr>
          <w:p w:rsidR="004D6626" w:rsidRPr="00263C3D" w:rsidRDefault="00835253" w:rsidP="004D6626">
            <w:pPr>
              <w:spacing w:before="120" w:after="120"/>
              <w:jc w:val="center"/>
              <w:rPr>
                <w:rFonts w:cs="Arial"/>
                <w:sz w:val="22"/>
                <w:szCs w:val="22"/>
              </w:rPr>
            </w:pPr>
            <w:r w:rsidRPr="00263C3D">
              <w:rPr>
                <w:rFonts w:cs="Arial"/>
                <w:sz w:val="22"/>
                <w:szCs w:val="22"/>
              </w:rPr>
              <w:t>5</w:t>
            </w:r>
          </w:p>
        </w:tc>
      </w:tr>
      <w:tr w:rsidR="004D6626" w:rsidRPr="00263C3D" w:rsidTr="00263153">
        <w:trPr>
          <w:jc w:val="center"/>
        </w:trPr>
        <w:tc>
          <w:tcPr>
            <w:tcW w:w="4325" w:type="dxa"/>
            <w:vMerge/>
            <w:shd w:val="clear" w:color="auto" w:fill="D9D9D9" w:themeFill="background1" w:themeFillShade="D9"/>
            <w:vAlign w:val="center"/>
          </w:tcPr>
          <w:p w:rsidR="004D6626" w:rsidRPr="00263C3D" w:rsidRDefault="004D6626" w:rsidP="004B34DA">
            <w:pPr>
              <w:spacing w:before="120" w:after="120"/>
              <w:jc w:val="center"/>
              <w:rPr>
                <w:rFonts w:cs="Arial"/>
                <w:sz w:val="22"/>
                <w:szCs w:val="22"/>
              </w:rPr>
            </w:pPr>
          </w:p>
        </w:tc>
        <w:tc>
          <w:tcPr>
            <w:tcW w:w="2693" w:type="dxa"/>
            <w:shd w:val="clear" w:color="auto" w:fill="D9D9D9" w:themeFill="background1" w:themeFillShade="D9"/>
          </w:tcPr>
          <w:p w:rsidR="004D6626" w:rsidRPr="00263C3D" w:rsidRDefault="004D6626" w:rsidP="004D6626">
            <w:pPr>
              <w:spacing w:before="120" w:after="120"/>
              <w:rPr>
                <w:rFonts w:cs="Arial"/>
                <w:sz w:val="22"/>
                <w:szCs w:val="22"/>
              </w:rPr>
            </w:pPr>
            <w:r w:rsidRPr="00263C3D">
              <w:rPr>
                <w:rFonts w:cs="Arial"/>
                <w:sz w:val="22"/>
                <w:szCs w:val="22"/>
              </w:rPr>
              <w:t>ΔΕ</w:t>
            </w:r>
          </w:p>
        </w:tc>
        <w:tc>
          <w:tcPr>
            <w:tcW w:w="1737" w:type="dxa"/>
            <w:shd w:val="clear" w:color="auto" w:fill="D9D9D9" w:themeFill="background1" w:themeFillShade="D9"/>
          </w:tcPr>
          <w:p w:rsidR="004D6626" w:rsidRPr="00263C3D" w:rsidRDefault="00835253" w:rsidP="004D6626">
            <w:pPr>
              <w:spacing w:before="120" w:after="120"/>
              <w:jc w:val="center"/>
              <w:rPr>
                <w:rFonts w:cs="Arial"/>
                <w:sz w:val="22"/>
                <w:szCs w:val="22"/>
              </w:rPr>
            </w:pPr>
            <w:r w:rsidRPr="00263C3D">
              <w:rPr>
                <w:rFonts w:cs="Arial"/>
                <w:sz w:val="22"/>
                <w:szCs w:val="22"/>
              </w:rPr>
              <w:t>16</w:t>
            </w:r>
          </w:p>
        </w:tc>
      </w:tr>
      <w:tr w:rsidR="004D6626" w:rsidRPr="00263C3D" w:rsidTr="00263153">
        <w:trPr>
          <w:jc w:val="center"/>
        </w:trPr>
        <w:tc>
          <w:tcPr>
            <w:tcW w:w="4325" w:type="dxa"/>
            <w:vMerge w:val="restart"/>
            <w:vAlign w:val="center"/>
          </w:tcPr>
          <w:p w:rsidR="004D6626" w:rsidRPr="00263C3D" w:rsidRDefault="004D6626" w:rsidP="004B34DA">
            <w:pPr>
              <w:spacing w:before="120" w:after="120"/>
              <w:jc w:val="center"/>
              <w:rPr>
                <w:rFonts w:cs="Arial"/>
                <w:b/>
                <w:sz w:val="22"/>
                <w:szCs w:val="22"/>
              </w:rPr>
            </w:pPr>
            <w:r w:rsidRPr="00263C3D">
              <w:rPr>
                <w:rFonts w:cs="Arial"/>
                <w:b/>
                <w:sz w:val="22"/>
                <w:szCs w:val="22"/>
              </w:rPr>
              <w:t>Σύμφωνα με την ηλικία</w:t>
            </w:r>
          </w:p>
        </w:tc>
        <w:tc>
          <w:tcPr>
            <w:tcW w:w="2693" w:type="dxa"/>
          </w:tcPr>
          <w:p w:rsidR="004D6626" w:rsidRPr="00263C3D" w:rsidRDefault="004D6626" w:rsidP="004D6626">
            <w:pPr>
              <w:spacing w:before="120" w:after="120"/>
              <w:rPr>
                <w:rFonts w:cs="Arial"/>
                <w:sz w:val="22"/>
                <w:szCs w:val="22"/>
              </w:rPr>
            </w:pPr>
            <w:r w:rsidRPr="00263C3D">
              <w:rPr>
                <w:rFonts w:cs="Arial"/>
                <w:sz w:val="22"/>
                <w:szCs w:val="22"/>
              </w:rPr>
              <w:t>21-39</w:t>
            </w:r>
          </w:p>
        </w:tc>
        <w:tc>
          <w:tcPr>
            <w:tcW w:w="1737" w:type="dxa"/>
          </w:tcPr>
          <w:p w:rsidR="004D6626" w:rsidRPr="005A3043" w:rsidRDefault="005A3043" w:rsidP="004D6626">
            <w:pPr>
              <w:spacing w:before="120" w:after="120"/>
              <w:jc w:val="center"/>
              <w:rPr>
                <w:rFonts w:cs="Arial"/>
                <w:sz w:val="22"/>
                <w:szCs w:val="22"/>
                <w:lang w:val="en-US"/>
              </w:rPr>
            </w:pPr>
            <w:r>
              <w:rPr>
                <w:rFonts w:cs="Arial"/>
                <w:sz w:val="22"/>
                <w:szCs w:val="22"/>
                <w:lang w:val="en-US"/>
              </w:rPr>
              <w:t>4</w:t>
            </w:r>
          </w:p>
        </w:tc>
      </w:tr>
      <w:tr w:rsidR="004D6626" w:rsidRPr="00263C3D" w:rsidTr="00263153">
        <w:trPr>
          <w:jc w:val="center"/>
        </w:trPr>
        <w:tc>
          <w:tcPr>
            <w:tcW w:w="4325" w:type="dxa"/>
            <w:vMerge/>
            <w:vAlign w:val="center"/>
          </w:tcPr>
          <w:p w:rsidR="004D6626" w:rsidRPr="00263C3D" w:rsidRDefault="004D6626" w:rsidP="004B34DA">
            <w:pPr>
              <w:spacing w:before="120" w:after="120"/>
              <w:jc w:val="center"/>
              <w:rPr>
                <w:rFonts w:cs="Arial"/>
                <w:sz w:val="22"/>
                <w:szCs w:val="22"/>
              </w:rPr>
            </w:pPr>
          </w:p>
        </w:tc>
        <w:tc>
          <w:tcPr>
            <w:tcW w:w="2693" w:type="dxa"/>
          </w:tcPr>
          <w:p w:rsidR="004D6626" w:rsidRPr="00263C3D" w:rsidRDefault="004D6626" w:rsidP="004D6626">
            <w:pPr>
              <w:spacing w:before="120" w:after="120"/>
              <w:rPr>
                <w:rFonts w:cs="Arial"/>
                <w:sz w:val="22"/>
                <w:szCs w:val="22"/>
              </w:rPr>
            </w:pPr>
            <w:r w:rsidRPr="00263C3D">
              <w:rPr>
                <w:rFonts w:cs="Arial"/>
                <w:sz w:val="22"/>
                <w:szCs w:val="22"/>
              </w:rPr>
              <w:t>40-54</w:t>
            </w:r>
          </w:p>
        </w:tc>
        <w:tc>
          <w:tcPr>
            <w:tcW w:w="1737" w:type="dxa"/>
          </w:tcPr>
          <w:p w:rsidR="004D6626" w:rsidRPr="00263C3D" w:rsidRDefault="002A0C4A" w:rsidP="004D6626">
            <w:pPr>
              <w:spacing w:before="120" w:after="120"/>
              <w:jc w:val="center"/>
              <w:rPr>
                <w:rFonts w:cs="Arial"/>
                <w:sz w:val="22"/>
                <w:szCs w:val="22"/>
              </w:rPr>
            </w:pPr>
            <w:r w:rsidRPr="00263C3D">
              <w:rPr>
                <w:rFonts w:cs="Arial"/>
                <w:sz w:val="22"/>
                <w:szCs w:val="22"/>
              </w:rPr>
              <w:t>7</w:t>
            </w:r>
          </w:p>
        </w:tc>
      </w:tr>
      <w:tr w:rsidR="004D6626" w:rsidRPr="00263C3D" w:rsidTr="00263153">
        <w:trPr>
          <w:jc w:val="center"/>
        </w:trPr>
        <w:tc>
          <w:tcPr>
            <w:tcW w:w="4325" w:type="dxa"/>
            <w:vMerge/>
            <w:vAlign w:val="center"/>
          </w:tcPr>
          <w:p w:rsidR="004D6626" w:rsidRPr="00263C3D" w:rsidRDefault="004D6626" w:rsidP="004B34DA">
            <w:pPr>
              <w:spacing w:before="120" w:after="120"/>
              <w:jc w:val="center"/>
              <w:rPr>
                <w:rFonts w:cs="Arial"/>
                <w:sz w:val="22"/>
                <w:szCs w:val="22"/>
              </w:rPr>
            </w:pPr>
          </w:p>
        </w:tc>
        <w:tc>
          <w:tcPr>
            <w:tcW w:w="2693" w:type="dxa"/>
          </w:tcPr>
          <w:p w:rsidR="004D6626" w:rsidRPr="00263C3D" w:rsidRDefault="004D6626" w:rsidP="004D6626">
            <w:pPr>
              <w:spacing w:before="120" w:after="120"/>
              <w:rPr>
                <w:rFonts w:cs="Arial"/>
                <w:sz w:val="22"/>
                <w:szCs w:val="22"/>
              </w:rPr>
            </w:pPr>
            <w:r w:rsidRPr="00263C3D">
              <w:rPr>
                <w:rFonts w:cs="Arial"/>
                <w:sz w:val="22"/>
                <w:szCs w:val="22"/>
              </w:rPr>
              <w:t>55-64</w:t>
            </w:r>
          </w:p>
        </w:tc>
        <w:tc>
          <w:tcPr>
            <w:tcW w:w="1737" w:type="dxa"/>
          </w:tcPr>
          <w:p w:rsidR="004D6626" w:rsidRPr="005A3043" w:rsidRDefault="002A0C4A" w:rsidP="004D6626">
            <w:pPr>
              <w:spacing w:before="120" w:after="120"/>
              <w:jc w:val="center"/>
              <w:rPr>
                <w:rFonts w:cs="Arial"/>
                <w:sz w:val="22"/>
                <w:szCs w:val="22"/>
                <w:lang w:val="en-US"/>
              </w:rPr>
            </w:pPr>
            <w:r w:rsidRPr="00263C3D">
              <w:rPr>
                <w:rFonts w:cs="Arial"/>
                <w:sz w:val="22"/>
                <w:szCs w:val="22"/>
              </w:rPr>
              <w:t>1</w:t>
            </w:r>
            <w:r w:rsidR="005A3043">
              <w:rPr>
                <w:rFonts w:cs="Arial"/>
                <w:sz w:val="22"/>
                <w:szCs w:val="22"/>
                <w:lang w:val="en-US"/>
              </w:rPr>
              <w:t>0</w:t>
            </w:r>
          </w:p>
        </w:tc>
      </w:tr>
      <w:tr w:rsidR="004D6626" w:rsidRPr="00263C3D" w:rsidTr="00263153">
        <w:trPr>
          <w:jc w:val="center"/>
        </w:trPr>
        <w:tc>
          <w:tcPr>
            <w:tcW w:w="4325" w:type="dxa"/>
            <w:vMerge w:val="restart"/>
            <w:shd w:val="clear" w:color="auto" w:fill="D9D9D9" w:themeFill="background1" w:themeFillShade="D9"/>
            <w:vAlign w:val="center"/>
          </w:tcPr>
          <w:p w:rsidR="004D6626" w:rsidRPr="00263C3D" w:rsidRDefault="004D6626" w:rsidP="004B34DA">
            <w:pPr>
              <w:spacing w:before="120" w:after="120"/>
              <w:jc w:val="center"/>
              <w:rPr>
                <w:rFonts w:cs="Arial"/>
                <w:b/>
                <w:sz w:val="22"/>
                <w:szCs w:val="22"/>
              </w:rPr>
            </w:pPr>
            <w:r w:rsidRPr="00263C3D">
              <w:rPr>
                <w:rFonts w:cs="Arial"/>
                <w:b/>
                <w:sz w:val="22"/>
                <w:szCs w:val="22"/>
              </w:rPr>
              <w:lastRenderedPageBreak/>
              <w:t>Σύμφωνα με το φύλο</w:t>
            </w:r>
          </w:p>
        </w:tc>
        <w:tc>
          <w:tcPr>
            <w:tcW w:w="2693" w:type="dxa"/>
            <w:shd w:val="clear" w:color="auto" w:fill="D9D9D9" w:themeFill="background1" w:themeFillShade="D9"/>
          </w:tcPr>
          <w:p w:rsidR="004D6626" w:rsidRPr="00263C3D" w:rsidRDefault="004D6626" w:rsidP="004D6626">
            <w:pPr>
              <w:spacing w:before="120" w:after="120"/>
              <w:rPr>
                <w:rFonts w:cs="Arial"/>
                <w:sz w:val="22"/>
                <w:szCs w:val="22"/>
              </w:rPr>
            </w:pPr>
            <w:r w:rsidRPr="00263C3D">
              <w:rPr>
                <w:rFonts w:cs="Arial"/>
                <w:sz w:val="22"/>
                <w:szCs w:val="22"/>
              </w:rPr>
              <w:t>Άνδρες</w:t>
            </w:r>
          </w:p>
        </w:tc>
        <w:tc>
          <w:tcPr>
            <w:tcW w:w="1737" w:type="dxa"/>
            <w:shd w:val="clear" w:color="auto" w:fill="D9D9D9" w:themeFill="background1" w:themeFillShade="D9"/>
          </w:tcPr>
          <w:p w:rsidR="004D6626" w:rsidRPr="00263C3D" w:rsidRDefault="00DB7C3E" w:rsidP="004D6626">
            <w:pPr>
              <w:spacing w:before="120" w:after="120"/>
              <w:jc w:val="center"/>
              <w:rPr>
                <w:rFonts w:cs="Arial"/>
                <w:sz w:val="22"/>
                <w:szCs w:val="22"/>
              </w:rPr>
            </w:pPr>
            <w:r w:rsidRPr="00263C3D">
              <w:rPr>
                <w:rFonts w:cs="Arial"/>
                <w:sz w:val="22"/>
                <w:szCs w:val="22"/>
              </w:rPr>
              <w:t>16</w:t>
            </w:r>
          </w:p>
        </w:tc>
      </w:tr>
      <w:tr w:rsidR="004D6626" w:rsidRPr="00263C3D" w:rsidTr="00263153">
        <w:trPr>
          <w:jc w:val="center"/>
        </w:trPr>
        <w:tc>
          <w:tcPr>
            <w:tcW w:w="4325" w:type="dxa"/>
            <w:vMerge/>
            <w:shd w:val="clear" w:color="auto" w:fill="D9D9D9" w:themeFill="background1" w:themeFillShade="D9"/>
          </w:tcPr>
          <w:p w:rsidR="004D6626" w:rsidRPr="00263C3D" w:rsidRDefault="004D6626" w:rsidP="004D6626">
            <w:pPr>
              <w:spacing w:before="120" w:after="120"/>
              <w:jc w:val="center"/>
              <w:rPr>
                <w:rFonts w:cs="Arial"/>
                <w:sz w:val="22"/>
                <w:szCs w:val="22"/>
              </w:rPr>
            </w:pPr>
          </w:p>
        </w:tc>
        <w:tc>
          <w:tcPr>
            <w:tcW w:w="2693" w:type="dxa"/>
            <w:shd w:val="clear" w:color="auto" w:fill="D9D9D9" w:themeFill="background1" w:themeFillShade="D9"/>
          </w:tcPr>
          <w:p w:rsidR="004D6626" w:rsidRPr="00263C3D" w:rsidRDefault="004D6626" w:rsidP="004D6626">
            <w:pPr>
              <w:spacing w:before="120" w:after="120"/>
              <w:rPr>
                <w:rFonts w:cs="Arial"/>
                <w:sz w:val="22"/>
                <w:szCs w:val="22"/>
              </w:rPr>
            </w:pPr>
            <w:r w:rsidRPr="00263C3D">
              <w:rPr>
                <w:rFonts w:cs="Arial"/>
                <w:sz w:val="22"/>
                <w:szCs w:val="22"/>
              </w:rPr>
              <w:t>Γυναίκες</w:t>
            </w:r>
          </w:p>
        </w:tc>
        <w:tc>
          <w:tcPr>
            <w:tcW w:w="1737" w:type="dxa"/>
            <w:shd w:val="clear" w:color="auto" w:fill="D9D9D9" w:themeFill="background1" w:themeFillShade="D9"/>
          </w:tcPr>
          <w:p w:rsidR="004D6626" w:rsidRPr="00263C3D" w:rsidRDefault="00DB7C3E" w:rsidP="004D6626">
            <w:pPr>
              <w:spacing w:before="120" w:after="120"/>
              <w:jc w:val="center"/>
              <w:rPr>
                <w:rFonts w:cs="Arial"/>
                <w:sz w:val="22"/>
                <w:szCs w:val="22"/>
              </w:rPr>
            </w:pPr>
            <w:r w:rsidRPr="00263C3D">
              <w:rPr>
                <w:rFonts w:cs="Arial"/>
                <w:sz w:val="22"/>
                <w:szCs w:val="22"/>
              </w:rPr>
              <w:t>5</w:t>
            </w:r>
          </w:p>
        </w:tc>
      </w:tr>
    </w:tbl>
    <w:p w:rsidR="004B34DA" w:rsidRPr="00263C3D" w:rsidRDefault="004B34DA" w:rsidP="00237B3A">
      <w:pPr>
        <w:spacing w:before="120" w:after="120"/>
        <w:jc w:val="both"/>
        <w:rPr>
          <w:rFonts w:cs="Arial"/>
          <w:sz w:val="22"/>
          <w:szCs w:val="22"/>
        </w:rPr>
      </w:pPr>
    </w:p>
    <w:p w:rsidR="00237B3A" w:rsidRPr="00263C3D" w:rsidRDefault="00237B3A" w:rsidP="00C83E8D">
      <w:pPr>
        <w:spacing w:before="120" w:after="120"/>
        <w:jc w:val="both"/>
        <w:rPr>
          <w:rFonts w:cs="Arial"/>
          <w:sz w:val="22"/>
          <w:szCs w:val="22"/>
        </w:rPr>
      </w:pPr>
      <w:r w:rsidRPr="00263C3D">
        <w:rPr>
          <w:rFonts w:cs="Arial"/>
          <w:sz w:val="22"/>
          <w:szCs w:val="22"/>
        </w:rPr>
        <w:t xml:space="preserve"> </w:t>
      </w:r>
      <w:r w:rsidR="00C83E8D" w:rsidRPr="00263C3D">
        <w:rPr>
          <w:rFonts w:cs="Arial"/>
          <w:sz w:val="22"/>
          <w:szCs w:val="22"/>
        </w:rPr>
        <w:t>Το Δημο</w:t>
      </w:r>
      <w:r w:rsidR="00835253" w:rsidRPr="00263C3D">
        <w:rPr>
          <w:rFonts w:cs="Arial"/>
          <w:sz w:val="22"/>
          <w:szCs w:val="22"/>
        </w:rPr>
        <w:t>τικό Συμβούλιο κατά το έτος 2014</w:t>
      </w:r>
      <w:r w:rsidR="00C83E8D" w:rsidRPr="00263C3D">
        <w:rPr>
          <w:rFonts w:cs="Arial"/>
          <w:sz w:val="22"/>
          <w:szCs w:val="22"/>
        </w:rPr>
        <w:t xml:space="preserve"> πραγματοποίησε </w:t>
      </w:r>
      <w:r w:rsidR="00D84FF1" w:rsidRPr="00263C3D">
        <w:rPr>
          <w:rFonts w:cs="Arial"/>
          <w:sz w:val="22"/>
          <w:szCs w:val="22"/>
        </w:rPr>
        <w:t>20</w:t>
      </w:r>
      <w:r w:rsidR="00C83E8D" w:rsidRPr="00263C3D">
        <w:rPr>
          <w:rFonts w:cs="Arial"/>
          <w:sz w:val="22"/>
          <w:szCs w:val="22"/>
        </w:rPr>
        <w:t xml:space="preserve"> συνεδριάσεις. Στις συνεδριάσεις του συζητήθηκαν και ελήφθησαν </w:t>
      </w:r>
      <w:r w:rsidR="00D84FF1" w:rsidRPr="00263C3D">
        <w:rPr>
          <w:rFonts w:cs="Arial"/>
          <w:sz w:val="22"/>
          <w:szCs w:val="22"/>
        </w:rPr>
        <w:t xml:space="preserve">συνολικά  228 </w:t>
      </w:r>
      <w:r w:rsidR="00C83E8D" w:rsidRPr="00263C3D">
        <w:rPr>
          <w:rFonts w:cs="Arial"/>
          <w:sz w:val="22"/>
          <w:szCs w:val="22"/>
        </w:rPr>
        <w:t xml:space="preserve">αποφάσεις. </w:t>
      </w:r>
    </w:p>
    <w:p w:rsidR="004B34DA" w:rsidRPr="00263153" w:rsidRDefault="004B34DA" w:rsidP="00263153">
      <w:pPr>
        <w:spacing w:before="120" w:after="120"/>
        <w:rPr>
          <w:rFonts w:cs="Arial"/>
          <w:i/>
          <w:sz w:val="22"/>
          <w:szCs w:val="22"/>
          <w:u w:val="single"/>
        </w:rPr>
      </w:pPr>
      <w:r w:rsidRPr="00263153">
        <w:rPr>
          <w:rFonts w:cs="Arial"/>
          <w:i/>
          <w:sz w:val="22"/>
          <w:szCs w:val="22"/>
          <w:u w:val="single"/>
        </w:rPr>
        <w:t>Εκτελεστική επιτροπή</w:t>
      </w:r>
    </w:p>
    <w:p w:rsidR="004B34DA" w:rsidRPr="00263C3D" w:rsidRDefault="004B34DA" w:rsidP="00AD436A">
      <w:pPr>
        <w:spacing w:before="120" w:after="120"/>
        <w:jc w:val="both"/>
        <w:rPr>
          <w:rFonts w:cs="Arial"/>
          <w:sz w:val="22"/>
          <w:szCs w:val="22"/>
        </w:rPr>
      </w:pPr>
      <w:r w:rsidRPr="00263C3D">
        <w:rPr>
          <w:rFonts w:cs="Arial"/>
          <w:sz w:val="22"/>
          <w:szCs w:val="22"/>
        </w:rPr>
        <w:t xml:space="preserve">Η Εκτελεστική Επιτροπή </w:t>
      </w:r>
      <w:r w:rsidR="00AD436A" w:rsidRPr="00263C3D">
        <w:rPr>
          <w:rFonts w:cs="Arial"/>
          <w:sz w:val="22"/>
          <w:szCs w:val="22"/>
        </w:rPr>
        <w:t>του Δήμου Τήνου αποτελείται από 5 μέλη και υφίσταται σε  όλους τους δήμους που έχουν περισσότερους από έναν αντιδήμαρχο. Είναι συλλογικό συντονιστικό όργανο και εκτελεστικό όργανο, την οποία μετέχουν ο δήμαρχος και οι αντιδήμαρχοι. Ασχολείται με την εφαρμογή της δημοτικής πολιτικής σε όλους τους τομείς καθώς και την εφαρμογή του επιχειρησιακού σχεδίου του δήμου, του μεσοχρόνιου, ετήσιου και πενταετούς προγράμματος δράσης.</w:t>
      </w:r>
      <w:r w:rsidR="00D84FF1" w:rsidRPr="00263C3D">
        <w:rPr>
          <w:rFonts w:cs="Arial"/>
          <w:sz w:val="22"/>
          <w:szCs w:val="22"/>
        </w:rPr>
        <w:t xml:space="preserve"> Το 2014 συνήλθε σε 5 συνεδριάσεις και έλαβε ανάλογες αποφάσεις. </w:t>
      </w:r>
    </w:p>
    <w:p w:rsidR="0094724D" w:rsidRPr="00263153" w:rsidRDefault="0094724D" w:rsidP="00263153">
      <w:pPr>
        <w:spacing w:before="120" w:after="120"/>
        <w:rPr>
          <w:rFonts w:cs="Arial"/>
          <w:i/>
          <w:sz w:val="22"/>
          <w:szCs w:val="22"/>
          <w:u w:val="single"/>
        </w:rPr>
      </w:pPr>
      <w:r w:rsidRPr="00263153">
        <w:rPr>
          <w:rFonts w:cs="Arial"/>
          <w:i/>
          <w:sz w:val="22"/>
          <w:szCs w:val="22"/>
          <w:u w:val="single"/>
        </w:rPr>
        <w:t>Οικονομική Επιτροπή</w:t>
      </w:r>
    </w:p>
    <w:p w:rsidR="0094724D" w:rsidRPr="00263C3D" w:rsidRDefault="0094724D" w:rsidP="0094724D">
      <w:pPr>
        <w:spacing w:before="120" w:after="120"/>
        <w:jc w:val="both"/>
        <w:rPr>
          <w:rFonts w:cs="Arial"/>
          <w:sz w:val="22"/>
          <w:szCs w:val="22"/>
        </w:rPr>
      </w:pPr>
      <w:r w:rsidRPr="00263C3D">
        <w:rPr>
          <w:rFonts w:cs="Arial"/>
          <w:sz w:val="22"/>
          <w:szCs w:val="22"/>
        </w:rPr>
        <w:t xml:space="preserve">Η οικονομική επιτροπή είναι όργανο παρακολούθησης και ελέγχου της οικονομικής λειτουργίας του δήμου. Αποτελείται από  7 </w:t>
      </w:r>
      <w:r w:rsidR="009A5317" w:rsidRPr="00263C3D">
        <w:rPr>
          <w:rFonts w:cs="Arial"/>
          <w:sz w:val="22"/>
          <w:szCs w:val="22"/>
        </w:rPr>
        <w:t>μέλη. Το 2014</w:t>
      </w:r>
      <w:r w:rsidRPr="00263C3D">
        <w:rPr>
          <w:rFonts w:cs="Arial"/>
          <w:sz w:val="22"/>
          <w:szCs w:val="22"/>
        </w:rPr>
        <w:t xml:space="preserve"> συνήλθε σε </w:t>
      </w:r>
      <w:r w:rsidR="00D84FF1" w:rsidRPr="00263C3D">
        <w:rPr>
          <w:rFonts w:cs="Arial"/>
          <w:sz w:val="22"/>
          <w:szCs w:val="22"/>
        </w:rPr>
        <w:t>35</w:t>
      </w:r>
      <w:r w:rsidRPr="00263C3D">
        <w:rPr>
          <w:rFonts w:cs="Arial"/>
          <w:sz w:val="22"/>
          <w:szCs w:val="22"/>
        </w:rPr>
        <w:t xml:space="preserve"> συνεδριάσεις και έλαβε </w:t>
      </w:r>
      <w:r w:rsidR="00D84FF1" w:rsidRPr="00263C3D">
        <w:rPr>
          <w:rFonts w:cs="Arial"/>
          <w:sz w:val="22"/>
          <w:szCs w:val="22"/>
        </w:rPr>
        <w:t>238</w:t>
      </w:r>
      <w:r w:rsidRPr="00263C3D">
        <w:rPr>
          <w:rFonts w:cs="Arial"/>
          <w:sz w:val="22"/>
          <w:szCs w:val="22"/>
        </w:rPr>
        <w:t xml:space="preserve"> αποφάσεις. </w:t>
      </w:r>
    </w:p>
    <w:p w:rsidR="00263153" w:rsidRPr="00263153" w:rsidRDefault="00411E61" w:rsidP="00263153">
      <w:pPr>
        <w:shd w:val="clear" w:color="auto" w:fill="FDE9D9" w:themeFill="accent6" w:themeFillTint="33"/>
        <w:spacing w:before="120" w:after="120"/>
        <w:rPr>
          <w:rFonts w:cs="Arial"/>
          <w:sz w:val="22"/>
          <w:szCs w:val="22"/>
          <w:u w:val="single"/>
        </w:rPr>
      </w:pPr>
      <w:r w:rsidRPr="00263C3D">
        <w:rPr>
          <w:rFonts w:cs="Arial"/>
          <w:sz w:val="22"/>
          <w:szCs w:val="22"/>
          <w:u w:val="single"/>
        </w:rPr>
        <w:t>Άλλες επιτροπές και όργανα του Δήμου</w:t>
      </w:r>
    </w:p>
    <w:p w:rsidR="00411E61" w:rsidRPr="00263C3D" w:rsidRDefault="00411E61" w:rsidP="00263153">
      <w:pPr>
        <w:spacing w:before="120" w:after="120"/>
        <w:jc w:val="both"/>
        <w:rPr>
          <w:rFonts w:cs="Arial"/>
          <w:i/>
          <w:sz w:val="22"/>
          <w:szCs w:val="22"/>
        </w:rPr>
      </w:pPr>
      <w:r w:rsidRPr="00263C3D">
        <w:rPr>
          <w:rFonts w:cs="Arial"/>
          <w:i/>
          <w:sz w:val="22"/>
          <w:szCs w:val="22"/>
        </w:rPr>
        <w:t xml:space="preserve">Επιτροπή Παιδείας </w:t>
      </w:r>
    </w:p>
    <w:p w:rsidR="00411E61" w:rsidRPr="00263C3D" w:rsidRDefault="00DC79CD" w:rsidP="0094724D">
      <w:pPr>
        <w:spacing w:before="120" w:after="120"/>
        <w:jc w:val="both"/>
        <w:rPr>
          <w:rFonts w:cs="Arial"/>
          <w:sz w:val="22"/>
          <w:szCs w:val="22"/>
        </w:rPr>
      </w:pPr>
      <w:r w:rsidRPr="00263C3D">
        <w:rPr>
          <w:rFonts w:cs="Arial"/>
          <w:sz w:val="22"/>
          <w:szCs w:val="22"/>
        </w:rPr>
        <w:t>Η Δημ</w:t>
      </w:r>
      <w:r w:rsidR="00D128E3" w:rsidRPr="00263C3D">
        <w:rPr>
          <w:rFonts w:cs="Arial"/>
          <w:sz w:val="22"/>
          <w:szCs w:val="22"/>
        </w:rPr>
        <w:t>οτική Επιτροπή Παιδε</w:t>
      </w:r>
      <w:r w:rsidR="009A5317" w:rsidRPr="00263C3D">
        <w:rPr>
          <w:rFonts w:cs="Arial"/>
          <w:sz w:val="22"/>
          <w:szCs w:val="22"/>
        </w:rPr>
        <w:t>ίας</w:t>
      </w:r>
      <w:r w:rsidRPr="00263C3D">
        <w:rPr>
          <w:rFonts w:cs="Arial"/>
          <w:sz w:val="22"/>
          <w:szCs w:val="22"/>
        </w:rPr>
        <w:t xml:space="preserve"> αποτελείται από </w:t>
      </w:r>
      <w:r w:rsidR="00D663EA" w:rsidRPr="00263C3D">
        <w:rPr>
          <w:rFonts w:cs="Arial"/>
          <w:sz w:val="22"/>
          <w:szCs w:val="22"/>
        </w:rPr>
        <w:t>6</w:t>
      </w:r>
      <w:r w:rsidR="009A5317" w:rsidRPr="00263C3D">
        <w:rPr>
          <w:rFonts w:cs="Arial"/>
          <w:sz w:val="22"/>
          <w:szCs w:val="22"/>
        </w:rPr>
        <w:t xml:space="preserve"> μέλη </w:t>
      </w:r>
      <w:r w:rsidR="00D128E3" w:rsidRPr="00263C3D">
        <w:rPr>
          <w:rFonts w:cs="Arial"/>
          <w:sz w:val="22"/>
          <w:szCs w:val="22"/>
        </w:rPr>
        <w:t xml:space="preserve">εκ των οποίων, δύο διευθυντές </w:t>
      </w:r>
      <w:r w:rsidR="009A5317" w:rsidRPr="00263C3D">
        <w:rPr>
          <w:rFonts w:cs="Arial"/>
          <w:sz w:val="22"/>
          <w:szCs w:val="22"/>
        </w:rPr>
        <w:t xml:space="preserve">που εκπροσωπούν τις δύο βαθμίδες εκπαίδευσης των σχολικών </w:t>
      </w:r>
      <w:r w:rsidR="00D128E3" w:rsidRPr="00263C3D">
        <w:rPr>
          <w:rFonts w:cs="Arial"/>
          <w:sz w:val="22"/>
          <w:szCs w:val="22"/>
        </w:rPr>
        <w:t xml:space="preserve">μονάδων της Τήνου, έναν εκπρόσωπο του συνδικαλιστικού οργάνου των εκπαιδευτικών, δύο δημότες και </w:t>
      </w:r>
      <w:r w:rsidR="009A5317" w:rsidRPr="00263C3D">
        <w:rPr>
          <w:rFonts w:cs="Arial"/>
          <w:sz w:val="22"/>
          <w:szCs w:val="22"/>
        </w:rPr>
        <w:t>πρόεδρο μέλος του Δημοτικού Συμβουλίου</w:t>
      </w:r>
      <w:r w:rsidRPr="00263C3D">
        <w:rPr>
          <w:rFonts w:cs="Arial"/>
          <w:sz w:val="22"/>
          <w:szCs w:val="22"/>
        </w:rPr>
        <w:t>.</w:t>
      </w:r>
      <w:r w:rsidR="00D128E3" w:rsidRPr="00263C3D">
        <w:rPr>
          <w:rFonts w:cs="Arial"/>
          <w:sz w:val="22"/>
          <w:szCs w:val="22"/>
        </w:rPr>
        <w:t xml:space="preserve"> Έργο της είναι η κατανομή των πιστώσεων για τις σχολικές μονάδες, ο σχεδιασμός για τη συντήρηση των σχολικών μονάδων κτιριακά θέματα στέγασης σχολείων και γενικό</w:t>
      </w:r>
      <w:r w:rsidR="009A5317" w:rsidRPr="00263C3D">
        <w:rPr>
          <w:rFonts w:cs="Arial"/>
          <w:sz w:val="22"/>
          <w:szCs w:val="22"/>
        </w:rPr>
        <w:t>τερης εκπαιδευτικής φύσεως. Το 2014  πραγματοποίησε</w:t>
      </w:r>
      <w:r w:rsidR="00D128E3" w:rsidRPr="00263C3D">
        <w:rPr>
          <w:rFonts w:cs="Arial"/>
          <w:sz w:val="22"/>
          <w:szCs w:val="22"/>
        </w:rPr>
        <w:t xml:space="preserve"> </w:t>
      </w:r>
      <w:r w:rsidR="009A5317" w:rsidRPr="00263C3D">
        <w:rPr>
          <w:rFonts w:cs="Arial"/>
          <w:sz w:val="22"/>
          <w:szCs w:val="22"/>
        </w:rPr>
        <w:t>4 συνεδριάσεις</w:t>
      </w:r>
      <w:r w:rsidR="00D128E3" w:rsidRPr="00263C3D">
        <w:rPr>
          <w:rFonts w:cs="Arial"/>
          <w:sz w:val="22"/>
          <w:szCs w:val="22"/>
        </w:rPr>
        <w:t>.</w:t>
      </w:r>
    </w:p>
    <w:p w:rsidR="00411E61" w:rsidRPr="00263C3D" w:rsidRDefault="00411E61" w:rsidP="00263153">
      <w:pPr>
        <w:spacing w:before="120" w:after="120"/>
        <w:jc w:val="both"/>
        <w:rPr>
          <w:rFonts w:cs="Arial"/>
          <w:i/>
          <w:sz w:val="22"/>
          <w:szCs w:val="22"/>
        </w:rPr>
      </w:pPr>
      <w:r w:rsidRPr="00263C3D">
        <w:rPr>
          <w:rFonts w:cs="Arial"/>
          <w:i/>
          <w:sz w:val="22"/>
          <w:szCs w:val="22"/>
        </w:rPr>
        <w:t xml:space="preserve">Επιτροπή Τουριστικής Ανάπτυξης και Προβολής </w:t>
      </w:r>
    </w:p>
    <w:p w:rsidR="00411E61" w:rsidRPr="00263C3D" w:rsidRDefault="00545302" w:rsidP="0094724D">
      <w:pPr>
        <w:spacing w:before="120" w:after="120"/>
        <w:jc w:val="both"/>
        <w:rPr>
          <w:rFonts w:cs="Arial"/>
          <w:sz w:val="22"/>
          <w:szCs w:val="22"/>
        </w:rPr>
      </w:pPr>
      <w:r w:rsidRPr="00263C3D">
        <w:rPr>
          <w:rFonts w:cs="Arial"/>
          <w:sz w:val="22"/>
          <w:szCs w:val="22"/>
        </w:rPr>
        <w:t>Η Δημοτική Επιτροπή Τουρισμού ιδρύθηκε με σκοπό την προώθηση του τουρισμού και την προβολή της Τήνου. Αποτελείται από 13 μέλη, που είναι δημότες της Τήνου εκπρόσωποι τοπικών φορέων, δημοτι</w:t>
      </w:r>
      <w:r w:rsidR="009A5317" w:rsidRPr="00263C3D">
        <w:rPr>
          <w:rFonts w:cs="Arial"/>
          <w:sz w:val="22"/>
          <w:szCs w:val="22"/>
        </w:rPr>
        <w:t>κοί σύμβουλοι κ.α  Μέσα στο 2014</w:t>
      </w:r>
      <w:r w:rsidRPr="00263C3D">
        <w:rPr>
          <w:rFonts w:cs="Arial"/>
          <w:sz w:val="22"/>
          <w:szCs w:val="22"/>
        </w:rPr>
        <w:t xml:space="preserve"> έχει πραγματοποιήσει </w:t>
      </w:r>
      <w:r w:rsidR="00DC79CD" w:rsidRPr="00263C3D">
        <w:rPr>
          <w:rFonts w:cs="Arial"/>
          <w:sz w:val="22"/>
          <w:szCs w:val="22"/>
        </w:rPr>
        <w:t>2</w:t>
      </w:r>
      <w:r w:rsidRPr="00263C3D">
        <w:rPr>
          <w:rFonts w:cs="Arial"/>
          <w:sz w:val="22"/>
          <w:szCs w:val="22"/>
        </w:rPr>
        <w:t xml:space="preserve"> συνεδριάσεις </w:t>
      </w:r>
    </w:p>
    <w:p w:rsidR="00BA3F4E" w:rsidRPr="00263C3D" w:rsidRDefault="00BA3F4E" w:rsidP="00263153">
      <w:pPr>
        <w:spacing w:before="120" w:after="120"/>
        <w:jc w:val="both"/>
        <w:rPr>
          <w:rFonts w:cs="Arial"/>
          <w:i/>
          <w:sz w:val="22"/>
          <w:szCs w:val="22"/>
        </w:rPr>
      </w:pPr>
      <w:r w:rsidRPr="00263C3D">
        <w:rPr>
          <w:rFonts w:cs="Arial"/>
          <w:i/>
          <w:sz w:val="22"/>
          <w:szCs w:val="22"/>
        </w:rPr>
        <w:t xml:space="preserve">Συμβούλιο Ένταξης Μεταναστών </w:t>
      </w:r>
    </w:p>
    <w:p w:rsidR="00BA3F4E" w:rsidRPr="00263C3D" w:rsidRDefault="00BA3F4E" w:rsidP="00BA3F4E">
      <w:pPr>
        <w:jc w:val="both"/>
        <w:rPr>
          <w:sz w:val="22"/>
          <w:szCs w:val="22"/>
        </w:rPr>
      </w:pPr>
      <w:r w:rsidRPr="00263C3D">
        <w:rPr>
          <w:sz w:val="22"/>
          <w:szCs w:val="22"/>
        </w:rPr>
        <w:t xml:space="preserve">Σε κάθε δήμο συγκροτείται και λειτουργεί με απόφαση του δημοτικού συμβουλίου, συμβούλιο ένταξης μεταναστών ως συμβουλευτικό όργανο του δήμου για την ενίσχυση της ένταξης των μεταναστών στην τοπική κοινωνία Με την 108/2011 Απόφαση του Δημοτικού Συμβουλίου συγκροτήθηκε 11 μελές </w:t>
      </w:r>
      <w:r w:rsidRPr="00263C3D">
        <w:rPr>
          <w:sz w:val="22"/>
          <w:szCs w:val="22"/>
        </w:rPr>
        <w:lastRenderedPageBreak/>
        <w:t>Συμβούλιο Ένταξης Μεταναστών στο οποίο εκτός από Δημοτικούς Συμβούλους περιλαμβάνει 2 δημότες ένα εκπρόσωπο Αστυνομικής Αρχής, ένας εκπρόσωπο Λιμεναρχείου, ένα εκπρόσωπος του Δόγματος της Δυτικής Εκκλησίας, ένας εκπρόσωπος του Δόγματος της Ανατολικής Εκκλησίας, ένα εκπρόσωπο του εμπορικού Συλλόγου, ένας εκπρόσωπο του Συλλόγου ενοικιαζομένων δωματίων με  Πρόεδρο του Συμβουλίου ένταξης μεταναστών τον Πρόεδρο του Δημοτικο</w:t>
      </w:r>
      <w:r w:rsidR="009A5317" w:rsidRPr="00263C3D">
        <w:rPr>
          <w:sz w:val="22"/>
          <w:szCs w:val="22"/>
        </w:rPr>
        <w:t xml:space="preserve">ύ Συμβουλίου. Μέχρι και το </w:t>
      </w:r>
      <w:r w:rsidR="005A4D68">
        <w:rPr>
          <w:sz w:val="22"/>
          <w:szCs w:val="22"/>
        </w:rPr>
        <w:t>2014</w:t>
      </w:r>
      <w:r w:rsidR="009A5317" w:rsidRPr="00263C3D">
        <w:rPr>
          <w:sz w:val="22"/>
          <w:szCs w:val="22"/>
        </w:rPr>
        <w:t xml:space="preserve"> δεν ενεργοποιήθηκε και  </w:t>
      </w:r>
      <w:r w:rsidR="005A4D68">
        <w:rPr>
          <w:sz w:val="22"/>
          <w:szCs w:val="22"/>
        </w:rPr>
        <w:t xml:space="preserve">δεν </w:t>
      </w:r>
      <w:r w:rsidR="009A5317" w:rsidRPr="00263C3D">
        <w:rPr>
          <w:sz w:val="22"/>
          <w:szCs w:val="22"/>
        </w:rPr>
        <w:t>πραγματοποιήθηκαν συνεδριάσεις. Με την  …./2014 απόφαση Δημοτικού Συμβουλίου το Συμβούλιο έν</w:t>
      </w:r>
      <w:r w:rsidR="00DE2908">
        <w:rPr>
          <w:sz w:val="22"/>
          <w:szCs w:val="22"/>
        </w:rPr>
        <w:t xml:space="preserve">ταξης μεταναστών ανανεώθηκε και ψηφίστηκε ο κανονισμός λειτουργίας. </w:t>
      </w:r>
    </w:p>
    <w:p w:rsidR="00BA3F4E" w:rsidRPr="00263C3D" w:rsidRDefault="00BA3F4E" w:rsidP="0094724D">
      <w:pPr>
        <w:spacing w:before="120" w:after="120"/>
        <w:jc w:val="both"/>
        <w:rPr>
          <w:rFonts w:cs="Arial"/>
          <w:i/>
          <w:sz w:val="22"/>
          <w:szCs w:val="22"/>
        </w:rPr>
      </w:pPr>
      <w:r w:rsidRPr="00263C3D">
        <w:rPr>
          <w:rFonts w:cs="Arial"/>
          <w:i/>
          <w:sz w:val="22"/>
          <w:szCs w:val="22"/>
        </w:rPr>
        <w:t xml:space="preserve">Αντιδήμαρχοι </w:t>
      </w:r>
    </w:p>
    <w:p w:rsidR="00411E61" w:rsidRPr="00263C3D" w:rsidRDefault="0094724D" w:rsidP="0094724D">
      <w:pPr>
        <w:spacing w:before="120" w:after="120"/>
        <w:jc w:val="both"/>
        <w:rPr>
          <w:rFonts w:cs="Arial"/>
          <w:sz w:val="22"/>
          <w:szCs w:val="22"/>
        </w:rPr>
      </w:pPr>
      <w:r w:rsidRPr="00263C3D">
        <w:rPr>
          <w:rFonts w:cs="Arial"/>
          <w:sz w:val="22"/>
          <w:szCs w:val="22"/>
        </w:rPr>
        <w:t>Στην άσκηση της Δημοτικής Πολιτικής το δήμαρχο επικουρούν οι αντιδήμαρχοι οι οποίοι σύμφωνα με το νόμο είναι οι  είναι οι σύμβουλοι της πλειοψηφίας που ορίζει ο δήμαρχος και στους οποίους μεταβιβάζει την άσκηση αρμοδιοτήτων καθ’ ύλην και κατά τόπο. Οι κατά τόπον αρμοδιότητες ασκούνται στα όρια μιας ή περισσότερων δημοτικών ενοτήτων του Δήμου. Στο Δήμο Τήνου υπάρχουν 4 αν</w:t>
      </w:r>
      <w:r w:rsidR="009A5317" w:rsidRPr="00263C3D">
        <w:rPr>
          <w:rFonts w:cs="Arial"/>
          <w:sz w:val="22"/>
          <w:szCs w:val="22"/>
        </w:rPr>
        <w:t>τιδήμαρχοι,</w:t>
      </w:r>
      <w:r w:rsidR="00FA77B4" w:rsidRPr="00263C3D">
        <w:rPr>
          <w:rFonts w:cs="Arial"/>
          <w:sz w:val="22"/>
          <w:szCs w:val="22"/>
        </w:rPr>
        <w:t xml:space="preserve"> τρεις </w:t>
      </w:r>
      <w:r w:rsidR="00AB290C" w:rsidRPr="00263C3D">
        <w:rPr>
          <w:rFonts w:cs="Arial"/>
          <w:sz w:val="22"/>
          <w:szCs w:val="22"/>
        </w:rPr>
        <w:t xml:space="preserve">εκ </w:t>
      </w:r>
      <w:r w:rsidR="00FA77B4" w:rsidRPr="00263C3D">
        <w:rPr>
          <w:rFonts w:cs="Arial"/>
          <w:sz w:val="22"/>
          <w:szCs w:val="22"/>
        </w:rPr>
        <w:t xml:space="preserve">των οποίων </w:t>
      </w:r>
      <w:r w:rsidR="009A5317" w:rsidRPr="00263C3D">
        <w:rPr>
          <w:rFonts w:cs="Arial"/>
          <w:sz w:val="22"/>
          <w:szCs w:val="22"/>
        </w:rPr>
        <w:t xml:space="preserve">παράλληλα με τα τομεακά τους καθήκοντα </w:t>
      </w:r>
      <w:r w:rsidR="00FA77B4" w:rsidRPr="00263C3D">
        <w:rPr>
          <w:rFonts w:cs="Arial"/>
          <w:sz w:val="22"/>
          <w:szCs w:val="22"/>
        </w:rPr>
        <w:t xml:space="preserve">έχουν κατά τόπον </w:t>
      </w:r>
      <w:r w:rsidR="009A5317" w:rsidRPr="00263C3D">
        <w:rPr>
          <w:rFonts w:cs="Arial"/>
          <w:sz w:val="22"/>
          <w:szCs w:val="22"/>
        </w:rPr>
        <w:t xml:space="preserve">χωρικές </w:t>
      </w:r>
      <w:r w:rsidR="00FA77B4" w:rsidRPr="00263C3D">
        <w:rPr>
          <w:rFonts w:cs="Arial"/>
          <w:sz w:val="22"/>
          <w:szCs w:val="22"/>
        </w:rPr>
        <w:t>αρμοδιότητες στις Δ</w:t>
      </w:r>
      <w:r w:rsidR="009A5317" w:rsidRPr="00263C3D">
        <w:rPr>
          <w:rFonts w:cs="Arial"/>
          <w:sz w:val="22"/>
          <w:szCs w:val="22"/>
        </w:rPr>
        <w:t>ημοτικές Ενότητες</w:t>
      </w:r>
      <w:r w:rsidR="00FA77B4" w:rsidRPr="00263C3D">
        <w:rPr>
          <w:rFonts w:cs="Arial"/>
          <w:sz w:val="22"/>
          <w:szCs w:val="22"/>
        </w:rPr>
        <w:t xml:space="preserve">. </w:t>
      </w:r>
    </w:p>
    <w:p w:rsidR="00411E61" w:rsidRPr="00263C3D" w:rsidRDefault="00411E61" w:rsidP="00144AA2">
      <w:pPr>
        <w:shd w:val="clear" w:color="auto" w:fill="FDE9D9" w:themeFill="accent6" w:themeFillTint="33"/>
        <w:spacing w:before="120" w:after="120"/>
        <w:jc w:val="center"/>
        <w:rPr>
          <w:rFonts w:cs="Arial"/>
          <w:i/>
          <w:sz w:val="22"/>
          <w:szCs w:val="22"/>
        </w:rPr>
      </w:pPr>
      <w:r w:rsidRPr="00263C3D">
        <w:rPr>
          <w:rFonts w:cs="Arial"/>
          <w:i/>
          <w:sz w:val="22"/>
          <w:szCs w:val="22"/>
        </w:rPr>
        <w:t>Ν</w:t>
      </w:r>
      <w:r w:rsidR="00AB290C" w:rsidRPr="00263C3D">
        <w:rPr>
          <w:rFonts w:cs="Arial"/>
          <w:i/>
          <w:sz w:val="22"/>
          <w:szCs w:val="22"/>
        </w:rPr>
        <w:t>.Π.Δ.Δ.- Ν.Π.Ι.Δ.</w:t>
      </w:r>
    </w:p>
    <w:p w:rsidR="00411E61" w:rsidRPr="00263C3D" w:rsidRDefault="00411E61" w:rsidP="00411E61">
      <w:pPr>
        <w:jc w:val="both"/>
        <w:rPr>
          <w:color w:val="000000"/>
          <w:sz w:val="22"/>
          <w:szCs w:val="22"/>
        </w:rPr>
      </w:pPr>
      <w:r w:rsidRPr="00263C3D">
        <w:rPr>
          <w:sz w:val="22"/>
          <w:szCs w:val="22"/>
        </w:rPr>
        <w:t>Με την 70/2011απόφαση του Δ.Σ. αποφασίστηκε η συγχώνευση κατά τις διατάξεις του άρθρου 103 του Ν.3852/2010 των Νομικών Προσώπων Δημοσίου Δικαίου μ</w:t>
      </w:r>
      <w:r w:rsidRPr="00263C3D">
        <w:rPr>
          <w:color w:val="000000"/>
          <w:sz w:val="22"/>
          <w:szCs w:val="22"/>
        </w:rPr>
        <w:t>ε την επωνυμία :</w:t>
      </w:r>
    </w:p>
    <w:p w:rsidR="00411E61" w:rsidRPr="00263C3D" w:rsidRDefault="00411E61" w:rsidP="00411E61">
      <w:pPr>
        <w:jc w:val="both"/>
        <w:rPr>
          <w:sz w:val="22"/>
          <w:szCs w:val="22"/>
        </w:rPr>
      </w:pPr>
      <w:r w:rsidRPr="00263C3D">
        <w:rPr>
          <w:sz w:val="22"/>
          <w:szCs w:val="22"/>
        </w:rPr>
        <w:t xml:space="preserve">1.- </w:t>
      </w:r>
      <w:r w:rsidRPr="00263C3D">
        <w:rPr>
          <w:i/>
          <w:iCs/>
          <w:sz w:val="22"/>
          <w:szCs w:val="22"/>
        </w:rPr>
        <w:t>Παιδικός Σταθμός του Δήμου Τήνου</w:t>
      </w:r>
      <w:r w:rsidRPr="00263C3D">
        <w:rPr>
          <w:sz w:val="22"/>
          <w:szCs w:val="22"/>
        </w:rPr>
        <w:t>, ο οποίος συστάθηκε με την υπ’ αριθμ. 115/2000 απόφαση του Δημοτικού Συμβουλίου Δήμου Τήνου, και του οποίου ο σκοπός, η περιουσία, οι πόροι κ.α. ορίζονται στην απόφαση 9137/23-8-2000 του Γ.Γ. της Περιφέρειας Ν. Αιγαίου, που δημοσιεύτηκε στο ΦΕΚ 1102/Β/6-9-2000.</w:t>
      </w:r>
    </w:p>
    <w:p w:rsidR="00411E61" w:rsidRPr="00263C3D" w:rsidRDefault="00411E61" w:rsidP="00411E61">
      <w:pPr>
        <w:jc w:val="both"/>
        <w:rPr>
          <w:sz w:val="22"/>
          <w:szCs w:val="22"/>
        </w:rPr>
      </w:pPr>
      <w:r w:rsidRPr="00263C3D">
        <w:rPr>
          <w:sz w:val="22"/>
          <w:szCs w:val="22"/>
        </w:rPr>
        <w:t xml:space="preserve">2.-  </w:t>
      </w:r>
      <w:r w:rsidRPr="00263C3D">
        <w:rPr>
          <w:i/>
          <w:iCs/>
          <w:sz w:val="22"/>
          <w:szCs w:val="22"/>
        </w:rPr>
        <w:t>ΚΑΠΗ Δήμου Τήνου</w:t>
      </w:r>
      <w:r w:rsidRPr="00263C3D">
        <w:rPr>
          <w:sz w:val="22"/>
          <w:szCs w:val="22"/>
        </w:rPr>
        <w:t>, το οποίο συστάθηκε με την με αριθ. 40/2003 απόφαση του Δημοτικού Συμβουλίου Δήμου Τήνου, και του οποίου ο σκοπός, η περιουσία, οι πόροι κ.α ορίζονται στην απόφαση 2892/19-3-2003 του Γ.Γ. της Περιφέρειας Ν. Αιγαίου, που δημοσιεύθηκε στο ΦΕΚ  379/Β/31-3-2003</w:t>
      </w:r>
    </w:p>
    <w:p w:rsidR="00411E61" w:rsidRPr="00263C3D" w:rsidRDefault="00411E61" w:rsidP="00411E61">
      <w:pPr>
        <w:shd w:val="clear" w:color="auto" w:fill="FFFFFF"/>
        <w:jc w:val="both"/>
        <w:rPr>
          <w:color w:val="000000"/>
          <w:sz w:val="22"/>
          <w:szCs w:val="22"/>
        </w:rPr>
      </w:pPr>
      <w:r w:rsidRPr="00263C3D">
        <w:rPr>
          <w:color w:val="000000"/>
          <w:sz w:val="22"/>
          <w:szCs w:val="22"/>
        </w:rPr>
        <w:t xml:space="preserve">σε ένα ενιαίο Νομικό Πρόσωπο Δημοσίου Δικαίου στο Δήμο Τήνου με την επωνυμία </w:t>
      </w:r>
      <w:r w:rsidRPr="00263C3D">
        <w:rPr>
          <w:b/>
          <w:sz w:val="22"/>
          <w:szCs w:val="22"/>
          <w:u w:val="single"/>
        </w:rPr>
        <w:t>«Δημοτικό Νομικό Πρόσωπο Δήμου Τήνου»</w:t>
      </w:r>
      <w:r w:rsidRPr="00263C3D">
        <w:rPr>
          <w:sz w:val="22"/>
          <w:szCs w:val="22"/>
          <w:u w:val="single"/>
        </w:rPr>
        <w:t xml:space="preserve">, </w:t>
      </w:r>
      <w:r w:rsidRPr="00263C3D">
        <w:rPr>
          <w:color w:val="000000"/>
          <w:sz w:val="22"/>
          <w:szCs w:val="22"/>
        </w:rPr>
        <w:t>με έδρα αυτήν του Δήμου Τήνου.</w:t>
      </w:r>
    </w:p>
    <w:p w:rsidR="00411E61" w:rsidRPr="00263C3D" w:rsidRDefault="00411E61" w:rsidP="00411E61">
      <w:pPr>
        <w:ind w:firstLine="567"/>
        <w:jc w:val="both"/>
        <w:rPr>
          <w:sz w:val="22"/>
          <w:szCs w:val="22"/>
        </w:rPr>
      </w:pPr>
      <w:r w:rsidRPr="00263C3D">
        <w:rPr>
          <w:sz w:val="22"/>
          <w:szCs w:val="22"/>
        </w:rPr>
        <w:t xml:space="preserve">Επίσης με την 72/2011 απόφασή του το Δ.Σ. του Δήμου αποφάσισε </w:t>
      </w:r>
    </w:p>
    <w:p w:rsidR="00411E61" w:rsidRPr="00263C3D" w:rsidRDefault="00411E61" w:rsidP="00411E61">
      <w:pPr>
        <w:tabs>
          <w:tab w:val="left" w:pos="851"/>
        </w:tabs>
        <w:ind w:firstLine="567"/>
        <w:jc w:val="both"/>
        <w:rPr>
          <w:sz w:val="22"/>
          <w:szCs w:val="22"/>
        </w:rPr>
      </w:pPr>
      <w:r w:rsidRPr="00263C3D">
        <w:rPr>
          <w:sz w:val="22"/>
          <w:szCs w:val="22"/>
        </w:rPr>
        <w:t xml:space="preserve">1. Την σύσταση δύο (2) Νομικών Προσώπων Δημοσίου Δικαίου με το όνομα : </w:t>
      </w:r>
    </w:p>
    <w:p w:rsidR="00411E61" w:rsidRPr="00263C3D" w:rsidRDefault="00411E61" w:rsidP="00411E61">
      <w:pPr>
        <w:tabs>
          <w:tab w:val="left" w:pos="851"/>
        </w:tabs>
        <w:ind w:firstLine="567"/>
        <w:jc w:val="both"/>
        <w:rPr>
          <w:sz w:val="22"/>
          <w:szCs w:val="22"/>
        </w:rPr>
      </w:pPr>
      <w:r w:rsidRPr="00263C3D">
        <w:rPr>
          <w:sz w:val="22"/>
          <w:szCs w:val="22"/>
        </w:rPr>
        <w:t xml:space="preserve">α) </w:t>
      </w:r>
      <w:r w:rsidRPr="00263C3D">
        <w:rPr>
          <w:b/>
          <w:sz w:val="22"/>
          <w:szCs w:val="22"/>
          <w:u w:val="single"/>
        </w:rPr>
        <w:t>Ενιαία Σχολική Επιτροπή Πρωτοβάθμιας Εκπαίδευσης Δήμου Τήνου</w:t>
      </w:r>
      <w:r w:rsidRPr="00263C3D">
        <w:rPr>
          <w:sz w:val="22"/>
          <w:szCs w:val="22"/>
          <w:u w:val="single"/>
        </w:rPr>
        <w:t>,</w:t>
      </w:r>
      <w:r w:rsidRPr="00263C3D">
        <w:rPr>
          <w:sz w:val="22"/>
          <w:szCs w:val="22"/>
        </w:rPr>
        <w:t xml:space="preserve"> στην οποία συγχωνεύονται οι εξής έξι (6) Σχολικές Επιτροπές : </w:t>
      </w:r>
    </w:p>
    <w:p w:rsidR="00411E61" w:rsidRPr="00263C3D" w:rsidRDefault="00411E61" w:rsidP="00411E61">
      <w:pPr>
        <w:tabs>
          <w:tab w:val="left" w:pos="851"/>
        </w:tabs>
        <w:ind w:firstLine="567"/>
        <w:jc w:val="both"/>
        <w:rPr>
          <w:sz w:val="22"/>
          <w:szCs w:val="22"/>
        </w:rPr>
      </w:pPr>
      <w:r w:rsidRPr="00263C3D">
        <w:rPr>
          <w:sz w:val="22"/>
          <w:szCs w:val="22"/>
        </w:rPr>
        <w:t>1) Σχολική Επιτροπή 1</w:t>
      </w:r>
      <w:r w:rsidRPr="00263C3D">
        <w:rPr>
          <w:sz w:val="22"/>
          <w:szCs w:val="22"/>
          <w:vertAlign w:val="superscript"/>
        </w:rPr>
        <w:t>ου</w:t>
      </w:r>
      <w:r w:rsidRPr="00263C3D">
        <w:rPr>
          <w:sz w:val="22"/>
          <w:szCs w:val="22"/>
        </w:rPr>
        <w:t xml:space="preserve"> Δημοτικού Σχολείου .</w:t>
      </w:r>
    </w:p>
    <w:p w:rsidR="00411E61" w:rsidRPr="00263C3D" w:rsidRDefault="00411E61" w:rsidP="00411E61">
      <w:pPr>
        <w:tabs>
          <w:tab w:val="left" w:pos="851"/>
        </w:tabs>
        <w:ind w:firstLine="567"/>
        <w:jc w:val="both"/>
        <w:rPr>
          <w:sz w:val="22"/>
          <w:szCs w:val="22"/>
        </w:rPr>
      </w:pPr>
      <w:r w:rsidRPr="00263C3D">
        <w:rPr>
          <w:sz w:val="22"/>
          <w:szCs w:val="22"/>
        </w:rPr>
        <w:t>2) Σχολική Επιτροπή 2</w:t>
      </w:r>
      <w:r w:rsidRPr="00263C3D">
        <w:rPr>
          <w:sz w:val="22"/>
          <w:szCs w:val="22"/>
          <w:vertAlign w:val="superscript"/>
        </w:rPr>
        <w:t>ου</w:t>
      </w:r>
      <w:r w:rsidRPr="00263C3D">
        <w:rPr>
          <w:sz w:val="22"/>
          <w:szCs w:val="22"/>
        </w:rPr>
        <w:t xml:space="preserve"> Δημοτικού Σχολείου.</w:t>
      </w:r>
    </w:p>
    <w:p w:rsidR="00411E61" w:rsidRPr="00263C3D" w:rsidRDefault="00411E61" w:rsidP="00411E61">
      <w:pPr>
        <w:tabs>
          <w:tab w:val="left" w:pos="851"/>
        </w:tabs>
        <w:ind w:firstLine="567"/>
        <w:jc w:val="both"/>
        <w:rPr>
          <w:sz w:val="22"/>
          <w:szCs w:val="22"/>
        </w:rPr>
      </w:pPr>
      <w:r w:rsidRPr="00263C3D">
        <w:rPr>
          <w:sz w:val="22"/>
          <w:szCs w:val="22"/>
        </w:rPr>
        <w:t>3) Σχολική Επιτροπή 1</w:t>
      </w:r>
      <w:r w:rsidRPr="00263C3D">
        <w:rPr>
          <w:sz w:val="22"/>
          <w:szCs w:val="22"/>
          <w:vertAlign w:val="superscript"/>
        </w:rPr>
        <w:t>ου</w:t>
      </w:r>
      <w:r w:rsidRPr="00263C3D">
        <w:rPr>
          <w:sz w:val="22"/>
          <w:szCs w:val="22"/>
        </w:rPr>
        <w:t>, 2</w:t>
      </w:r>
      <w:r w:rsidRPr="00263C3D">
        <w:rPr>
          <w:sz w:val="22"/>
          <w:szCs w:val="22"/>
          <w:vertAlign w:val="superscript"/>
        </w:rPr>
        <w:t>ου</w:t>
      </w:r>
      <w:r w:rsidRPr="00263C3D">
        <w:rPr>
          <w:sz w:val="22"/>
          <w:szCs w:val="22"/>
        </w:rPr>
        <w:t xml:space="preserve"> και 3</w:t>
      </w:r>
      <w:r w:rsidRPr="00263C3D">
        <w:rPr>
          <w:sz w:val="22"/>
          <w:szCs w:val="22"/>
          <w:vertAlign w:val="superscript"/>
        </w:rPr>
        <w:t>ου</w:t>
      </w:r>
      <w:r w:rsidRPr="00263C3D">
        <w:rPr>
          <w:sz w:val="22"/>
          <w:szCs w:val="22"/>
        </w:rPr>
        <w:t xml:space="preserve"> Νηπιαγωγείου Τήνου.</w:t>
      </w:r>
    </w:p>
    <w:p w:rsidR="00411E61" w:rsidRPr="00263C3D" w:rsidRDefault="00411E61" w:rsidP="00411E61">
      <w:pPr>
        <w:tabs>
          <w:tab w:val="left" w:pos="851"/>
        </w:tabs>
        <w:ind w:firstLine="567"/>
        <w:jc w:val="both"/>
        <w:rPr>
          <w:sz w:val="22"/>
          <w:szCs w:val="22"/>
        </w:rPr>
      </w:pPr>
      <w:r w:rsidRPr="00263C3D">
        <w:rPr>
          <w:sz w:val="22"/>
          <w:szCs w:val="22"/>
        </w:rPr>
        <w:t>4) Σχολική Επιτροπή Δημοτικού Σχολείου και Νηπιαγωγείου Δήμου Εξωμβούργου.</w:t>
      </w:r>
    </w:p>
    <w:p w:rsidR="00411E61" w:rsidRPr="00263C3D" w:rsidRDefault="00411E61" w:rsidP="00411E61">
      <w:pPr>
        <w:ind w:firstLine="567"/>
        <w:jc w:val="both"/>
        <w:rPr>
          <w:sz w:val="22"/>
          <w:szCs w:val="22"/>
        </w:rPr>
      </w:pPr>
      <w:r w:rsidRPr="00263C3D">
        <w:rPr>
          <w:sz w:val="22"/>
          <w:szCs w:val="22"/>
        </w:rPr>
        <w:t>5) Σχολική Επιτροπή Δημοτικού Σχολείου – Νηπιαγωγείου Στενής – Φαλατάδου Τήνου.</w:t>
      </w:r>
    </w:p>
    <w:p w:rsidR="00411E61" w:rsidRPr="00263C3D" w:rsidRDefault="00411E61" w:rsidP="00411E61">
      <w:pPr>
        <w:ind w:firstLine="567"/>
        <w:jc w:val="both"/>
        <w:rPr>
          <w:sz w:val="22"/>
          <w:szCs w:val="22"/>
        </w:rPr>
      </w:pPr>
      <w:r w:rsidRPr="00263C3D">
        <w:rPr>
          <w:sz w:val="22"/>
          <w:szCs w:val="22"/>
        </w:rPr>
        <w:lastRenderedPageBreak/>
        <w:t>6) Σχολική Επιτροπή Δημοτικού Σχολείου &amp; Νηπιαγωγείου Πανόρμου Τήνου.</w:t>
      </w:r>
    </w:p>
    <w:p w:rsidR="00411E61" w:rsidRPr="00263C3D" w:rsidRDefault="00411E61" w:rsidP="00411E61">
      <w:pPr>
        <w:tabs>
          <w:tab w:val="left" w:pos="851"/>
        </w:tabs>
        <w:ind w:firstLine="567"/>
        <w:jc w:val="both"/>
        <w:rPr>
          <w:sz w:val="22"/>
          <w:szCs w:val="22"/>
        </w:rPr>
      </w:pPr>
      <w:r w:rsidRPr="00263C3D">
        <w:rPr>
          <w:sz w:val="22"/>
          <w:szCs w:val="22"/>
        </w:rPr>
        <w:t xml:space="preserve">β) </w:t>
      </w:r>
      <w:r w:rsidRPr="00263C3D">
        <w:rPr>
          <w:b/>
          <w:sz w:val="22"/>
          <w:szCs w:val="22"/>
          <w:u w:val="single"/>
        </w:rPr>
        <w:t>Ενιαία Σχολική Επιτροπή Δευτεροβάθμιας Εκπαίδευσης  Δήμου Τήνου</w:t>
      </w:r>
      <w:r w:rsidRPr="00263C3D">
        <w:rPr>
          <w:sz w:val="22"/>
          <w:szCs w:val="22"/>
          <w:u w:val="single"/>
        </w:rPr>
        <w:t>,</w:t>
      </w:r>
      <w:r w:rsidRPr="00263C3D">
        <w:rPr>
          <w:sz w:val="22"/>
          <w:szCs w:val="22"/>
        </w:rPr>
        <w:t xml:space="preserve"> στην οποία συγχωνεύονται οι εξής τρεις (3) Σχολικές Επιτροπές :</w:t>
      </w:r>
    </w:p>
    <w:p w:rsidR="00411E61" w:rsidRPr="00263C3D" w:rsidRDefault="00411E61" w:rsidP="00411E61">
      <w:pPr>
        <w:tabs>
          <w:tab w:val="left" w:pos="851"/>
        </w:tabs>
        <w:ind w:firstLine="567"/>
        <w:jc w:val="both"/>
        <w:rPr>
          <w:sz w:val="22"/>
          <w:szCs w:val="22"/>
        </w:rPr>
      </w:pPr>
      <w:r w:rsidRPr="00263C3D">
        <w:rPr>
          <w:sz w:val="22"/>
          <w:szCs w:val="22"/>
        </w:rPr>
        <w:t>1) Σχολική Επιτροπή Γυμνασίου Τήνου.</w:t>
      </w:r>
    </w:p>
    <w:p w:rsidR="00DA68E3" w:rsidRPr="00263C3D" w:rsidRDefault="00411E61" w:rsidP="00DA68E3">
      <w:pPr>
        <w:tabs>
          <w:tab w:val="left" w:pos="851"/>
        </w:tabs>
        <w:ind w:firstLine="567"/>
        <w:jc w:val="both"/>
        <w:rPr>
          <w:sz w:val="22"/>
          <w:szCs w:val="22"/>
        </w:rPr>
      </w:pPr>
      <w:r w:rsidRPr="00263C3D">
        <w:rPr>
          <w:sz w:val="22"/>
          <w:szCs w:val="22"/>
        </w:rPr>
        <w:t>2) Σχολική Επιτροπή Λυκείου Τήνου.</w:t>
      </w:r>
    </w:p>
    <w:p w:rsidR="00411E61" w:rsidRPr="00263C3D" w:rsidRDefault="00DA68E3" w:rsidP="00DA68E3">
      <w:pPr>
        <w:tabs>
          <w:tab w:val="left" w:pos="851"/>
        </w:tabs>
        <w:ind w:firstLine="567"/>
        <w:jc w:val="both"/>
        <w:rPr>
          <w:sz w:val="22"/>
          <w:szCs w:val="22"/>
        </w:rPr>
      </w:pPr>
      <w:r w:rsidRPr="00263C3D">
        <w:rPr>
          <w:sz w:val="22"/>
          <w:szCs w:val="22"/>
        </w:rPr>
        <w:t xml:space="preserve">3) </w:t>
      </w:r>
      <w:r w:rsidR="00411E61" w:rsidRPr="00263C3D">
        <w:rPr>
          <w:sz w:val="22"/>
          <w:szCs w:val="22"/>
        </w:rPr>
        <w:t>Σχολική Επιτροπή ΕΠΑΛ Τήνου.</w:t>
      </w:r>
    </w:p>
    <w:p w:rsidR="00411E61" w:rsidRPr="00263C3D" w:rsidRDefault="00411E61" w:rsidP="00411E61">
      <w:pPr>
        <w:tabs>
          <w:tab w:val="left" w:pos="567"/>
        </w:tabs>
        <w:jc w:val="both"/>
        <w:rPr>
          <w:sz w:val="22"/>
          <w:szCs w:val="22"/>
        </w:rPr>
      </w:pPr>
      <w:r w:rsidRPr="00263C3D">
        <w:rPr>
          <w:sz w:val="22"/>
          <w:szCs w:val="22"/>
        </w:rPr>
        <w:tab/>
        <w:t xml:space="preserve">Επίσης στο Δήμο Τήνου έχει την έδρα του το </w:t>
      </w:r>
      <w:r w:rsidRPr="00263C3D">
        <w:rPr>
          <w:b/>
          <w:i/>
          <w:iCs/>
          <w:sz w:val="22"/>
          <w:szCs w:val="22"/>
          <w:u w:val="single"/>
        </w:rPr>
        <w:t>Δημοτικό Λιμενικό Ταμείο Τήνου – Άνδρου</w:t>
      </w:r>
      <w:r w:rsidRPr="00263C3D">
        <w:rPr>
          <w:i/>
          <w:iCs/>
          <w:sz w:val="22"/>
          <w:szCs w:val="22"/>
          <w:u w:val="single"/>
        </w:rPr>
        <w:t xml:space="preserve"> </w:t>
      </w:r>
      <w:r w:rsidRPr="00263C3D">
        <w:rPr>
          <w:sz w:val="22"/>
          <w:szCs w:val="22"/>
        </w:rPr>
        <w:t xml:space="preserve"> </w:t>
      </w:r>
    </w:p>
    <w:p w:rsidR="00411E61" w:rsidRPr="00263C3D" w:rsidRDefault="00411E61" w:rsidP="00411E61">
      <w:pPr>
        <w:tabs>
          <w:tab w:val="left" w:pos="851"/>
        </w:tabs>
        <w:jc w:val="both"/>
        <w:rPr>
          <w:sz w:val="22"/>
          <w:szCs w:val="22"/>
        </w:rPr>
      </w:pPr>
      <w:r w:rsidRPr="00263C3D">
        <w:rPr>
          <w:sz w:val="22"/>
          <w:szCs w:val="22"/>
        </w:rPr>
        <w:t xml:space="preserve">Άλλα νομικά πρόσωπα που υπάρχουν στο Δήμο Τήνου είναι </w:t>
      </w:r>
    </w:p>
    <w:p w:rsidR="00411E61" w:rsidRPr="00263C3D" w:rsidRDefault="00411E61" w:rsidP="00411E61">
      <w:pPr>
        <w:widowControl/>
        <w:numPr>
          <w:ilvl w:val="0"/>
          <w:numId w:val="17"/>
        </w:numPr>
        <w:tabs>
          <w:tab w:val="left" w:pos="0"/>
        </w:tabs>
        <w:ind w:left="360"/>
        <w:jc w:val="both"/>
        <w:rPr>
          <w:b/>
          <w:sz w:val="22"/>
          <w:szCs w:val="22"/>
        </w:rPr>
      </w:pPr>
      <w:r w:rsidRPr="00263C3D">
        <w:rPr>
          <w:b/>
          <w:i/>
          <w:iCs/>
          <w:sz w:val="22"/>
          <w:szCs w:val="22"/>
        </w:rPr>
        <w:t>Δημοτικό Ιερό Ίδρυμα Αγ. Τριάδας Γύρλας.</w:t>
      </w:r>
      <w:r w:rsidRPr="00263C3D">
        <w:rPr>
          <w:b/>
          <w:sz w:val="22"/>
          <w:szCs w:val="22"/>
        </w:rPr>
        <w:t xml:space="preserve"> </w:t>
      </w:r>
    </w:p>
    <w:p w:rsidR="00411E61" w:rsidRPr="00263C3D" w:rsidRDefault="00411E61" w:rsidP="00411E61">
      <w:pPr>
        <w:tabs>
          <w:tab w:val="left" w:pos="0"/>
        </w:tabs>
        <w:ind w:left="360" w:hanging="360"/>
        <w:jc w:val="both"/>
        <w:rPr>
          <w:b/>
          <w:sz w:val="22"/>
          <w:szCs w:val="22"/>
        </w:rPr>
      </w:pPr>
    </w:p>
    <w:p w:rsidR="00411E61" w:rsidRPr="00263C3D" w:rsidRDefault="00411E61" w:rsidP="00411E61">
      <w:pPr>
        <w:widowControl/>
        <w:numPr>
          <w:ilvl w:val="0"/>
          <w:numId w:val="18"/>
        </w:numPr>
        <w:tabs>
          <w:tab w:val="left" w:pos="0"/>
        </w:tabs>
        <w:ind w:left="360"/>
        <w:jc w:val="both"/>
        <w:rPr>
          <w:b/>
          <w:i/>
          <w:iCs/>
          <w:sz w:val="22"/>
          <w:szCs w:val="22"/>
        </w:rPr>
      </w:pPr>
      <w:r w:rsidRPr="00263C3D">
        <w:rPr>
          <w:b/>
          <w:i/>
          <w:iCs/>
          <w:sz w:val="22"/>
          <w:szCs w:val="22"/>
        </w:rPr>
        <w:t>Δημοτικό Ίδρυμα Μουσείο Κώστα Τσόκλη.</w:t>
      </w:r>
    </w:p>
    <w:p w:rsidR="00411E61" w:rsidRPr="00263C3D" w:rsidRDefault="00411E61" w:rsidP="00411E61">
      <w:pPr>
        <w:tabs>
          <w:tab w:val="left" w:pos="0"/>
        </w:tabs>
        <w:ind w:left="360" w:hanging="360"/>
        <w:jc w:val="both"/>
        <w:rPr>
          <w:b/>
          <w:sz w:val="22"/>
          <w:szCs w:val="22"/>
        </w:rPr>
      </w:pPr>
    </w:p>
    <w:p w:rsidR="00411E61" w:rsidRPr="00263C3D" w:rsidRDefault="00411E61" w:rsidP="00411E61">
      <w:pPr>
        <w:widowControl/>
        <w:numPr>
          <w:ilvl w:val="0"/>
          <w:numId w:val="18"/>
        </w:numPr>
        <w:tabs>
          <w:tab w:val="left" w:pos="0"/>
        </w:tabs>
        <w:ind w:left="360"/>
        <w:jc w:val="both"/>
        <w:rPr>
          <w:b/>
          <w:sz w:val="22"/>
          <w:szCs w:val="22"/>
        </w:rPr>
      </w:pPr>
      <w:r w:rsidRPr="00263C3D">
        <w:rPr>
          <w:b/>
          <w:i/>
          <w:iCs/>
          <w:sz w:val="22"/>
          <w:szCs w:val="22"/>
        </w:rPr>
        <w:t>Πνευματικό Εκπολιτιστικό Κέντρο Κοινότητας Πανόρμου</w:t>
      </w:r>
      <w:r w:rsidRPr="00263C3D">
        <w:rPr>
          <w:b/>
          <w:sz w:val="22"/>
          <w:szCs w:val="22"/>
        </w:rPr>
        <w:t xml:space="preserve"> </w:t>
      </w:r>
    </w:p>
    <w:p w:rsidR="00411E61" w:rsidRPr="00263C3D" w:rsidRDefault="00411E61" w:rsidP="00411E61">
      <w:pPr>
        <w:rPr>
          <w:i/>
          <w:sz w:val="22"/>
          <w:szCs w:val="22"/>
        </w:rPr>
      </w:pPr>
    </w:p>
    <w:p w:rsidR="00D663EA" w:rsidRPr="00263C3D" w:rsidRDefault="00D663EA" w:rsidP="005D2CBE">
      <w:pPr>
        <w:rPr>
          <w:b/>
          <w:i/>
          <w:sz w:val="22"/>
          <w:szCs w:val="22"/>
          <w:u w:val="single"/>
        </w:rPr>
      </w:pPr>
      <w:r w:rsidRPr="00263C3D">
        <w:rPr>
          <w:b/>
          <w:i/>
          <w:sz w:val="22"/>
          <w:szCs w:val="22"/>
          <w:u w:val="single"/>
        </w:rPr>
        <w:t xml:space="preserve">Ειδικότερα </w:t>
      </w:r>
      <w:r w:rsidRPr="00263C3D">
        <w:rPr>
          <w:rStyle w:val="a9"/>
          <w:b/>
          <w:i/>
          <w:sz w:val="22"/>
          <w:szCs w:val="22"/>
          <w:u w:val="single"/>
        </w:rPr>
        <w:footnoteReference w:id="28"/>
      </w:r>
    </w:p>
    <w:p w:rsidR="00D663EA" w:rsidRPr="00263C3D" w:rsidRDefault="00D663EA" w:rsidP="005D2CBE">
      <w:pPr>
        <w:shd w:val="clear" w:color="auto" w:fill="FFFFFF"/>
        <w:jc w:val="both"/>
        <w:rPr>
          <w:b/>
          <w:color w:val="000000"/>
          <w:sz w:val="22"/>
          <w:szCs w:val="22"/>
        </w:rPr>
      </w:pPr>
      <w:r w:rsidRPr="00263C3D">
        <w:rPr>
          <w:b/>
          <w:color w:val="000000"/>
          <w:sz w:val="22"/>
          <w:szCs w:val="22"/>
        </w:rPr>
        <w:t xml:space="preserve">ΝΟΜΙΚΑ ΠΡΟΣΩΠΑ ΔΗΜΟΣΙΟΥ ΔΙΚΑΙΟΥ </w:t>
      </w:r>
    </w:p>
    <w:p w:rsidR="00D663EA" w:rsidRPr="00263C3D" w:rsidRDefault="00D663EA" w:rsidP="005D2CBE">
      <w:pPr>
        <w:widowControl/>
        <w:numPr>
          <w:ilvl w:val="0"/>
          <w:numId w:val="40"/>
        </w:numPr>
        <w:shd w:val="clear" w:color="auto" w:fill="FFFFFF"/>
        <w:jc w:val="both"/>
        <w:rPr>
          <w:b/>
          <w:color w:val="000000"/>
          <w:sz w:val="22"/>
          <w:szCs w:val="22"/>
          <w:u w:val="single"/>
        </w:rPr>
      </w:pPr>
      <w:r w:rsidRPr="00263C3D">
        <w:rPr>
          <w:b/>
          <w:sz w:val="22"/>
          <w:szCs w:val="22"/>
          <w:u w:val="single"/>
        </w:rPr>
        <w:t xml:space="preserve">Δημοτικό Νομικό Πρόσωπο Δήμου Τήνου» </w:t>
      </w:r>
    </w:p>
    <w:p w:rsidR="00D663EA" w:rsidRPr="00263C3D" w:rsidRDefault="00D663EA" w:rsidP="005D2CBE">
      <w:pPr>
        <w:jc w:val="both"/>
        <w:rPr>
          <w:sz w:val="22"/>
          <w:szCs w:val="22"/>
        </w:rPr>
      </w:pPr>
      <w:r w:rsidRPr="00263C3D">
        <w:rPr>
          <w:color w:val="000000"/>
          <w:sz w:val="22"/>
          <w:szCs w:val="22"/>
        </w:rPr>
        <w:t xml:space="preserve">Το  </w:t>
      </w:r>
      <w:r w:rsidRPr="00263C3D">
        <w:rPr>
          <w:sz w:val="22"/>
          <w:szCs w:val="22"/>
        </w:rPr>
        <w:t>Δημοτικό Νομικό Πρόσωπο Δήμου Τήνου</w:t>
      </w:r>
      <w:r w:rsidRPr="00263C3D">
        <w:rPr>
          <w:b/>
          <w:sz w:val="22"/>
          <w:szCs w:val="22"/>
        </w:rPr>
        <w:t xml:space="preserve">  </w:t>
      </w:r>
      <w:r w:rsidRPr="00263C3D">
        <w:rPr>
          <w:sz w:val="22"/>
          <w:szCs w:val="22"/>
        </w:rPr>
        <w:t xml:space="preserve"> προήλθε από την συγχώνευση του Παιδικού Σταθμού και του ΚΑΠΗ του Δήμου Τήνου. Διοικείται από Διοικητικό Συμβούλιο, το οποίο αποτελείται από δεκαπέντε (15) μέλη.  Ο Οργανισμός Εσωτερικής Υπηρεσίας έχει καταρτιστεί αλλά δεν έχει  τελειώσει η διαδικασία της έγκρισής του από τα αρμόδια όργανα καθώς απαιτήθηκε επικαιροποίηση του μετά από την ανάληψη της νέας δημοτικής αρχής. Οι υπηρεσίες του Δημοτικού Νομικού Προσώπου Δήμου Τήνου, λειτουργούν σε επίπεδο μιας Διεύθυνσης στην οποία υπάγονται τρία Τμήματα. Η διοικητική διάρθρωση του Νομικού Προσώπου έχει  ως ακολούθως:</w:t>
      </w:r>
    </w:p>
    <w:p w:rsidR="00D663EA" w:rsidRPr="00263C3D" w:rsidRDefault="00D663EA" w:rsidP="005D2CBE">
      <w:pPr>
        <w:pStyle w:val="af6"/>
        <w:widowControl/>
        <w:numPr>
          <w:ilvl w:val="0"/>
          <w:numId w:val="38"/>
        </w:numPr>
        <w:tabs>
          <w:tab w:val="left" w:pos="1560"/>
        </w:tabs>
        <w:suppressAutoHyphens w:val="0"/>
        <w:contextualSpacing w:val="0"/>
        <w:jc w:val="both"/>
        <w:rPr>
          <w:sz w:val="22"/>
          <w:szCs w:val="22"/>
        </w:rPr>
      </w:pPr>
      <w:r w:rsidRPr="00263C3D">
        <w:rPr>
          <w:sz w:val="22"/>
          <w:szCs w:val="22"/>
        </w:rPr>
        <w:t>Διοικητικό Συμβούλιο (ΔΣ)</w:t>
      </w:r>
    </w:p>
    <w:p w:rsidR="00D663EA" w:rsidRPr="00263C3D" w:rsidRDefault="00D663EA" w:rsidP="005D2CBE">
      <w:pPr>
        <w:pStyle w:val="af6"/>
        <w:widowControl/>
        <w:numPr>
          <w:ilvl w:val="0"/>
          <w:numId w:val="38"/>
        </w:numPr>
        <w:tabs>
          <w:tab w:val="left" w:pos="1560"/>
        </w:tabs>
        <w:suppressAutoHyphens w:val="0"/>
        <w:contextualSpacing w:val="0"/>
        <w:jc w:val="both"/>
        <w:rPr>
          <w:sz w:val="22"/>
          <w:szCs w:val="22"/>
        </w:rPr>
      </w:pPr>
      <w:r w:rsidRPr="00263C3D">
        <w:rPr>
          <w:sz w:val="22"/>
          <w:szCs w:val="22"/>
        </w:rPr>
        <w:t>Πρόεδρος ΔΣ</w:t>
      </w:r>
    </w:p>
    <w:p w:rsidR="00D663EA" w:rsidRPr="00263C3D" w:rsidRDefault="00D663EA" w:rsidP="005D2CBE">
      <w:pPr>
        <w:pStyle w:val="af6"/>
        <w:widowControl/>
        <w:numPr>
          <w:ilvl w:val="0"/>
          <w:numId w:val="38"/>
        </w:numPr>
        <w:tabs>
          <w:tab w:val="left" w:pos="1560"/>
        </w:tabs>
        <w:suppressAutoHyphens w:val="0"/>
        <w:contextualSpacing w:val="0"/>
        <w:jc w:val="both"/>
        <w:rPr>
          <w:sz w:val="22"/>
          <w:szCs w:val="22"/>
        </w:rPr>
      </w:pPr>
      <w:r w:rsidRPr="00263C3D">
        <w:rPr>
          <w:sz w:val="22"/>
          <w:szCs w:val="22"/>
        </w:rPr>
        <w:t>Διευθυντής Νομικού Προσώπου</w:t>
      </w:r>
    </w:p>
    <w:p w:rsidR="00D663EA" w:rsidRPr="00263C3D" w:rsidRDefault="00D663EA" w:rsidP="005D2CBE">
      <w:pPr>
        <w:pStyle w:val="af6"/>
        <w:widowControl/>
        <w:numPr>
          <w:ilvl w:val="0"/>
          <w:numId w:val="38"/>
        </w:numPr>
        <w:tabs>
          <w:tab w:val="left" w:pos="1560"/>
        </w:tabs>
        <w:suppressAutoHyphens w:val="0"/>
        <w:contextualSpacing w:val="0"/>
        <w:jc w:val="both"/>
        <w:rPr>
          <w:sz w:val="22"/>
          <w:szCs w:val="22"/>
        </w:rPr>
      </w:pPr>
      <w:r w:rsidRPr="00263C3D">
        <w:rPr>
          <w:sz w:val="22"/>
          <w:szCs w:val="22"/>
        </w:rPr>
        <w:t>Τμήμα Διοικητικής και Λογιστικής Υποστήριξης</w:t>
      </w:r>
    </w:p>
    <w:p w:rsidR="00D663EA" w:rsidRPr="00263C3D" w:rsidRDefault="00D663EA" w:rsidP="005D2CBE">
      <w:pPr>
        <w:pStyle w:val="af6"/>
        <w:widowControl/>
        <w:numPr>
          <w:ilvl w:val="0"/>
          <w:numId w:val="38"/>
        </w:numPr>
        <w:tabs>
          <w:tab w:val="left" w:pos="1560"/>
        </w:tabs>
        <w:suppressAutoHyphens w:val="0"/>
        <w:contextualSpacing w:val="0"/>
        <w:jc w:val="both"/>
        <w:rPr>
          <w:sz w:val="22"/>
          <w:szCs w:val="22"/>
        </w:rPr>
      </w:pPr>
      <w:r w:rsidRPr="00263C3D">
        <w:rPr>
          <w:sz w:val="22"/>
          <w:szCs w:val="22"/>
        </w:rPr>
        <w:t>Τμήμα Παιδικής Προστασίας και Παιδείας</w:t>
      </w:r>
    </w:p>
    <w:p w:rsidR="00D663EA" w:rsidRPr="00263C3D" w:rsidRDefault="00D663EA" w:rsidP="005D2CBE">
      <w:pPr>
        <w:pStyle w:val="af6"/>
        <w:widowControl/>
        <w:numPr>
          <w:ilvl w:val="0"/>
          <w:numId w:val="38"/>
        </w:numPr>
        <w:tabs>
          <w:tab w:val="left" w:pos="1560"/>
        </w:tabs>
        <w:suppressAutoHyphens w:val="0"/>
        <w:contextualSpacing w:val="0"/>
        <w:jc w:val="both"/>
        <w:rPr>
          <w:sz w:val="22"/>
          <w:szCs w:val="22"/>
        </w:rPr>
      </w:pPr>
      <w:r w:rsidRPr="00263C3D">
        <w:rPr>
          <w:sz w:val="22"/>
          <w:szCs w:val="22"/>
        </w:rPr>
        <w:t xml:space="preserve">Τμήμα Τρίτης Ηλικίας και Ευπαθών Κοινωνικών Ομάδων </w:t>
      </w:r>
    </w:p>
    <w:p w:rsidR="00D663EA" w:rsidRPr="00263C3D" w:rsidRDefault="00D663EA" w:rsidP="005D2CBE">
      <w:pPr>
        <w:shd w:val="clear" w:color="auto" w:fill="FFFFFF"/>
        <w:jc w:val="both"/>
        <w:rPr>
          <w:color w:val="000000"/>
          <w:sz w:val="22"/>
          <w:szCs w:val="22"/>
        </w:rPr>
      </w:pPr>
      <w:r w:rsidRPr="00263C3D">
        <w:rPr>
          <w:color w:val="000000"/>
          <w:sz w:val="22"/>
          <w:szCs w:val="22"/>
        </w:rPr>
        <w:t xml:space="preserve">Η στελέχωση των Τμημάτων που το αποτελούνε είναι η εξής : </w:t>
      </w:r>
    </w:p>
    <w:p w:rsidR="00D663EA" w:rsidRPr="00263C3D" w:rsidRDefault="00D663EA" w:rsidP="005D2CBE">
      <w:pPr>
        <w:tabs>
          <w:tab w:val="left" w:pos="1560"/>
        </w:tabs>
        <w:jc w:val="both"/>
        <w:rPr>
          <w:sz w:val="22"/>
          <w:szCs w:val="22"/>
        </w:rPr>
      </w:pPr>
      <w:r w:rsidRPr="00263C3D">
        <w:rPr>
          <w:i/>
          <w:sz w:val="22"/>
          <w:szCs w:val="22"/>
        </w:rPr>
        <w:t>- Διευθυντής Νομικού Προσώπου</w:t>
      </w:r>
      <w:r w:rsidRPr="00263C3D">
        <w:rPr>
          <w:sz w:val="22"/>
          <w:szCs w:val="22"/>
        </w:rPr>
        <w:t xml:space="preserve"> : ΔΕΝ ΣΤΕΛΕΧΩΝΕΤΑΙ</w:t>
      </w:r>
    </w:p>
    <w:p w:rsidR="00D663EA" w:rsidRPr="00263C3D" w:rsidRDefault="00D663EA" w:rsidP="005D2CBE">
      <w:pPr>
        <w:tabs>
          <w:tab w:val="left" w:pos="1560"/>
        </w:tabs>
        <w:jc w:val="both"/>
        <w:rPr>
          <w:sz w:val="22"/>
          <w:szCs w:val="22"/>
        </w:rPr>
      </w:pPr>
      <w:r w:rsidRPr="00263C3D">
        <w:rPr>
          <w:sz w:val="22"/>
          <w:szCs w:val="22"/>
        </w:rPr>
        <w:t xml:space="preserve">- </w:t>
      </w:r>
      <w:r w:rsidRPr="00263C3D">
        <w:rPr>
          <w:i/>
          <w:sz w:val="22"/>
          <w:szCs w:val="22"/>
        </w:rPr>
        <w:t>Τμήμα Διοικητικής και Λογιστικής Υποστήριξης</w:t>
      </w:r>
      <w:r w:rsidRPr="00263C3D">
        <w:rPr>
          <w:sz w:val="22"/>
          <w:szCs w:val="22"/>
        </w:rPr>
        <w:t xml:space="preserve"> ΔΕΝ ΣΤΕΛΕΧΩΝΕΤΑΙ Η διοικητική εξυπηρέτηση του Νομικού Προσώπου γίνεται από υπάλληλους του Δήμου όσον αφορά στο λογιστικό μέρος και στα θέματα </w:t>
      </w:r>
      <w:r w:rsidRPr="00263C3D">
        <w:rPr>
          <w:sz w:val="22"/>
          <w:szCs w:val="22"/>
        </w:rPr>
        <w:lastRenderedPageBreak/>
        <w:t>διαχείρισης ανθρωπίνου δυναμικού και μητρώων προσωπικού και το αμιγώς διοικητικό από υπάλληλο του Νομικού προσώπου με ειδικότητα Νηπιαγωγού, παράλληλα με τα λοιπά παιδαγωγικά του καθήκοντα.</w:t>
      </w:r>
    </w:p>
    <w:p w:rsidR="00D663EA" w:rsidRPr="00263C3D" w:rsidRDefault="00D663EA" w:rsidP="005D2CBE">
      <w:pPr>
        <w:tabs>
          <w:tab w:val="left" w:pos="1560"/>
        </w:tabs>
        <w:jc w:val="both"/>
        <w:rPr>
          <w:sz w:val="22"/>
          <w:szCs w:val="22"/>
        </w:rPr>
      </w:pPr>
      <w:r w:rsidRPr="00263C3D">
        <w:rPr>
          <w:sz w:val="22"/>
          <w:szCs w:val="22"/>
        </w:rPr>
        <w:t xml:space="preserve">- </w:t>
      </w:r>
      <w:r w:rsidRPr="00263C3D">
        <w:rPr>
          <w:i/>
          <w:sz w:val="22"/>
          <w:szCs w:val="22"/>
        </w:rPr>
        <w:t>Τμήμα Παιδικής Προστασίας και Παιδείας</w:t>
      </w:r>
      <w:r w:rsidRPr="00263C3D">
        <w:rPr>
          <w:sz w:val="22"/>
          <w:szCs w:val="22"/>
        </w:rPr>
        <w:t xml:space="preserve"> Αντιστοιχεί στον Παιδικό Σταθμό. Υπηρετούν 5 υπάλληλοι κλάδων ΠΕ Νηπιαγωγών, ΤΕ Βρεφονηπιοκομίας, ΔΕ8 Βοηθών Βρεφοκόμων, ΥΕ Βοηθητικού Προσωπικού Μαγειρείου και ΥΕ Γενικών Καθηκόντων.</w:t>
      </w:r>
    </w:p>
    <w:p w:rsidR="00D663EA" w:rsidRPr="00263C3D" w:rsidRDefault="00D663EA" w:rsidP="005D2CBE">
      <w:pPr>
        <w:tabs>
          <w:tab w:val="left" w:pos="1560"/>
        </w:tabs>
        <w:jc w:val="both"/>
        <w:rPr>
          <w:sz w:val="22"/>
          <w:szCs w:val="22"/>
        </w:rPr>
      </w:pPr>
      <w:r w:rsidRPr="00263C3D">
        <w:rPr>
          <w:sz w:val="22"/>
          <w:szCs w:val="22"/>
        </w:rPr>
        <w:t xml:space="preserve">- </w:t>
      </w:r>
      <w:r w:rsidRPr="00263C3D">
        <w:rPr>
          <w:i/>
          <w:sz w:val="22"/>
          <w:szCs w:val="22"/>
        </w:rPr>
        <w:t>Τμήμα Τρίτης Ηλικίας και Ευπαθών Κοινωνικών Ομάδων</w:t>
      </w:r>
      <w:r w:rsidRPr="00263C3D">
        <w:rPr>
          <w:sz w:val="22"/>
          <w:szCs w:val="22"/>
        </w:rPr>
        <w:t xml:space="preserve"> </w:t>
      </w:r>
    </w:p>
    <w:p w:rsidR="00D663EA" w:rsidRPr="00263C3D" w:rsidRDefault="00D663EA" w:rsidP="005D2CBE">
      <w:pPr>
        <w:tabs>
          <w:tab w:val="left" w:pos="1560"/>
        </w:tabs>
        <w:jc w:val="both"/>
        <w:rPr>
          <w:sz w:val="22"/>
          <w:szCs w:val="22"/>
        </w:rPr>
      </w:pPr>
      <w:r w:rsidRPr="00263C3D">
        <w:rPr>
          <w:sz w:val="22"/>
          <w:szCs w:val="22"/>
        </w:rPr>
        <w:t xml:space="preserve">Αντιστοιχεί στο πρώην ΚΑΠΗ του Δήμου Τήνου. Υπάρχει μία υπάλληλος ειδικότητας ΤΕ2 Κοινωνικών Λειτουργών, η οποία είναι αποσπασμένη στο Τμήμα Κοινωνικής Προστασίας Παιδείας και Πολιτισμού του Δήμου Τήνου . </w:t>
      </w:r>
    </w:p>
    <w:p w:rsidR="00D663EA" w:rsidRPr="00263C3D" w:rsidRDefault="00D663EA" w:rsidP="005D2CBE">
      <w:pPr>
        <w:pStyle w:val="af6"/>
        <w:widowControl/>
        <w:numPr>
          <w:ilvl w:val="0"/>
          <w:numId w:val="40"/>
        </w:numPr>
        <w:tabs>
          <w:tab w:val="left" w:pos="851"/>
        </w:tabs>
        <w:suppressAutoHyphens w:val="0"/>
        <w:jc w:val="both"/>
        <w:rPr>
          <w:b/>
          <w:sz w:val="22"/>
          <w:szCs w:val="22"/>
          <w:u w:val="single"/>
        </w:rPr>
      </w:pPr>
      <w:r w:rsidRPr="00263C3D">
        <w:rPr>
          <w:b/>
          <w:sz w:val="22"/>
          <w:szCs w:val="22"/>
          <w:u w:val="single"/>
        </w:rPr>
        <w:t xml:space="preserve">Ενιαία Σχολική Επιτροπή Πρωτοβάθμιας Εκπαίδευσης Δήμου Τήνου, </w:t>
      </w:r>
    </w:p>
    <w:p w:rsidR="00D663EA" w:rsidRPr="00263C3D" w:rsidRDefault="00D663EA" w:rsidP="005D2CBE">
      <w:pPr>
        <w:pStyle w:val="af6"/>
        <w:tabs>
          <w:tab w:val="left" w:pos="851"/>
        </w:tabs>
        <w:ind w:left="0"/>
        <w:jc w:val="both"/>
        <w:rPr>
          <w:sz w:val="22"/>
          <w:szCs w:val="22"/>
        </w:rPr>
      </w:pPr>
      <w:r w:rsidRPr="00263C3D">
        <w:rPr>
          <w:sz w:val="22"/>
          <w:szCs w:val="22"/>
        </w:rPr>
        <w:tab/>
      </w:r>
      <w:r w:rsidRPr="00263C3D">
        <w:rPr>
          <w:sz w:val="22"/>
          <w:szCs w:val="22"/>
        </w:rPr>
        <w:tab/>
        <w:t xml:space="preserve">Αποτελείται από 15μελές διοικητικό συμβούλιο. Ασχολείται με όλα τα εκπαιδευτικά θέματα που απασχολούν την πρωτοβάθμια εκπαίδευση του Δήμου Τήνου. Δεν στελεχώνεται με προσωπικό. Η διοικητική της εξυπηρέτηση γίνεται από 2 υπαλλήλους του Δήμου Τήνου, παράλληλα με τα λοιπά τους καθήκοντα. </w:t>
      </w:r>
    </w:p>
    <w:p w:rsidR="00D663EA" w:rsidRPr="00263C3D" w:rsidRDefault="00D663EA" w:rsidP="005D2CBE">
      <w:pPr>
        <w:pStyle w:val="af6"/>
        <w:widowControl/>
        <w:numPr>
          <w:ilvl w:val="0"/>
          <w:numId w:val="40"/>
        </w:numPr>
        <w:tabs>
          <w:tab w:val="left" w:pos="851"/>
        </w:tabs>
        <w:suppressAutoHyphens w:val="0"/>
        <w:jc w:val="both"/>
        <w:rPr>
          <w:b/>
          <w:sz w:val="22"/>
          <w:szCs w:val="22"/>
          <w:u w:val="single"/>
        </w:rPr>
      </w:pPr>
      <w:r w:rsidRPr="00263C3D">
        <w:rPr>
          <w:b/>
          <w:sz w:val="22"/>
          <w:szCs w:val="22"/>
          <w:u w:val="single"/>
        </w:rPr>
        <w:t>Ενιαία Σχολική Επιτροπή Δευτεροβάθμιας Εκπαίδευσης  Δήμου Τήνου,</w:t>
      </w:r>
      <w:r w:rsidRPr="00263C3D">
        <w:rPr>
          <w:b/>
          <w:iCs/>
          <w:sz w:val="22"/>
          <w:szCs w:val="22"/>
          <w:u w:val="single"/>
        </w:rPr>
        <w:t xml:space="preserve"> </w:t>
      </w:r>
    </w:p>
    <w:p w:rsidR="00D663EA" w:rsidRPr="00263C3D" w:rsidRDefault="00D663EA" w:rsidP="005D2CBE">
      <w:pPr>
        <w:pStyle w:val="af6"/>
        <w:tabs>
          <w:tab w:val="left" w:pos="851"/>
        </w:tabs>
        <w:ind w:left="0"/>
        <w:jc w:val="both"/>
        <w:rPr>
          <w:sz w:val="22"/>
          <w:szCs w:val="22"/>
        </w:rPr>
      </w:pPr>
      <w:r w:rsidRPr="00263C3D">
        <w:rPr>
          <w:sz w:val="22"/>
          <w:szCs w:val="22"/>
        </w:rPr>
        <w:tab/>
      </w:r>
      <w:r w:rsidRPr="00263C3D">
        <w:rPr>
          <w:sz w:val="22"/>
          <w:szCs w:val="22"/>
        </w:rPr>
        <w:tab/>
        <w:t>Αποτελείται από 15μελές διοικητικό συμβούλιο. Ασχολείται με όλα τα εκπαιδευτικά θέματα που απασχολούν την δευτεροβάθμια εκπαίδευση του Δήμου Τήνου.  Δεν στελεχώνεται με προσωπικό, η διοικητική της εξυπηρέτηση γίνεται από 2 υπαλλήλους του Δήμου Τήνου, παράλληλα με τα λοιπά τους</w:t>
      </w:r>
      <w:r w:rsidR="00197036">
        <w:rPr>
          <w:sz w:val="22"/>
          <w:szCs w:val="22"/>
        </w:rPr>
        <w:t xml:space="preserve"> καθήκοντα. </w:t>
      </w:r>
    </w:p>
    <w:p w:rsidR="00D663EA" w:rsidRPr="00263C3D" w:rsidRDefault="00D663EA" w:rsidP="005D2CBE">
      <w:pPr>
        <w:pStyle w:val="af6"/>
        <w:widowControl/>
        <w:numPr>
          <w:ilvl w:val="0"/>
          <w:numId w:val="40"/>
        </w:numPr>
        <w:tabs>
          <w:tab w:val="left" w:pos="851"/>
        </w:tabs>
        <w:suppressAutoHyphens w:val="0"/>
        <w:jc w:val="both"/>
        <w:rPr>
          <w:b/>
          <w:sz w:val="22"/>
          <w:szCs w:val="22"/>
          <w:u w:val="single"/>
        </w:rPr>
      </w:pPr>
      <w:r w:rsidRPr="00263C3D">
        <w:rPr>
          <w:b/>
          <w:iCs/>
          <w:sz w:val="22"/>
          <w:szCs w:val="22"/>
          <w:u w:val="single"/>
        </w:rPr>
        <w:t>Δημοτικό Ιερό Ίδρυμα Αγ. Τριάδας Γύρλας.</w:t>
      </w:r>
      <w:r w:rsidRPr="00263C3D">
        <w:rPr>
          <w:b/>
          <w:sz w:val="22"/>
          <w:szCs w:val="22"/>
          <w:u w:val="single"/>
        </w:rPr>
        <w:t xml:space="preserve"> </w:t>
      </w:r>
    </w:p>
    <w:p w:rsidR="00D663EA" w:rsidRPr="00263C3D" w:rsidRDefault="00D663EA" w:rsidP="005D2CBE">
      <w:pPr>
        <w:pStyle w:val="af6"/>
        <w:tabs>
          <w:tab w:val="left" w:pos="851"/>
        </w:tabs>
        <w:ind w:left="0"/>
        <w:jc w:val="both"/>
        <w:rPr>
          <w:sz w:val="22"/>
          <w:szCs w:val="22"/>
        </w:rPr>
      </w:pPr>
      <w:r w:rsidRPr="00263C3D">
        <w:rPr>
          <w:sz w:val="22"/>
          <w:szCs w:val="22"/>
        </w:rPr>
        <w:tab/>
      </w:r>
      <w:r w:rsidRPr="00263C3D">
        <w:rPr>
          <w:sz w:val="22"/>
          <w:szCs w:val="22"/>
        </w:rPr>
        <w:tab/>
        <w:t xml:space="preserve">Διοικείται από 5μελή επιτροπή. Σκοπός του είναι η συντήρηση και ευπρεπισμός του όλου συγκροτήματος του Ναού και των Παραρτημάτων αυτού, έτσι ώστε να εξασφαλίζεται η διατήρηση του χαρακτήρα του ως ιστορικού εκκλησιαστικού εθνικού μνημείου, η σύσταση δημοτικού αγροκήπου, η μέριμνα του μαυσωλείου (οστεοφυλακίου), η συντήρηση των ξενώνων οι οποίοι φιλοξενούν Τήνιους σπουδαστές κ.λ.π. Δεν στελεχώνεται με προσωπικό, η διοικητική του εξυπηρέτηση γίνεται από 2 υπαλλήλους του Δήμου Τήνου, παράλληλα με τα λοιπά τους καθήκοντα. </w:t>
      </w:r>
    </w:p>
    <w:p w:rsidR="00D663EA" w:rsidRPr="00263C3D" w:rsidRDefault="00D663EA" w:rsidP="005D2CBE">
      <w:pPr>
        <w:pStyle w:val="af6"/>
        <w:widowControl/>
        <w:numPr>
          <w:ilvl w:val="0"/>
          <w:numId w:val="40"/>
        </w:numPr>
        <w:tabs>
          <w:tab w:val="left" w:pos="851"/>
        </w:tabs>
        <w:suppressAutoHyphens w:val="0"/>
        <w:jc w:val="both"/>
        <w:rPr>
          <w:b/>
          <w:sz w:val="22"/>
          <w:szCs w:val="22"/>
          <w:u w:val="single"/>
        </w:rPr>
      </w:pPr>
      <w:r w:rsidRPr="00263C3D">
        <w:rPr>
          <w:b/>
          <w:iCs/>
          <w:sz w:val="22"/>
          <w:szCs w:val="22"/>
          <w:u w:val="single"/>
        </w:rPr>
        <w:t>Δημοτικό Ίδρυμα Μουσείο Κώστα Τσόκλη.</w:t>
      </w:r>
    </w:p>
    <w:p w:rsidR="00D663EA" w:rsidRPr="00263C3D" w:rsidRDefault="00D663EA" w:rsidP="005D2CBE">
      <w:pPr>
        <w:pStyle w:val="Web"/>
        <w:spacing w:before="0" w:after="0"/>
        <w:jc w:val="both"/>
        <w:rPr>
          <w:sz w:val="22"/>
          <w:szCs w:val="22"/>
        </w:rPr>
      </w:pPr>
      <w:r w:rsidRPr="00263C3D">
        <w:rPr>
          <w:b/>
          <w:iCs/>
          <w:sz w:val="22"/>
          <w:szCs w:val="22"/>
        </w:rPr>
        <w:tab/>
      </w:r>
      <w:r w:rsidRPr="00263C3D">
        <w:rPr>
          <w:iCs/>
          <w:sz w:val="22"/>
          <w:szCs w:val="22"/>
        </w:rPr>
        <w:t xml:space="preserve">Αναμένεται η σύστασή του ως Νομικό Πρόσωπο Δημοσίου Δικαίου. </w:t>
      </w:r>
      <w:r w:rsidRPr="00263C3D">
        <w:rPr>
          <w:sz w:val="22"/>
          <w:szCs w:val="22"/>
        </w:rPr>
        <w:t>Σύμφωνα με το ιδρυτικό καταστατικό, κύριος στόχος του Μουσείου είναι να προβάλλει το έργο του Κώστα Τσόκλη και μέσα απ’ αυτό, να φέρει σ’ επαφή το ευρύ κοινό με τη σύγχρονη τέχνη. Παράλληλα με τα έργα του Κώστα Τσόκλη, στο Μουσείο είναι συγκεντρωμένο όλο το αρχείο του καλλιτέχνη, βιογραφικά στοιχεία, άρθρα, συνεντεύξεις, κατάλογοι εκθέσεων, βιβλία, φωτογραφίες, τηλεοπτικές και ραδιοφωνικές εκπομπές που προβάλλονται καθημερινά σε ειδικά διαμορφωμένο χώρο του Μουσείου. Στόχοι του Μουσείου είναι να προσφέρει συνεχώς ευκαιρίες για νέες αισθητικές συγκινήσεις, νέες γνώσεις και ψυχαγωγία στο κοινό του.</w:t>
      </w:r>
    </w:p>
    <w:p w:rsidR="00D663EA" w:rsidRPr="00263C3D" w:rsidRDefault="00D663EA" w:rsidP="00197036">
      <w:pPr>
        <w:pStyle w:val="Web"/>
        <w:spacing w:before="0" w:after="0"/>
        <w:ind w:firstLine="720"/>
        <w:jc w:val="both"/>
        <w:rPr>
          <w:sz w:val="22"/>
          <w:szCs w:val="22"/>
        </w:rPr>
      </w:pPr>
      <w:r w:rsidRPr="00263C3D">
        <w:rPr>
          <w:sz w:val="22"/>
          <w:szCs w:val="22"/>
        </w:rPr>
        <w:t xml:space="preserve">Οι </w:t>
      </w:r>
      <w:r w:rsidRPr="00263C3D">
        <w:rPr>
          <w:bCs/>
          <w:sz w:val="22"/>
          <w:szCs w:val="22"/>
        </w:rPr>
        <w:t>δραστηριότητες του Μουσείου</w:t>
      </w:r>
      <w:r w:rsidRPr="00263C3D">
        <w:rPr>
          <w:sz w:val="22"/>
          <w:szCs w:val="22"/>
        </w:rPr>
        <w:t xml:space="preserve"> περιλαμβάνουν:  καλλιτεχνική βιβλιοθήκη, οργάνωση διαλέξεων από ιστορικούς Τέχνης και ανθρώπους του πνεύματος, της λογοτεχνίας, του θεάτρου κ.ά., σεμινάρια για </w:t>
      </w:r>
      <w:r w:rsidRPr="00263C3D">
        <w:rPr>
          <w:sz w:val="22"/>
          <w:szCs w:val="22"/>
        </w:rPr>
        <w:lastRenderedPageBreak/>
        <w:t>εκπαιδευτικούς σχετικά με την Τέχνη και την Εκπαίδευση, προγράμματα δημιουργικής απασχόλησης για παιδιά, εφήβους και ενήλικες, μία φορά την εβδομάδα προβάλλονται στον προαύλιο χώρο του Μουσείου κινηματογραφικές ταινίες με θέμα τη ζωή μεγάλων καλλιτεχνών, θεατρικές και μουσικές παραστάσεις παρουσιάζονται στο Θέατρο στον Κουμάρο.</w:t>
      </w:r>
    </w:p>
    <w:p w:rsidR="00D663EA" w:rsidRPr="00263C3D" w:rsidRDefault="00D663EA" w:rsidP="005D2CBE">
      <w:pPr>
        <w:pStyle w:val="af6"/>
        <w:widowControl/>
        <w:numPr>
          <w:ilvl w:val="0"/>
          <w:numId w:val="40"/>
        </w:numPr>
        <w:tabs>
          <w:tab w:val="left" w:pos="851"/>
        </w:tabs>
        <w:suppressAutoHyphens w:val="0"/>
        <w:jc w:val="both"/>
        <w:rPr>
          <w:sz w:val="22"/>
          <w:szCs w:val="22"/>
        </w:rPr>
      </w:pPr>
      <w:r w:rsidRPr="00263C3D">
        <w:rPr>
          <w:b/>
          <w:sz w:val="22"/>
          <w:szCs w:val="22"/>
          <w:u w:val="single"/>
        </w:rPr>
        <w:t>Πνευματικό  Εκπολιτιστικό Κέντρο Πανόρμου «Γιαννούλης Χαλεπάς»</w:t>
      </w:r>
      <w:r w:rsidRPr="00263C3D">
        <w:rPr>
          <w:sz w:val="22"/>
          <w:szCs w:val="22"/>
        </w:rPr>
        <w:tab/>
      </w:r>
      <w:r w:rsidRPr="00263C3D">
        <w:rPr>
          <w:sz w:val="22"/>
          <w:szCs w:val="22"/>
        </w:rPr>
        <w:tab/>
      </w:r>
    </w:p>
    <w:p w:rsidR="00D663EA" w:rsidRPr="00263C3D" w:rsidRDefault="00D663EA" w:rsidP="005D2CBE">
      <w:pPr>
        <w:pStyle w:val="af6"/>
        <w:tabs>
          <w:tab w:val="left" w:pos="851"/>
        </w:tabs>
        <w:ind w:left="0"/>
        <w:jc w:val="both"/>
        <w:rPr>
          <w:sz w:val="22"/>
          <w:szCs w:val="22"/>
        </w:rPr>
      </w:pPr>
      <w:r w:rsidRPr="00263C3D">
        <w:rPr>
          <w:sz w:val="22"/>
          <w:szCs w:val="22"/>
        </w:rPr>
        <w:tab/>
        <w:t xml:space="preserve"> Σκοπός του Νομικού Προσώπου είναι η ανάπτυξη κάθε είδους πολιτιστικής δραστηριότητας στην περιοχή της Δημοτικής Ενότητας Πανόρμου και στα Τοπικά Διαμερίσματα Υστερνίων και Καρδιανής του Δήμου Τήνου (που έχουν ανάλογα πολιτιστικά χαρακτηριστικά και καλλιτεχνική παράδοση με τον Πύργο, η μέριμνα των μουσείων της περιοχής της Δημοτικής Ενότητας Πανόρμου και η ανύψωση του πνευματικού επιπέδου των Πανορμιτών και των κατοίκων της Έξω Μεριάς και ιδιαίτερα της νεολαίας. Δε στελεχώνεται με προσωπικό, η διοικητική του εξυπηρέτηση γίνεται από 1 υπάλληλο του Δήμου Τήνου, παράλληλα με τα λοιπά του καθήκοντα. Ενισχύεται με 2 εποχιακούς υπαλλήλους  τη θερινή περίοδο για την λειτουργία των μουσείων του Πύργου. </w:t>
      </w:r>
    </w:p>
    <w:p w:rsidR="00D663EA" w:rsidRPr="00263C3D" w:rsidRDefault="00D663EA" w:rsidP="005D2CBE">
      <w:pPr>
        <w:pStyle w:val="af6"/>
        <w:widowControl/>
        <w:numPr>
          <w:ilvl w:val="0"/>
          <w:numId w:val="40"/>
        </w:numPr>
        <w:tabs>
          <w:tab w:val="left" w:pos="851"/>
        </w:tabs>
        <w:suppressAutoHyphens w:val="0"/>
        <w:jc w:val="both"/>
        <w:rPr>
          <w:b/>
          <w:sz w:val="22"/>
          <w:szCs w:val="22"/>
          <w:u w:val="single"/>
        </w:rPr>
      </w:pPr>
      <w:r w:rsidRPr="00263C3D">
        <w:rPr>
          <w:b/>
          <w:iCs/>
          <w:sz w:val="22"/>
          <w:szCs w:val="22"/>
          <w:u w:val="single"/>
        </w:rPr>
        <w:t xml:space="preserve">Δημοτικό Λιμενικό Ταμείο Τήνου – Άνδρου </w:t>
      </w:r>
      <w:r w:rsidRPr="00263C3D">
        <w:rPr>
          <w:b/>
          <w:sz w:val="22"/>
          <w:szCs w:val="22"/>
          <w:u w:val="single"/>
        </w:rPr>
        <w:t xml:space="preserve"> </w:t>
      </w:r>
    </w:p>
    <w:p w:rsidR="00D663EA" w:rsidRPr="00263C3D" w:rsidRDefault="00D663EA" w:rsidP="00062882">
      <w:pPr>
        <w:pStyle w:val="af6"/>
        <w:tabs>
          <w:tab w:val="left" w:pos="567"/>
        </w:tabs>
        <w:ind w:left="0"/>
        <w:jc w:val="both"/>
        <w:rPr>
          <w:sz w:val="22"/>
          <w:szCs w:val="22"/>
        </w:rPr>
      </w:pPr>
      <w:r w:rsidRPr="00263C3D">
        <w:rPr>
          <w:sz w:val="22"/>
          <w:szCs w:val="22"/>
        </w:rPr>
        <w:tab/>
        <w:t>Έχει την έδρα του στο Δήμο Τήνου και διοικείται από 15μελές Δ.Σ. στο οποίο μετέχουν μέλη από το Δήμο Τήνου και το Δήμο Άνδρου. Πρόκειται για ιδιαίτερα οικονομικά εύρωστη υπηρεσία η οποία απασχολεί  4 υπαλλήλους ειδικότητας: ΠΕ Πολιτικών μηχανικών, ΤΕ Διοικητικού Λογιστικού, ΤΕ Τεχνολόγου Πολιτικού Μηχανικού και ΥΕ Εργατών Καθαριότητας Εξωτερικών Κοινοχρήστων Χώρων.</w:t>
      </w:r>
    </w:p>
    <w:p w:rsidR="00411E61" w:rsidRPr="00263C3D" w:rsidRDefault="00411E61" w:rsidP="00AB290C">
      <w:pPr>
        <w:shd w:val="clear" w:color="auto" w:fill="FBD4B4" w:themeFill="accent6" w:themeFillTint="66"/>
        <w:jc w:val="center"/>
        <w:rPr>
          <w:i/>
          <w:sz w:val="22"/>
          <w:szCs w:val="22"/>
        </w:rPr>
      </w:pPr>
      <w:r w:rsidRPr="00263C3D">
        <w:rPr>
          <w:i/>
          <w:sz w:val="22"/>
          <w:szCs w:val="22"/>
        </w:rPr>
        <w:t>Δημοτικές Επιχειρήσεις</w:t>
      </w:r>
      <w:r w:rsidR="005D2CBE" w:rsidRPr="00263C3D">
        <w:rPr>
          <w:i/>
          <w:sz w:val="22"/>
          <w:szCs w:val="22"/>
        </w:rPr>
        <w:t xml:space="preserve"> - ΝΠΙΔ</w:t>
      </w:r>
    </w:p>
    <w:p w:rsidR="005D2CBE" w:rsidRPr="00263C3D" w:rsidRDefault="00411E61" w:rsidP="00411E61">
      <w:pPr>
        <w:jc w:val="both"/>
        <w:rPr>
          <w:sz w:val="22"/>
          <w:szCs w:val="22"/>
        </w:rPr>
      </w:pPr>
      <w:r w:rsidRPr="00263C3D">
        <w:rPr>
          <w:sz w:val="22"/>
          <w:szCs w:val="22"/>
        </w:rPr>
        <w:tab/>
      </w:r>
    </w:p>
    <w:p w:rsidR="005D2CBE" w:rsidRPr="00263C3D" w:rsidRDefault="005D2CBE" w:rsidP="005D2CBE">
      <w:pPr>
        <w:rPr>
          <w:b/>
          <w:sz w:val="22"/>
          <w:szCs w:val="22"/>
        </w:rPr>
      </w:pPr>
      <w:r w:rsidRPr="00263C3D">
        <w:rPr>
          <w:b/>
          <w:sz w:val="22"/>
          <w:szCs w:val="22"/>
        </w:rPr>
        <w:t xml:space="preserve">1  </w:t>
      </w:r>
      <w:r w:rsidRPr="00263C3D">
        <w:rPr>
          <w:b/>
          <w:i/>
          <w:iCs/>
          <w:sz w:val="22"/>
          <w:szCs w:val="22"/>
          <w:u w:val="single"/>
        </w:rPr>
        <w:t xml:space="preserve">Κοινωφελής Επιχείρηση Υπηρεσιών Δήμου Τήνου ( Κ.ΕΠ.Υ.ΔΗ.Τ). </w:t>
      </w:r>
    </w:p>
    <w:p w:rsidR="005D2CBE" w:rsidRPr="00263C3D" w:rsidRDefault="005D2CBE" w:rsidP="005D2CBE">
      <w:pPr>
        <w:ind w:firstLine="720"/>
        <w:jc w:val="both"/>
        <w:rPr>
          <w:i/>
          <w:iCs/>
          <w:sz w:val="22"/>
          <w:szCs w:val="22"/>
          <w:u w:val="single"/>
        </w:rPr>
      </w:pPr>
      <w:r w:rsidRPr="00263C3D">
        <w:rPr>
          <w:sz w:val="22"/>
          <w:szCs w:val="22"/>
        </w:rPr>
        <w:t xml:space="preserve">Η  συγχώνευση των κοινωφελών επιχειρήσεων του Δήμου Τήνου:  Της Δημοτικής Κοινωφελούς Επιχείρησης Δήμου Εξωμβούργου, με τον διακριτικό τίτλο «ΔΗ.Κ.Ε.Δ.Ε.» και της Δημοτικής Κοινωφελούς Επιχείρησης Δήμου Τήνου, με τον διακριτικό τίτλο «ΔΗ.Κ.Ε.ΔΗ. οδήγησε στη σύσταση ενιαίας Κοινωφελούς Δημοτικής επιχείρησης του Ν. 3463/2006 (Δ.Κ.Κ.), με την ονομασία </w:t>
      </w:r>
      <w:r w:rsidRPr="00263C3D">
        <w:rPr>
          <w:i/>
          <w:iCs/>
          <w:sz w:val="22"/>
          <w:szCs w:val="22"/>
          <w:u w:val="single"/>
        </w:rPr>
        <w:t>Κοινωφελής Επιχείρηση Υπηρεσιών Δήμου Τήνου και διακριτικό τίτλο Κ.ΕΠ.Υ.ΔΗ.Τ.</w:t>
      </w:r>
    </w:p>
    <w:p w:rsidR="005D2CBE" w:rsidRPr="00263C3D" w:rsidRDefault="005D2CBE" w:rsidP="005D2CBE">
      <w:pPr>
        <w:ind w:firstLine="720"/>
        <w:jc w:val="both"/>
        <w:rPr>
          <w:sz w:val="22"/>
          <w:szCs w:val="22"/>
        </w:rPr>
      </w:pPr>
      <w:r w:rsidRPr="00263C3D">
        <w:rPr>
          <w:sz w:val="22"/>
          <w:szCs w:val="22"/>
        </w:rPr>
        <w:t xml:space="preserve">Ως σκοπό έχει τον σχεδιασμό, την υλοποίηση,  αξιολόγηση και  έρευνα ανάπτυξης ενεργειών Κοινωνικής Πολιτικής και Αλληλεγγύης, την προστασία του περιβάλλοντος, την εκπόνηση προγραμμάτων έρευνας και τεχνολογίας, το σχεδιασμός, την υλοποίηση, την αξιολόγηση και την έρευνα ανάπτυξης ενεργειών Παιδείας, Πολιτισμού και Αθλητισμού. Η επιχείρηση διοικείται από το Διοικητικό Συμβούλιο της το οποίο αποτελείται από 11 Μέλη σύμφωνα με το άρθρο 255 του ΚΔΚ. Οι εργασίες της Επιχείρησης εποπτεύονται από το ΔΣ, που εκπροσωπείται από τον Πρόεδρο, και διευθύνονται από τον Γενικό Διευθυντή και τους Διευθυντές οι οποίοι διορίζονται από το Διοικητικό Συμβούλιο και είναι υπόλογοι σε αυτό για την εύρυθμη λειτουργία της. </w:t>
      </w:r>
    </w:p>
    <w:p w:rsidR="005D2CBE" w:rsidRPr="00263C3D" w:rsidRDefault="005D2CBE" w:rsidP="005D2CBE">
      <w:pPr>
        <w:ind w:left="1134"/>
        <w:jc w:val="both"/>
        <w:rPr>
          <w:sz w:val="22"/>
          <w:szCs w:val="22"/>
        </w:rPr>
      </w:pPr>
      <w:r w:rsidRPr="00263C3D">
        <w:rPr>
          <w:sz w:val="22"/>
          <w:szCs w:val="22"/>
        </w:rPr>
        <w:t>Η Επιχείρηση συγκροτείται από τις πιο κάτω διοικητικές ενότητες:</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Διοικητικό Συμβούλιο (ΔΣ)</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lastRenderedPageBreak/>
        <w:t>Πρόεδρος ΔΣ</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Γενικός Διευθυντής</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Γραμματεία Δ.Σ. &amp; Γενικής Διεύθυνσης</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 xml:space="preserve">Τμήμα Διοικητικών και Οικονομικών Υπηρεσιών </w:t>
      </w:r>
    </w:p>
    <w:p w:rsidR="005D2CBE" w:rsidRPr="00263C3D" w:rsidRDefault="005D2CBE" w:rsidP="005D2CBE">
      <w:pPr>
        <w:pStyle w:val="af6"/>
        <w:widowControl/>
        <w:numPr>
          <w:ilvl w:val="1"/>
          <w:numId w:val="42"/>
        </w:numPr>
        <w:tabs>
          <w:tab w:val="left" w:pos="1985"/>
        </w:tabs>
        <w:suppressAutoHyphens w:val="0"/>
        <w:contextualSpacing w:val="0"/>
        <w:jc w:val="both"/>
        <w:rPr>
          <w:sz w:val="22"/>
          <w:szCs w:val="22"/>
        </w:rPr>
      </w:pPr>
      <w:r w:rsidRPr="00263C3D">
        <w:rPr>
          <w:sz w:val="22"/>
          <w:szCs w:val="22"/>
        </w:rPr>
        <w:t>Γραφείο Διοικητικών Υπηρεσιών</w:t>
      </w:r>
    </w:p>
    <w:p w:rsidR="005D2CBE" w:rsidRPr="00263C3D" w:rsidRDefault="005D2CBE" w:rsidP="005D2CBE">
      <w:pPr>
        <w:pStyle w:val="af6"/>
        <w:widowControl/>
        <w:numPr>
          <w:ilvl w:val="1"/>
          <w:numId w:val="42"/>
        </w:numPr>
        <w:tabs>
          <w:tab w:val="left" w:pos="1985"/>
        </w:tabs>
        <w:suppressAutoHyphens w:val="0"/>
        <w:contextualSpacing w:val="0"/>
        <w:jc w:val="both"/>
        <w:rPr>
          <w:sz w:val="22"/>
          <w:szCs w:val="22"/>
        </w:rPr>
      </w:pPr>
      <w:r w:rsidRPr="00263C3D">
        <w:rPr>
          <w:sz w:val="22"/>
          <w:szCs w:val="22"/>
        </w:rPr>
        <w:t xml:space="preserve">Γραφείο Οικονομικών Υπηρεσιών </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Τμήμα Κοινωνικής Μέριμνας</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Τμήμα Πολιτισμού</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Τμήμα Αθλητισμού</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Τμήμα Περιβάλλοντος</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Τμήμα Έρευνας και Τεχνολογίας</w:t>
      </w:r>
    </w:p>
    <w:p w:rsidR="005D2CBE" w:rsidRPr="00263C3D" w:rsidRDefault="005D2CBE" w:rsidP="005D2CBE">
      <w:pPr>
        <w:pStyle w:val="af6"/>
        <w:widowControl/>
        <w:numPr>
          <w:ilvl w:val="0"/>
          <w:numId w:val="41"/>
        </w:numPr>
        <w:tabs>
          <w:tab w:val="left" w:pos="1560"/>
        </w:tabs>
        <w:suppressAutoHyphens w:val="0"/>
        <w:ind w:left="1560" w:hanging="426"/>
        <w:contextualSpacing w:val="0"/>
        <w:jc w:val="both"/>
        <w:rPr>
          <w:sz w:val="22"/>
          <w:szCs w:val="22"/>
        </w:rPr>
      </w:pPr>
      <w:r w:rsidRPr="00263C3D">
        <w:rPr>
          <w:sz w:val="22"/>
          <w:szCs w:val="22"/>
        </w:rPr>
        <w:t>Τμήμα Τουρισμού</w:t>
      </w:r>
    </w:p>
    <w:p w:rsidR="005D2CBE" w:rsidRPr="00263C3D" w:rsidRDefault="005D2CBE" w:rsidP="005D2CBE">
      <w:pPr>
        <w:rPr>
          <w:sz w:val="22"/>
          <w:szCs w:val="22"/>
        </w:rPr>
      </w:pPr>
      <w:r w:rsidRPr="00263C3D">
        <w:rPr>
          <w:sz w:val="22"/>
          <w:szCs w:val="22"/>
        </w:rPr>
        <w:t>Στην επιχείρηση απασχολούνται :</w:t>
      </w:r>
    </w:p>
    <w:p w:rsidR="005D2CBE" w:rsidRPr="00263C3D" w:rsidRDefault="005D2CBE" w:rsidP="005D2CBE">
      <w:pPr>
        <w:rPr>
          <w:sz w:val="22"/>
          <w:szCs w:val="22"/>
        </w:rPr>
      </w:pPr>
      <w:r w:rsidRPr="00263C3D">
        <w:rPr>
          <w:sz w:val="22"/>
          <w:szCs w:val="22"/>
        </w:rPr>
        <w:t xml:space="preserve">Ένας Κοινωνικός Λειτουργός με ΣΟΧ, τρεις Νοσηλεύτριες με ΣΟΧ, μια Καθαρίστρια\βοηθητικό προσωπικό με ΣΟΧ , Δύο Κοινωνικοί Φροντιστές\Επιμελητές πρόνοιας με ΣΟΧ, ένας </w:t>
      </w:r>
      <w:r w:rsidRPr="00263C3D">
        <w:rPr>
          <w:sz w:val="22"/>
          <w:szCs w:val="22"/>
          <w:lang w:val="en-US"/>
        </w:rPr>
        <w:t>O</w:t>
      </w:r>
      <w:r w:rsidRPr="00263C3D">
        <w:rPr>
          <w:sz w:val="22"/>
          <w:szCs w:val="22"/>
        </w:rPr>
        <w:t xml:space="preserve">δηγός με ΣΟΧ και ένας Λογιστής με ΣΜΕ. </w:t>
      </w:r>
      <w:r w:rsidR="005A4D68">
        <w:rPr>
          <w:sz w:val="22"/>
          <w:szCs w:val="22"/>
        </w:rPr>
        <w:t xml:space="preserve"> Μέχρι και σήμερα ο έχει ιδιαίτερη  παρουσία στην άσκηση της  κοινωνικής και πολιτιστικής πολιτικής του Δήμου καθώς </w:t>
      </w:r>
      <w:r w:rsidR="00B16404">
        <w:rPr>
          <w:sz w:val="22"/>
          <w:szCs w:val="22"/>
        </w:rPr>
        <w:t xml:space="preserve">«τρέχει» τα προγράμματα Βοήθεια στο Σπίτι, Κέντρο Ημερήσιας Φροντίδας Ηλικιωμένων και το Κέντρο Δημιουργικής Απασχόλησης Παιδιών. Επίσης κάθε καλοκαίρι διοργανώνει το «Φεστιβάλ Δήμου Τήνου» με πλήθος εκδηλώσεων. </w:t>
      </w:r>
    </w:p>
    <w:p w:rsidR="005D2CBE" w:rsidRPr="00263C3D" w:rsidRDefault="005D2CBE" w:rsidP="005D2CBE">
      <w:pPr>
        <w:widowControl/>
        <w:numPr>
          <w:ilvl w:val="0"/>
          <w:numId w:val="42"/>
        </w:numPr>
        <w:tabs>
          <w:tab w:val="left" w:pos="0"/>
        </w:tabs>
        <w:suppressAutoHyphens w:val="0"/>
        <w:jc w:val="both"/>
        <w:rPr>
          <w:sz w:val="22"/>
          <w:szCs w:val="22"/>
        </w:rPr>
      </w:pPr>
      <w:r w:rsidRPr="00263C3D">
        <w:rPr>
          <w:b/>
          <w:i/>
          <w:iCs/>
          <w:sz w:val="22"/>
          <w:szCs w:val="22"/>
          <w:u w:val="single"/>
        </w:rPr>
        <w:t>Η Δημοτική Επιχείρηση Σφαγείου – Ελαιοτριβείου Τήνου</w:t>
      </w:r>
      <w:r w:rsidRPr="00263C3D">
        <w:rPr>
          <w:i/>
          <w:iCs/>
          <w:sz w:val="22"/>
          <w:szCs w:val="22"/>
          <w:u w:val="single"/>
        </w:rPr>
        <w:t>,</w:t>
      </w:r>
      <w:r w:rsidRPr="00263C3D">
        <w:rPr>
          <w:sz w:val="22"/>
          <w:szCs w:val="22"/>
        </w:rPr>
        <w:t xml:space="preserve"> </w:t>
      </w:r>
    </w:p>
    <w:p w:rsidR="005D2CBE" w:rsidRPr="00263C3D" w:rsidRDefault="005D2CBE" w:rsidP="005D2CBE">
      <w:pPr>
        <w:tabs>
          <w:tab w:val="left" w:pos="0"/>
        </w:tabs>
        <w:jc w:val="both"/>
        <w:rPr>
          <w:sz w:val="22"/>
          <w:szCs w:val="22"/>
        </w:rPr>
      </w:pPr>
      <w:r w:rsidRPr="00263C3D">
        <w:rPr>
          <w:sz w:val="22"/>
          <w:szCs w:val="22"/>
        </w:rPr>
        <w:t xml:space="preserve">Έχει συσταθεί για τη διαχείριση των Δημοτικών Σφαγείων και την κατασκευή Δημοτικού Ελαιοτριβείου και συγκεκριμένα τη λειτουργία σφαγείου ζώντων ζώων, την εκμετάλλευση των υποπροϊόντων της σφαγής και συναφείς με αυτά δραστηριότητες και τη λειτουργία ελαιοτριβείου. Η αμιγής διαδημοτική επιχείρηση διοικείται από επταμελές Διοικητικό Συμβούλιο, το οποίο ορίζεται μαζί με τους αναπληρωτές τους, με απόφαση των Δημοτικών Συμβουλίων. Απασχολεί ένα Γεωπόνο με Σύμβαση Μίσθωσης Έργου. </w:t>
      </w:r>
    </w:p>
    <w:p w:rsidR="006241B4" w:rsidRPr="00263C3D" w:rsidRDefault="006241B4" w:rsidP="00144AA2">
      <w:pPr>
        <w:shd w:val="clear" w:color="auto" w:fill="FDE9D9" w:themeFill="accent6" w:themeFillTint="33"/>
        <w:spacing w:before="120" w:after="120"/>
        <w:jc w:val="center"/>
        <w:rPr>
          <w:rFonts w:cs="Arial"/>
          <w:i/>
          <w:sz w:val="22"/>
          <w:szCs w:val="22"/>
        </w:rPr>
      </w:pPr>
      <w:r w:rsidRPr="00263C3D">
        <w:rPr>
          <w:rFonts w:cs="Arial"/>
          <w:i/>
          <w:sz w:val="22"/>
          <w:szCs w:val="22"/>
        </w:rPr>
        <w:t>Διάρθρωση Οργανικών Μονάδων</w:t>
      </w:r>
    </w:p>
    <w:p w:rsidR="00A707B1" w:rsidRPr="00263C3D" w:rsidRDefault="001010DE" w:rsidP="001010DE">
      <w:pPr>
        <w:spacing w:before="120" w:after="120"/>
        <w:jc w:val="both"/>
        <w:rPr>
          <w:rFonts w:cs="Arial"/>
          <w:sz w:val="22"/>
          <w:szCs w:val="22"/>
        </w:rPr>
      </w:pPr>
      <w:r w:rsidRPr="00263C3D">
        <w:rPr>
          <w:rFonts w:cs="Arial"/>
          <w:sz w:val="22"/>
          <w:szCs w:val="22"/>
        </w:rPr>
        <w:t xml:space="preserve">Σύμφωνα με τον Οργανισμό Εσωτερικής Υπηρεσίας ο οποίος ψηφίστηκε με την 53/2012 </w:t>
      </w:r>
      <w:r w:rsidR="00AB290C" w:rsidRPr="00263C3D">
        <w:rPr>
          <w:rFonts w:cs="Arial"/>
          <w:sz w:val="22"/>
          <w:szCs w:val="22"/>
        </w:rPr>
        <w:t>Απόφαση Δημοτικού Συμβουλίου  (</w:t>
      </w:r>
      <w:r w:rsidRPr="00263C3D">
        <w:rPr>
          <w:rFonts w:cs="Arial"/>
          <w:sz w:val="22"/>
          <w:szCs w:val="22"/>
        </w:rPr>
        <w:t xml:space="preserve"> Φ.Ε.Κ</w:t>
      </w:r>
      <w:r w:rsidR="00AB4AAE" w:rsidRPr="00263C3D">
        <w:rPr>
          <w:rFonts w:cs="Arial"/>
          <w:sz w:val="22"/>
          <w:szCs w:val="22"/>
        </w:rPr>
        <w:t xml:space="preserve"> 1265/11-04-2012</w:t>
      </w:r>
      <w:r w:rsidRPr="00263C3D">
        <w:rPr>
          <w:rFonts w:cs="Arial"/>
          <w:sz w:val="22"/>
          <w:szCs w:val="22"/>
        </w:rPr>
        <w:t xml:space="preserve">) </w:t>
      </w:r>
      <w:r w:rsidR="00624188" w:rsidRPr="00263C3D">
        <w:rPr>
          <w:rFonts w:cs="Arial"/>
          <w:sz w:val="22"/>
          <w:szCs w:val="22"/>
        </w:rPr>
        <w:t xml:space="preserve">και τροποποιήθηκε με το </w:t>
      </w:r>
      <w:r w:rsidR="00624188" w:rsidRPr="00263C3D">
        <w:rPr>
          <w:rFonts w:eastAsia="Times New Roman"/>
          <w:color w:val="000000"/>
          <w:kern w:val="0"/>
          <w:sz w:val="22"/>
          <w:szCs w:val="22"/>
          <w:lang w:eastAsia="el-GR"/>
        </w:rPr>
        <w:t>Φ.Ε.Κ. 1531/21-06-2013</w:t>
      </w:r>
      <w:r w:rsidRPr="00263C3D">
        <w:rPr>
          <w:rFonts w:cs="Arial"/>
          <w:sz w:val="22"/>
          <w:szCs w:val="22"/>
        </w:rPr>
        <w:t>,η συγκρότηση και διάρθρωση των Υπηρεσιών του Δήμου Τήνου διαμορφώνεται ως  εξής</w:t>
      </w:r>
    </w:p>
    <w:p w:rsidR="001010DE" w:rsidRPr="00263C3D" w:rsidRDefault="001010DE" w:rsidP="00777F21">
      <w:pPr>
        <w:jc w:val="both"/>
        <w:rPr>
          <w:b/>
          <w:sz w:val="22"/>
          <w:szCs w:val="22"/>
        </w:rPr>
      </w:pPr>
      <w:r w:rsidRPr="00263C3D">
        <w:rPr>
          <w:b/>
          <w:iCs/>
          <w:color w:val="000000"/>
          <w:sz w:val="22"/>
          <w:szCs w:val="22"/>
        </w:rPr>
        <w:t>ΥΠΗΡΕΣΙΕΣ ΥΠΑΓΟΜΕΝΕΣ ΑΠΕΥΘΕΙΑΣ ΣΤΟ ΔΗΜΑΡΧΟ</w:t>
      </w:r>
    </w:p>
    <w:p w:rsidR="001010DE" w:rsidRPr="00263C3D" w:rsidRDefault="00624188" w:rsidP="00777F21">
      <w:pPr>
        <w:jc w:val="both"/>
        <w:rPr>
          <w:sz w:val="22"/>
          <w:szCs w:val="22"/>
        </w:rPr>
      </w:pPr>
      <w:r w:rsidRPr="00263C3D">
        <w:rPr>
          <w:color w:val="000000"/>
          <w:sz w:val="22"/>
          <w:szCs w:val="22"/>
        </w:rPr>
        <w:t xml:space="preserve">1. </w:t>
      </w:r>
      <w:r w:rsidR="001010DE" w:rsidRPr="00263C3D">
        <w:rPr>
          <w:color w:val="000000"/>
          <w:sz w:val="22"/>
          <w:szCs w:val="22"/>
        </w:rPr>
        <w:t>Γραφείο Δημάρχου.</w:t>
      </w:r>
    </w:p>
    <w:p w:rsidR="001010DE" w:rsidRPr="00263C3D" w:rsidRDefault="001010DE" w:rsidP="00777F21">
      <w:pPr>
        <w:jc w:val="both"/>
        <w:rPr>
          <w:sz w:val="22"/>
          <w:szCs w:val="22"/>
        </w:rPr>
      </w:pPr>
      <w:r w:rsidRPr="00263C3D">
        <w:rPr>
          <w:color w:val="000000"/>
          <w:sz w:val="22"/>
          <w:szCs w:val="22"/>
        </w:rPr>
        <w:t>2. Γραφείο Επικοινωνίας και Δηµοσίων Σχέσεων</w:t>
      </w:r>
    </w:p>
    <w:p w:rsidR="001010DE" w:rsidRPr="00263C3D" w:rsidRDefault="001010DE" w:rsidP="00777F21">
      <w:pPr>
        <w:jc w:val="both"/>
        <w:rPr>
          <w:color w:val="000000"/>
          <w:sz w:val="22"/>
          <w:szCs w:val="22"/>
        </w:rPr>
      </w:pPr>
      <w:r w:rsidRPr="00263C3D">
        <w:rPr>
          <w:color w:val="000000"/>
          <w:sz w:val="22"/>
          <w:szCs w:val="22"/>
        </w:rPr>
        <w:t>3. Νοµική Υπηρεσία</w:t>
      </w:r>
    </w:p>
    <w:p w:rsidR="001010DE" w:rsidRPr="00263C3D" w:rsidRDefault="001010DE" w:rsidP="00777F21">
      <w:pPr>
        <w:jc w:val="both"/>
        <w:rPr>
          <w:color w:val="000000"/>
          <w:sz w:val="22"/>
          <w:szCs w:val="22"/>
        </w:rPr>
      </w:pPr>
      <w:r w:rsidRPr="00263C3D">
        <w:rPr>
          <w:color w:val="000000"/>
          <w:sz w:val="22"/>
          <w:szCs w:val="22"/>
        </w:rPr>
        <w:t>4. Γραφείο Ειδικών Συνεργατών – Συμβούλων</w:t>
      </w:r>
    </w:p>
    <w:p w:rsidR="001010DE" w:rsidRPr="00263C3D" w:rsidRDefault="001010DE" w:rsidP="00777F21">
      <w:pPr>
        <w:jc w:val="both"/>
        <w:rPr>
          <w:b/>
          <w:sz w:val="22"/>
          <w:szCs w:val="22"/>
        </w:rPr>
      </w:pPr>
      <w:r w:rsidRPr="00263C3D">
        <w:rPr>
          <w:b/>
          <w:iCs/>
          <w:color w:val="000000"/>
          <w:sz w:val="22"/>
          <w:szCs w:val="22"/>
        </w:rPr>
        <w:t>ΕΠΙΤΕΛΙΚΕΣ ΥΠΗΡΕΣΙΕΣ</w:t>
      </w:r>
    </w:p>
    <w:p w:rsidR="001010DE" w:rsidRPr="00263C3D" w:rsidRDefault="001010DE" w:rsidP="00777F21">
      <w:pPr>
        <w:ind w:right="-1"/>
        <w:jc w:val="both"/>
        <w:rPr>
          <w:sz w:val="22"/>
          <w:szCs w:val="22"/>
        </w:rPr>
      </w:pPr>
      <w:r w:rsidRPr="00263C3D">
        <w:rPr>
          <w:color w:val="000000"/>
          <w:sz w:val="22"/>
          <w:szCs w:val="22"/>
        </w:rPr>
        <w:lastRenderedPageBreak/>
        <w:t xml:space="preserve">1. Αυτοτελές Τµήµα Προγραμματισμού και Πληροφορικής που περιλαμβάνει ειδικότερα τα παρακάτω γραφεία </w:t>
      </w:r>
    </w:p>
    <w:p w:rsidR="001010DE" w:rsidRPr="00263C3D" w:rsidRDefault="001010DE" w:rsidP="00777F21">
      <w:pPr>
        <w:jc w:val="both"/>
        <w:rPr>
          <w:sz w:val="22"/>
          <w:szCs w:val="22"/>
        </w:rPr>
      </w:pPr>
      <w:r w:rsidRPr="00263C3D">
        <w:rPr>
          <w:color w:val="000000"/>
          <w:sz w:val="22"/>
          <w:szCs w:val="22"/>
        </w:rPr>
        <w:t>α) Γραφείο Προγραμματισμού και Ανάπτυξης</w:t>
      </w:r>
    </w:p>
    <w:p w:rsidR="001010DE" w:rsidRPr="00263C3D" w:rsidRDefault="001010DE" w:rsidP="00777F21">
      <w:pPr>
        <w:jc w:val="both"/>
        <w:rPr>
          <w:color w:val="000000"/>
          <w:sz w:val="22"/>
          <w:szCs w:val="22"/>
        </w:rPr>
      </w:pPr>
      <w:r w:rsidRPr="00263C3D">
        <w:rPr>
          <w:color w:val="000000"/>
          <w:sz w:val="22"/>
          <w:szCs w:val="22"/>
        </w:rPr>
        <w:t>β) Γραφείο Τεχνολογιών Πληροφορικής και Επικοινωνιών (ΤΠΕ)</w:t>
      </w:r>
    </w:p>
    <w:p w:rsidR="001010DE" w:rsidRPr="00263C3D" w:rsidRDefault="00624188" w:rsidP="00777F21">
      <w:pPr>
        <w:jc w:val="both"/>
        <w:rPr>
          <w:color w:val="000000"/>
          <w:sz w:val="22"/>
          <w:szCs w:val="22"/>
        </w:rPr>
      </w:pPr>
      <w:r w:rsidRPr="00263C3D">
        <w:rPr>
          <w:color w:val="000000"/>
          <w:sz w:val="22"/>
          <w:szCs w:val="22"/>
        </w:rPr>
        <w:t xml:space="preserve">γ) Απασχόλησης και Σχεδιασμού Τουριστικής Ανάπτυξης </w:t>
      </w:r>
    </w:p>
    <w:p w:rsidR="001010DE" w:rsidRPr="00263C3D" w:rsidRDefault="001010DE" w:rsidP="00777F21">
      <w:pPr>
        <w:jc w:val="both"/>
        <w:rPr>
          <w:b/>
          <w:sz w:val="22"/>
          <w:szCs w:val="22"/>
        </w:rPr>
      </w:pPr>
      <w:r w:rsidRPr="00263C3D">
        <w:rPr>
          <w:b/>
          <w:iCs/>
          <w:color w:val="000000"/>
          <w:sz w:val="22"/>
          <w:szCs w:val="22"/>
        </w:rPr>
        <w:t>ΥΠΗΡΕΣΙΕΣ ΥΠΟΣΤΗΡΙΞΗΣ, ΤΟΠΙΚΗΣ ΑΝΑΠΤΥΞΗΣ ΚΑΙ ΚΟΙΝΩΝΙΚΗΣ ΠΡΟΣΤΑΣΙΑΣ</w:t>
      </w:r>
    </w:p>
    <w:p w:rsidR="001010DE" w:rsidRPr="00263C3D" w:rsidRDefault="001010DE" w:rsidP="00777F21">
      <w:pPr>
        <w:ind w:right="-1"/>
        <w:jc w:val="both"/>
        <w:rPr>
          <w:sz w:val="22"/>
          <w:szCs w:val="22"/>
        </w:rPr>
      </w:pPr>
      <w:r w:rsidRPr="00263C3D">
        <w:rPr>
          <w:color w:val="000000"/>
          <w:sz w:val="22"/>
          <w:szCs w:val="22"/>
        </w:rPr>
        <w:t>1. Διεύθυνση Διοικητικών Υπηρεσιών που περιλαμβάνει ειδικότερα τις παρακάτω διοικητικές ενότητες :</w:t>
      </w:r>
    </w:p>
    <w:p w:rsidR="001010DE" w:rsidRPr="00263C3D" w:rsidRDefault="00C445F4" w:rsidP="00777F21">
      <w:pPr>
        <w:jc w:val="both"/>
        <w:rPr>
          <w:sz w:val="22"/>
          <w:szCs w:val="22"/>
        </w:rPr>
      </w:pPr>
      <w:r w:rsidRPr="00263C3D">
        <w:rPr>
          <w:color w:val="000000"/>
          <w:sz w:val="22"/>
          <w:szCs w:val="22"/>
        </w:rPr>
        <w:t>α) Τμήμα</w:t>
      </w:r>
      <w:r w:rsidR="001010DE" w:rsidRPr="00263C3D">
        <w:rPr>
          <w:color w:val="000000"/>
          <w:sz w:val="22"/>
          <w:szCs w:val="22"/>
        </w:rPr>
        <w:t xml:space="preserve"> Δηµοτικής Κατάστασης, Ληξιαρχείου και Αλλοδαπών</w:t>
      </w:r>
    </w:p>
    <w:p w:rsidR="001010DE" w:rsidRPr="00263C3D" w:rsidRDefault="001010DE" w:rsidP="00777F21">
      <w:pPr>
        <w:jc w:val="both"/>
        <w:rPr>
          <w:sz w:val="22"/>
          <w:szCs w:val="22"/>
        </w:rPr>
      </w:pPr>
      <w:r w:rsidRPr="00263C3D">
        <w:rPr>
          <w:color w:val="000000"/>
          <w:sz w:val="22"/>
          <w:szCs w:val="22"/>
        </w:rPr>
        <w:t>β) Τµήµα Ανθρώπινου Δυναµικού και Διοικητικής Μέριµνας</w:t>
      </w:r>
    </w:p>
    <w:p w:rsidR="001010DE" w:rsidRPr="00263C3D" w:rsidRDefault="001010DE" w:rsidP="00777F21">
      <w:pPr>
        <w:jc w:val="both"/>
        <w:rPr>
          <w:sz w:val="22"/>
          <w:szCs w:val="22"/>
        </w:rPr>
      </w:pPr>
      <w:r w:rsidRPr="00263C3D">
        <w:rPr>
          <w:color w:val="000000"/>
          <w:sz w:val="22"/>
          <w:szCs w:val="22"/>
        </w:rPr>
        <w:t>γ) Τµήµα Κοινωνικής Προστασίας, Παιδείας και Πολιτισµού</w:t>
      </w:r>
    </w:p>
    <w:p w:rsidR="001010DE" w:rsidRPr="00263C3D" w:rsidRDefault="001010DE" w:rsidP="00777F21">
      <w:pPr>
        <w:jc w:val="both"/>
        <w:rPr>
          <w:color w:val="000000"/>
          <w:sz w:val="22"/>
          <w:szCs w:val="22"/>
        </w:rPr>
      </w:pPr>
      <w:r w:rsidRPr="00263C3D">
        <w:rPr>
          <w:color w:val="000000"/>
          <w:sz w:val="22"/>
          <w:szCs w:val="22"/>
        </w:rPr>
        <w:t>δ) Γραφείο Υποστήριξης Πολιτικών Οργάνων του Δήµου</w:t>
      </w:r>
    </w:p>
    <w:p w:rsidR="001010DE" w:rsidRPr="00263C3D" w:rsidRDefault="001010DE" w:rsidP="00777F21">
      <w:pPr>
        <w:jc w:val="both"/>
        <w:rPr>
          <w:color w:val="000000"/>
          <w:sz w:val="22"/>
          <w:szCs w:val="22"/>
        </w:rPr>
      </w:pPr>
      <w:r w:rsidRPr="00263C3D">
        <w:rPr>
          <w:color w:val="000000"/>
          <w:sz w:val="22"/>
          <w:szCs w:val="22"/>
        </w:rPr>
        <w:t>ε) Γραφείο Δημόσιας Υγείας</w:t>
      </w:r>
    </w:p>
    <w:p w:rsidR="001010DE" w:rsidRPr="00263C3D" w:rsidRDefault="001010DE" w:rsidP="00777F21">
      <w:pPr>
        <w:ind w:right="1219"/>
        <w:jc w:val="both"/>
        <w:rPr>
          <w:color w:val="000000"/>
          <w:sz w:val="22"/>
          <w:szCs w:val="22"/>
        </w:rPr>
      </w:pPr>
      <w:r w:rsidRPr="00263C3D">
        <w:rPr>
          <w:color w:val="000000"/>
          <w:sz w:val="22"/>
          <w:szCs w:val="22"/>
        </w:rPr>
        <w:t>στ) Γραφείο Αρχειακών Συλλογών</w:t>
      </w:r>
    </w:p>
    <w:p w:rsidR="001010DE" w:rsidRPr="00263C3D" w:rsidRDefault="00C445F4" w:rsidP="00777F21">
      <w:pPr>
        <w:ind w:right="1219"/>
        <w:jc w:val="both"/>
        <w:rPr>
          <w:color w:val="000000"/>
          <w:sz w:val="22"/>
          <w:szCs w:val="22"/>
        </w:rPr>
      </w:pPr>
      <w:r w:rsidRPr="00263C3D">
        <w:rPr>
          <w:color w:val="000000"/>
          <w:sz w:val="22"/>
          <w:szCs w:val="22"/>
        </w:rPr>
        <w:t>ζ) Τμήμα</w:t>
      </w:r>
      <w:r w:rsidR="001010DE" w:rsidRPr="00263C3D">
        <w:rPr>
          <w:color w:val="000000"/>
          <w:sz w:val="22"/>
          <w:szCs w:val="22"/>
        </w:rPr>
        <w:t xml:space="preserve"> Αδειοδοτήσεων και Ρύθμισης Εμπορικών Δραστηριοτήτων</w:t>
      </w:r>
    </w:p>
    <w:p w:rsidR="001010DE" w:rsidRPr="00263C3D" w:rsidRDefault="001010DE" w:rsidP="00777F21">
      <w:pPr>
        <w:ind w:right="1225"/>
        <w:jc w:val="both"/>
        <w:rPr>
          <w:color w:val="000000"/>
          <w:sz w:val="22"/>
          <w:szCs w:val="22"/>
        </w:rPr>
      </w:pPr>
      <w:r w:rsidRPr="00263C3D">
        <w:rPr>
          <w:color w:val="000000"/>
          <w:sz w:val="22"/>
          <w:szCs w:val="22"/>
        </w:rPr>
        <w:t>η) Τμήμα ΚΕΠ</w:t>
      </w:r>
    </w:p>
    <w:p w:rsidR="001010DE" w:rsidRPr="00263C3D" w:rsidRDefault="001010DE" w:rsidP="00777F21">
      <w:pPr>
        <w:ind w:right="1225"/>
        <w:jc w:val="both"/>
        <w:rPr>
          <w:color w:val="000000"/>
          <w:sz w:val="22"/>
          <w:szCs w:val="22"/>
        </w:rPr>
      </w:pPr>
    </w:p>
    <w:p w:rsidR="001010DE" w:rsidRPr="00263C3D" w:rsidRDefault="001010DE" w:rsidP="00777F21">
      <w:pPr>
        <w:ind w:right="-1"/>
        <w:jc w:val="both"/>
        <w:rPr>
          <w:sz w:val="22"/>
          <w:szCs w:val="22"/>
        </w:rPr>
      </w:pPr>
      <w:r w:rsidRPr="00263C3D">
        <w:rPr>
          <w:color w:val="000000"/>
          <w:sz w:val="22"/>
          <w:szCs w:val="22"/>
        </w:rPr>
        <w:t>2. Διεύθυνση Οικονοµικών Υπηρεσιών που περιλαµβάνει ειδικότερα τις παρακάτω διοικητικές ενότητες :</w:t>
      </w:r>
    </w:p>
    <w:p w:rsidR="001010DE" w:rsidRPr="00263C3D" w:rsidRDefault="001010DE" w:rsidP="00777F21">
      <w:pPr>
        <w:jc w:val="both"/>
        <w:rPr>
          <w:sz w:val="22"/>
          <w:szCs w:val="22"/>
        </w:rPr>
      </w:pPr>
      <w:r w:rsidRPr="00263C3D">
        <w:rPr>
          <w:color w:val="000000"/>
          <w:sz w:val="22"/>
          <w:szCs w:val="22"/>
        </w:rPr>
        <w:t xml:space="preserve">α) Τµήµα Προϋπολογισµού &amp; Λογιστηρίου </w:t>
      </w:r>
    </w:p>
    <w:p w:rsidR="001010DE" w:rsidRPr="00263C3D" w:rsidRDefault="001010DE" w:rsidP="00777F21">
      <w:pPr>
        <w:jc w:val="both"/>
        <w:rPr>
          <w:sz w:val="22"/>
          <w:szCs w:val="22"/>
        </w:rPr>
      </w:pPr>
      <w:r w:rsidRPr="00263C3D">
        <w:rPr>
          <w:color w:val="000000"/>
          <w:sz w:val="22"/>
          <w:szCs w:val="22"/>
        </w:rPr>
        <w:t>β) Τµήµα Εσόδων, Περιουσίας και Ταµείου</w:t>
      </w:r>
    </w:p>
    <w:p w:rsidR="001010DE" w:rsidRPr="00263C3D" w:rsidRDefault="00C445F4" w:rsidP="00777F21">
      <w:pPr>
        <w:ind w:right="1225"/>
        <w:jc w:val="both"/>
        <w:rPr>
          <w:color w:val="000000"/>
          <w:sz w:val="22"/>
          <w:szCs w:val="22"/>
        </w:rPr>
      </w:pPr>
      <w:r w:rsidRPr="00263C3D">
        <w:rPr>
          <w:color w:val="000000"/>
          <w:sz w:val="22"/>
          <w:szCs w:val="22"/>
        </w:rPr>
        <w:t xml:space="preserve">γ) Γραφείο </w:t>
      </w:r>
      <w:r w:rsidR="001010DE" w:rsidRPr="00263C3D">
        <w:rPr>
          <w:color w:val="000000"/>
          <w:sz w:val="22"/>
          <w:szCs w:val="22"/>
        </w:rPr>
        <w:t xml:space="preserve"> Προµηθειών &amp; Αποθήκης</w:t>
      </w:r>
    </w:p>
    <w:p w:rsidR="00C445F4" w:rsidRPr="00263C3D" w:rsidRDefault="00C445F4" w:rsidP="00777F21">
      <w:pPr>
        <w:ind w:right="1225"/>
        <w:jc w:val="both"/>
        <w:rPr>
          <w:color w:val="000000"/>
          <w:sz w:val="22"/>
          <w:szCs w:val="22"/>
        </w:rPr>
      </w:pPr>
      <w:r w:rsidRPr="00263C3D">
        <w:rPr>
          <w:color w:val="000000"/>
          <w:sz w:val="22"/>
          <w:szCs w:val="22"/>
        </w:rPr>
        <w:t>δ) Γραφείο Μισθοδοσίας</w:t>
      </w:r>
    </w:p>
    <w:p w:rsidR="00426393" w:rsidRPr="00263C3D" w:rsidRDefault="00C445F4" w:rsidP="00777F21">
      <w:pPr>
        <w:ind w:right="1225"/>
        <w:jc w:val="both"/>
        <w:rPr>
          <w:color w:val="000000"/>
          <w:sz w:val="22"/>
          <w:szCs w:val="22"/>
        </w:rPr>
      </w:pPr>
      <w:r w:rsidRPr="00263C3D">
        <w:rPr>
          <w:color w:val="000000"/>
          <w:sz w:val="22"/>
          <w:szCs w:val="22"/>
        </w:rPr>
        <w:t>ε) Γραφείο Δημοτικού Ταμείου</w:t>
      </w:r>
    </w:p>
    <w:p w:rsidR="001010DE" w:rsidRPr="00263C3D" w:rsidRDefault="001010DE" w:rsidP="00777F21">
      <w:pPr>
        <w:pStyle w:val="2"/>
        <w:spacing w:before="0" w:after="0"/>
        <w:ind w:left="0"/>
        <w:rPr>
          <w:i w:val="0"/>
          <w:sz w:val="22"/>
          <w:szCs w:val="22"/>
        </w:rPr>
      </w:pPr>
      <w:r w:rsidRPr="00263C3D">
        <w:rPr>
          <w:i w:val="0"/>
          <w:sz w:val="22"/>
          <w:szCs w:val="22"/>
        </w:rPr>
        <w:t>ΥΠΗΡΕΣΙΕΣ ΥΠΟΣΤΗΡΙΞΗΣ, ΠΕΡΙΒΑΛΛΟΝΤΟΣ ΚΑΙ ΠΟΙΟΤΗΤΑΣ ΖΩΗΣ</w:t>
      </w:r>
    </w:p>
    <w:p w:rsidR="001010DE" w:rsidRPr="00263C3D" w:rsidRDefault="001010DE" w:rsidP="00777F21">
      <w:pPr>
        <w:ind w:right="140"/>
        <w:jc w:val="both"/>
        <w:rPr>
          <w:sz w:val="22"/>
          <w:szCs w:val="22"/>
        </w:rPr>
      </w:pPr>
      <w:r w:rsidRPr="00263C3D">
        <w:rPr>
          <w:color w:val="000000"/>
          <w:sz w:val="22"/>
          <w:szCs w:val="22"/>
        </w:rPr>
        <w:t>1. Διεύθυνση Τεχνικών Υπηρεσιών, Πολεοδομίας και Περιβάλλοντος που περι</w:t>
      </w:r>
      <w:r w:rsidR="00C445F4" w:rsidRPr="00263C3D">
        <w:rPr>
          <w:color w:val="000000"/>
          <w:sz w:val="22"/>
          <w:szCs w:val="22"/>
        </w:rPr>
        <w:t>λ</w:t>
      </w:r>
      <w:r w:rsidRPr="00263C3D">
        <w:rPr>
          <w:color w:val="000000"/>
          <w:sz w:val="22"/>
          <w:szCs w:val="22"/>
        </w:rPr>
        <w:t>αµβάνει ειδικότερα τις παρακάτω διοικητικές ενότητες :</w:t>
      </w:r>
    </w:p>
    <w:p w:rsidR="00AE1070" w:rsidRPr="00263C3D" w:rsidRDefault="001010DE" w:rsidP="00777F21">
      <w:pPr>
        <w:jc w:val="both"/>
        <w:rPr>
          <w:color w:val="000000"/>
          <w:sz w:val="22"/>
          <w:szCs w:val="22"/>
        </w:rPr>
      </w:pPr>
      <w:r w:rsidRPr="00263C3D">
        <w:rPr>
          <w:color w:val="000000"/>
          <w:sz w:val="22"/>
          <w:szCs w:val="22"/>
        </w:rPr>
        <w:t xml:space="preserve">α) Τµήµα Τεχνικών Έργων, </w:t>
      </w:r>
    </w:p>
    <w:p w:rsidR="001010DE" w:rsidRPr="00263C3D" w:rsidRDefault="00AE1070" w:rsidP="00777F21">
      <w:pPr>
        <w:jc w:val="both"/>
        <w:rPr>
          <w:sz w:val="22"/>
          <w:szCs w:val="22"/>
        </w:rPr>
      </w:pPr>
      <w:r w:rsidRPr="00263C3D">
        <w:rPr>
          <w:color w:val="000000"/>
          <w:sz w:val="22"/>
          <w:szCs w:val="22"/>
        </w:rPr>
        <w:t xml:space="preserve">β)Τμήμα </w:t>
      </w:r>
      <w:r w:rsidR="001010DE" w:rsidRPr="00263C3D">
        <w:rPr>
          <w:color w:val="000000"/>
          <w:sz w:val="22"/>
          <w:szCs w:val="22"/>
        </w:rPr>
        <w:t>Η/Μ έργων και Συγκοινωνιών</w:t>
      </w:r>
    </w:p>
    <w:p w:rsidR="001010DE" w:rsidRPr="00263C3D" w:rsidRDefault="00AE1070" w:rsidP="00777F21">
      <w:pPr>
        <w:jc w:val="both"/>
        <w:rPr>
          <w:color w:val="000000"/>
          <w:sz w:val="22"/>
          <w:szCs w:val="22"/>
        </w:rPr>
      </w:pPr>
      <w:r w:rsidRPr="00263C3D">
        <w:rPr>
          <w:color w:val="000000"/>
          <w:sz w:val="22"/>
          <w:szCs w:val="22"/>
        </w:rPr>
        <w:t>γ</w:t>
      </w:r>
      <w:r w:rsidR="001010DE" w:rsidRPr="00263C3D">
        <w:rPr>
          <w:color w:val="000000"/>
          <w:sz w:val="22"/>
          <w:szCs w:val="22"/>
        </w:rPr>
        <w:t>) Τµήµα Ύδρευσης – Αποχέτευσης</w:t>
      </w:r>
    </w:p>
    <w:p w:rsidR="001010DE" w:rsidRPr="00263C3D" w:rsidRDefault="00C445F4" w:rsidP="00777F21">
      <w:pPr>
        <w:rPr>
          <w:color w:val="000000"/>
          <w:sz w:val="22"/>
          <w:szCs w:val="22"/>
        </w:rPr>
      </w:pPr>
      <w:r w:rsidRPr="00263C3D">
        <w:rPr>
          <w:color w:val="000000"/>
          <w:sz w:val="22"/>
          <w:szCs w:val="22"/>
        </w:rPr>
        <w:t xml:space="preserve">δ) Τμήμα </w:t>
      </w:r>
      <w:r w:rsidR="001010DE" w:rsidRPr="00263C3D">
        <w:rPr>
          <w:color w:val="000000"/>
          <w:sz w:val="22"/>
          <w:szCs w:val="22"/>
        </w:rPr>
        <w:t xml:space="preserve">Δόμησης </w:t>
      </w:r>
    </w:p>
    <w:p w:rsidR="001010DE" w:rsidRPr="00263C3D" w:rsidRDefault="001010DE" w:rsidP="00777F21">
      <w:pPr>
        <w:rPr>
          <w:color w:val="000000"/>
          <w:sz w:val="22"/>
          <w:szCs w:val="22"/>
        </w:rPr>
      </w:pPr>
      <w:r w:rsidRPr="00263C3D">
        <w:rPr>
          <w:color w:val="000000"/>
          <w:sz w:val="22"/>
          <w:szCs w:val="22"/>
        </w:rPr>
        <w:t>ε) Τµήµα Πρασίνου &amp; Διαχείρισης Απορριμμάτων</w:t>
      </w:r>
    </w:p>
    <w:p w:rsidR="001010DE" w:rsidRPr="00263C3D" w:rsidRDefault="00C445F4" w:rsidP="00777F21">
      <w:pPr>
        <w:rPr>
          <w:color w:val="000000"/>
          <w:sz w:val="22"/>
          <w:szCs w:val="22"/>
        </w:rPr>
      </w:pPr>
      <w:r w:rsidRPr="00263C3D">
        <w:rPr>
          <w:color w:val="000000"/>
          <w:sz w:val="22"/>
          <w:szCs w:val="22"/>
        </w:rPr>
        <w:t>στ</w:t>
      </w:r>
      <w:r w:rsidR="001010DE" w:rsidRPr="00263C3D">
        <w:rPr>
          <w:color w:val="000000"/>
          <w:sz w:val="22"/>
          <w:szCs w:val="22"/>
        </w:rPr>
        <w:t>) Γραφείο Περιβάλλοντος &amp; Πολιτικής Προστασίας</w:t>
      </w:r>
    </w:p>
    <w:p w:rsidR="00C445F4" w:rsidRPr="00263C3D" w:rsidRDefault="00C445F4" w:rsidP="00777F21">
      <w:pPr>
        <w:rPr>
          <w:color w:val="000000"/>
          <w:sz w:val="22"/>
          <w:szCs w:val="22"/>
        </w:rPr>
      </w:pPr>
      <w:r w:rsidRPr="00263C3D">
        <w:rPr>
          <w:color w:val="000000"/>
          <w:sz w:val="22"/>
          <w:szCs w:val="22"/>
        </w:rPr>
        <w:t>ζ) Γραφείο Αγροτικής Παραγωγής και Αλιείας</w:t>
      </w:r>
    </w:p>
    <w:p w:rsidR="001010DE" w:rsidRPr="00263C3D" w:rsidRDefault="00AE1070" w:rsidP="00777F21">
      <w:pPr>
        <w:rPr>
          <w:color w:val="000000"/>
          <w:sz w:val="22"/>
          <w:szCs w:val="22"/>
        </w:rPr>
      </w:pPr>
      <w:r w:rsidRPr="00263C3D">
        <w:rPr>
          <w:color w:val="000000"/>
          <w:sz w:val="22"/>
          <w:szCs w:val="22"/>
        </w:rPr>
        <w:t>η</w:t>
      </w:r>
      <w:r w:rsidR="00C445F4" w:rsidRPr="00263C3D">
        <w:rPr>
          <w:color w:val="000000"/>
          <w:sz w:val="22"/>
          <w:szCs w:val="22"/>
        </w:rPr>
        <w:t>) Γραφείο Φυσικών Πόρων Ενέργειας και Βιομηχανίας</w:t>
      </w:r>
    </w:p>
    <w:p w:rsidR="001010DE" w:rsidRPr="00263C3D" w:rsidRDefault="001010DE" w:rsidP="00777F21">
      <w:pPr>
        <w:rPr>
          <w:b/>
          <w:sz w:val="22"/>
          <w:szCs w:val="22"/>
        </w:rPr>
      </w:pPr>
      <w:r w:rsidRPr="00263C3D">
        <w:rPr>
          <w:b/>
          <w:bCs/>
          <w:iCs/>
          <w:color w:val="000000"/>
          <w:sz w:val="22"/>
          <w:szCs w:val="22"/>
        </w:rPr>
        <w:lastRenderedPageBreak/>
        <w:t>ΑΠΟΚΕΝΤΡΩΜΕΝΕΣ ΥΠΗΡΕΣΙΕΣ</w:t>
      </w:r>
    </w:p>
    <w:p w:rsidR="005A3043" w:rsidRPr="00933B3F" w:rsidRDefault="001010DE" w:rsidP="005A3043">
      <w:pPr>
        <w:spacing w:before="100" w:beforeAutospacing="1" w:after="100" w:afterAutospacing="1"/>
        <w:ind w:right="-1"/>
        <w:jc w:val="both"/>
        <w:rPr>
          <w:color w:val="000000"/>
          <w:sz w:val="22"/>
          <w:szCs w:val="22"/>
        </w:rPr>
      </w:pPr>
      <w:r w:rsidRPr="00263C3D">
        <w:rPr>
          <w:color w:val="000000"/>
          <w:sz w:val="22"/>
          <w:szCs w:val="22"/>
        </w:rPr>
        <w:t>Οι Αποκεντρωμένες Υπηρεσίες του Δήµου είναι εγκατεστημένες στην έδρα δηµοτικών ενοτήτων, εξυπηρετούν τις δηµοτικές / τοπικές κοινότητες της ενότητας και περιλαμβάνουν υπηρεσίες οι οποίες υπάγονται διοικητικά σε αντίστοιχες Διευθύνσεις ή Τµήµατα των Κεντρικών Υπηρεσιών του Δήµου.</w:t>
      </w:r>
      <w:r w:rsidR="005A3043" w:rsidRPr="005A3043">
        <w:rPr>
          <w:color w:val="000000"/>
          <w:sz w:val="22"/>
          <w:szCs w:val="22"/>
        </w:rPr>
        <w:t xml:space="preserve"> </w:t>
      </w:r>
    </w:p>
    <w:p w:rsidR="001010DE" w:rsidRPr="005A3043" w:rsidRDefault="001010DE" w:rsidP="005A3043">
      <w:pPr>
        <w:spacing w:before="100" w:beforeAutospacing="1" w:after="100" w:afterAutospacing="1"/>
        <w:ind w:right="-1"/>
        <w:jc w:val="both"/>
        <w:rPr>
          <w:b/>
          <w:sz w:val="22"/>
          <w:szCs w:val="22"/>
        </w:rPr>
      </w:pPr>
      <w:r w:rsidRPr="00263C3D">
        <w:rPr>
          <w:b/>
          <w:iCs/>
          <w:color w:val="000000"/>
          <w:sz w:val="22"/>
          <w:szCs w:val="22"/>
        </w:rPr>
        <w:t>ΑΠΟΚΕΝΤΡΩΜΕΝΕΣ ΥΠΗΡΕΣΙΕΣ ΜΕ ΕΔΡΑ ΤΗΝ ΞΙΝΑΡΑ</w:t>
      </w:r>
      <w:r w:rsidR="005A3043" w:rsidRPr="005A3043">
        <w:rPr>
          <w:b/>
          <w:iCs/>
          <w:color w:val="000000"/>
          <w:sz w:val="22"/>
          <w:szCs w:val="22"/>
        </w:rPr>
        <w:t xml:space="preserve"> </w:t>
      </w:r>
    </w:p>
    <w:p w:rsidR="001010DE" w:rsidRPr="00263C3D" w:rsidRDefault="001010DE" w:rsidP="005A3043">
      <w:pPr>
        <w:spacing w:before="100" w:beforeAutospacing="1" w:after="100" w:afterAutospacing="1" w:line="240" w:lineRule="auto"/>
        <w:contextualSpacing/>
        <w:jc w:val="both"/>
        <w:rPr>
          <w:sz w:val="22"/>
          <w:szCs w:val="22"/>
        </w:rPr>
      </w:pPr>
      <w:r w:rsidRPr="00263C3D">
        <w:rPr>
          <w:color w:val="000000"/>
          <w:sz w:val="22"/>
          <w:szCs w:val="22"/>
        </w:rPr>
        <w:t>1. Γραφείο ΚΕΠ Εξωμβούργου</w:t>
      </w:r>
    </w:p>
    <w:p w:rsidR="001010DE" w:rsidRPr="00263C3D" w:rsidRDefault="001010DE" w:rsidP="005A3043">
      <w:pPr>
        <w:spacing w:before="100" w:beforeAutospacing="1" w:after="100" w:afterAutospacing="1" w:line="240" w:lineRule="auto"/>
        <w:contextualSpacing/>
        <w:jc w:val="both"/>
        <w:rPr>
          <w:color w:val="000000"/>
          <w:sz w:val="22"/>
          <w:szCs w:val="22"/>
        </w:rPr>
      </w:pPr>
      <w:r w:rsidRPr="00263C3D">
        <w:rPr>
          <w:color w:val="000000"/>
          <w:sz w:val="22"/>
          <w:szCs w:val="22"/>
        </w:rPr>
        <w:t>2. Γραφείο Διοικητικής Υποστήριξης Εξωμβούργου</w:t>
      </w:r>
    </w:p>
    <w:p w:rsidR="001010DE" w:rsidRPr="00263C3D" w:rsidRDefault="001010DE" w:rsidP="005A3043">
      <w:pPr>
        <w:spacing w:before="100" w:beforeAutospacing="1" w:after="100" w:afterAutospacing="1" w:line="240" w:lineRule="auto"/>
        <w:contextualSpacing/>
        <w:jc w:val="both"/>
        <w:rPr>
          <w:b/>
          <w:sz w:val="22"/>
          <w:szCs w:val="22"/>
        </w:rPr>
      </w:pPr>
      <w:r w:rsidRPr="00263C3D">
        <w:rPr>
          <w:b/>
          <w:iCs/>
          <w:color w:val="000000"/>
          <w:sz w:val="22"/>
          <w:szCs w:val="22"/>
        </w:rPr>
        <w:t>ΑΠΟΚΕΝΤΡΩΜΕΝΕΣ ΥΠΗΡΕΣΙΕΣ ΜΕ ΕΔΡΑ ΤΟΝ ΠΥΡΓΟ</w:t>
      </w:r>
    </w:p>
    <w:p w:rsidR="001010DE" w:rsidRPr="00263C3D" w:rsidRDefault="001010DE" w:rsidP="005A3043">
      <w:pPr>
        <w:spacing w:before="100" w:beforeAutospacing="1" w:after="100" w:afterAutospacing="1" w:line="240" w:lineRule="auto"/>
        <w:contextualSpacing/>
        <w:jc w:val="both"/>
        <w:rPr>
          <w:sz w:val="22"/>
          <w:szCs w:val="22"/>
        </w:rPr>
      </w:pPr>
      <w:r w:rsidRPr="00263C3D">
        <w:rPr>
          <w:color w:val="000000"/>
          <w:sz w:val="22"/>
          <w:szCs w:val="22"/>
        </w:rPr>
        <w:t>1. Γραφείο ΚΕΠ Πανόρμου</w:t>
      </w:r>
    </w:p>
    <w:p w:rsidR="00BE162A" w:rsidRPr="00263C3D" w:rsidRDefault="001010DE" w:rsidP="005A3043">
      <w:pPr>
        <w:spacing w:before="100" w:beforeAutospacing="1" w:after="100" w:afterAutospacing="1" w:line="240" w:lineRule="auto"/>
        <w:contextualSpacing/>
        <w:jc w:val="both"/>
        <w:rPr>
          <w:sz w:val="22"/>
          <w:szCs w:val="22"/>
        </w:rPr>
      </w:pPr>
      <w:r w:rsidRPr="00263C3D">
        <w:rPr>
          <w:color w:val="000000"/>
          <w:sz w:val="22"/>
          <w:szCs w:val="22"/>
        </w:rPr>
        <w:t>2. Γραφείο Διοικητικής Υποστήριξης  Πανόρμου</w:t>
      </w:r>
    </w:p>
    <w:p w:rsidR="00BE162A" w:rsidRPr="00263C3D" w:rsidRDefault="00BE162A" w:rsidP="005A3043">
      <w:pPr>
        <w:jc w:val="both"/>
        <w:rPr>
          <w:sz w:val="22"/>
          <w:szCs w:val="22"/>
        </w:rPr>
      </w:pPr>
    </w:p>
    <w:p w:rsidR="00B03CCA" w:rsidRDefault="00B03CCA" w:rsidP="001010DE">
      <w:pPr>
        <w:spacing w:before="120" w:after="120"/>
        <w:jc w:val="both"/>
        <w:rPr>
          <w:sz w:val="22"/>
          <w:szCs w:val="22"/>
        </w:rPr>
      </w:pPr>
    </w:p>
    <w:p w:rsidR="00DE2908" w:rsidRDefault="00DE2908" w:rsidP="001010DE">
      <w:pPr>
        <w:spacing w:before="120" w:after="120"/>
        <w:jc w:val="both"/>
        <w:rPr>
          <w:sz w:val="22"/>
          <w:szCs w:val="22"/>
        </w:rPr>
        <w:sectPr w:rsidR="00DE2908" w:rsidSect="00C77161">
          <w:pgSz w:w="11906" w:h="16838"/>
          <w:pgMar w:top="1440" w:right="1077" w:bottom="1440" w:left="1077" w:header="567" w:footer="567" w:gutter="0"/>
          <w:cols w:space="720"/>
          <w:vAlign w:val="both"/>
          <w:titlePg/>
          <w:docGrid w:linePitch="360" w:charSpace="24576"/>
        </w:sectPr>
      </w:pPr>
    </w:p>
    <w:p w:rsidR="00DE2908" w:rsidRPr="00263C3D" w:rsidRDefault="00DE2908" w:rsidP="001010DE">
      <w:pPr>
        <w:spacing w:before="120" w:after="120"/>
        <w:jc w:val="both"/>
        <w:rPr>
          <w:sz w:val="22"/>
          <w:szCs w:val="22"/>
        </w:rPr>
        <w:sectPr w:rsidR="00DE2908" w:rsidRPr="00263C3D" w:rsidSect="00DE2908">
          <w:pgSz w:w="16838" w:h="11906" w:orient="landscape"/>
          <w:pgMar w:top="1077" w:right="1440" w:bottom="1077" w:left="1440" w:header="567" w:footer="567" w:gutter="0"/>
          <w:cols w:space="720"/>
          <w:vAlign w:val="both"/>
          <w:titlePg/>
          <w:docGrid w:linePitch="360" w:charSpace="24576"/>
        </w:sectPr>
      </w:pPr>
      <w:r w:rsidRPr="00DE2908">
        <w:rPr>
          <w:sz w:val="22"/>
          <w:szCs w:val="22"/>
        </w:rPr>
        <w:object w:dxaOrig="15121" w:dyaOrig="11340">
          <v:shape id="_x0000_i1027" type="#_x0000_t75" style="width:693.8pt;height:484.35pt" o:ole="">
            <v:imagedata r:id="rId96" o:title=""/>
          </v:shape>
          <o:OLEObject Type="Embed" ProgID="AcroExch.Document.11" ShapeID="_x0000_i1027" DrawAspect="Content" ObjectID="_1530082926" r:id="rId97"/>
        </w:object>
      </w:r>
    </w:p>
    <w:p w:rsidR="008D0F1E" w:rsidRDefault="004B3FEC" w:rsidP="001010DE">
      <w:pPr>
        <w:spacing w:before="120" w:after="120"/>
        <w:jc w:val="both"/>
        <w:rPr>
          <w:sz w:val="22"/>
          <w:szCs w:val="22"/>
        </w:rPr>
      </w:pPr>
      <w:r w:rsidRPr="004B3FEC">
        <w:rPr>
          <w:noProof/>
        </w:rPr>
        <w:lastRenderedPageBreak/>
        <w:pict>
          <v:shape id="_x0000_s1280" type="#_x0000_t75" style="position:absolute;left:0;text-align:left;margin-left:0;margin-top:359.85pt;width:507.75pt;height:344.65pt;z-index:251839488;mso-position-horizontal:center" stroked="t" strokecolor="#4e6128 [1606]" strokeweight="1.5pt">
            <v:imagedata r:id="rId98" o:title=""/>
            <w10:wrap type="square"/>
          </v:shape>
          <o:OLEObject Type="Embed" ProgID="AcroExch.Document.11" ShapeID="_x0000_s1280" DrawAspect="Content" ObjectID="_1530082928" r:id="rId99"/>
        </w:pict>
      </w:r>
      <w:r w:rsidRPr="004B3FEC">
        <w:rPr>
          <w:noProof/>
        </w:rPr>
        <w:pict>
          <v:shape id="_x0000_s1281" type="#_x0000_t75" style="position:absolute;left:0;text-align:left;margin-left:0;margin-top:0;width:519.75pt;height:331.5pt;z-index:251841536;mso-position-horizontal:center" wrapcoords="-31 -49 -31 21600 21631 21600 21631 -49 -31 -49" stroked="t" strokecolor="#4e6128 [1606]">
            <v:imagedata r:id="rId100" o:title=""/>
            <w10:wrap type="tight"/>
          </v:shape>
          <o:OLEObject Type="Embed" ProgID="AcroExch.Document.11" ShapeID="_x0000_s1281" DrawAspect="Content" ObjectID="_1530082929" r:id="rId101"/>
        </w:pict>
      </w:r>
    </w:p>
    <w:p w:rsidR="008D0F1E" w:rsidRPr="00263C3D" w:rsidRDefault="008D0F1E" w:rsidP="001010DE">
      <w:pPr>
        <w:spacing w:before="120" w:after="120"/>
        <w:jc w:val="both"/>
        <w:rPr>
          <w:sz w:val="22"/>
          <w:szCs w:val="22"/>
        </w:rPr>
        <w:sectPr w:rsidR="008D0F1E" w:rsidRPr="00263C3D" w:rsidSect="00DE2908">
          <w:pgSz w:w="11906" w:h="16838"/>
          <w:pgMar w:top="1440" w:right="1077" w:bottom="1440" w:left="1077" w:header="567" w:footer="567" w:gutter="0"/>
          <w:cols w:space="720"/>
          <w:vAlign w:val="both"/>
          <w:titlePg/>
          <w:docGrid w:linePitch="360" w:charSpace="24576"/>
        </w:sectPr>
      </w:pPr>
    </w:p>
    <w:p w:rsidR="00426393" w:rsidRPr="0039702A" w:rsidRDefault="00426393" w:rsidP="006241B4">
      <w:pPr>
        <w:spacing w:before="120" w:after="120"/>
        <w:jc w:val="both"/>
        <w:rPr>
          <w:rFonts w:cs="Arial"/>
          <w:sz w:val="22"/>
          <w:szCs w:val="22"/>
        </w:rPr>
      </w:pPr>
      <w:r w:rsidRPr="00263C3D">
        <w:rPr>
          <w:rFonts w:cs="Arial"/>
          <w:sz w:val="22"/>
          <w:szCs w:val="22"/>
        </w:rPr>
        <w:lastRenderedPageBreak/>
        <w:t xml:space="preserve">Η ιεράρχηση των υπηρεσιών του Δήμου Τήνου </w:t>
      </w:r>
      <w:r w:rsidR="00A83705" w:rsidRPr="00263C3D">
        <w:rPr>
          <w:rFonts w:cs="Arial"/>
          <w:sz w:val="22"/>
          <w:szCs w:val="22"/>
        </w:rPr>
        <w:t>βάσει αντικειμένου και θεματικού τομέα όπως αυτοί έχουν κατηγοριοποιηθεί στον</w:t>
      </w:r>
      <w:r w:rsidR="000F3B09" w:rsidRPr="00263C3D">
        <w:rPr>
          <w:rFonts w:cs="Arial"/>
          <w:sz w:val="22"/>
          <w:szCs w:val="22"/>
        </w:rPr>
        <w:t xml:space="preserve"> </w:t>
      </w:r>
      <w:r w:rsidR="00A83705" w:rsidRPr="00263C3D">
        <w:rPr>
          <w:rFonts w:cs="Arial"/>
          <w:sz w:val="22"/>
          <w:szCs w:val="22"/>
        </w:rPr>
        <w:t xml:space="preserve"> στρατηγικό σχεδιασμό παρουσιάζεται στον παρακάτω πίνακα.</w:t>
      </w:r>
    </w:p>
    <w:tbl>
      <w:tblPr>
        <w:tblW w:w="5000" w:type="pct"/>
        <w:jc w:val="center"/>
        <w:tblLayout w:type="fixed"/>
        <w:tblLook w:val="04A0"/>
      </w:tblPr>
      <w:tblGrid>
        <w:gridCol w:w="2093"/>
        <w:gridCol w:w="2410"/>
        <w:gridCol w:w="1888"/>
        <w:gridCol w:w="3577"/>
      </w:tblGrid>
      <w:tr w:rsidR="008818C1" w:rsidRPr="00263C3D" w:rsidTr="005A3043">
        <w:trPr>
          <w:trHeight w:val="495"/>
          <w:jc w:val="center"/>
        </w:trPr>
        <w:tc>
          <w:tcPr>
            <w:tcW w:w="3206" w:type="pct"/>
            <w:gridSpan w:val="3"/>
            <w:tcBorders>
              <w:top w:val="single" w:sz="8" w:space="0" w:color="auto"/>
              <w:left w:val="single" w:sz="8" w:space="0" w:color="auto"/>
              <w:bottom w:val="single" w:sz="4" w:space="0" w:color="auto"/>
              <w:right w:val="single" w:sz="4" w:space="0" w:color="000000"/>
            </w:tcBorders>
            <w:shd w:val="clear" w:color="auto" w:fill="76923C" w:themeFill="accent3" w:themeFillShade="BF"/>
            <w:noWrap/>
            <w:vAlign w:val="center"/>
            <w:hideMark/>
          </w:tcPr>
          <w:p w:rsidR="00A83705" w:rsidRPr="00263C3D" w:rsidRDefault="00A83705" w:rsidP="00C84BE4">
            <w:pPr>
              <w:widowControl/>
              <w:suppressAutoHyphens w:val="0"/>
              <w:jc w:val="center"/>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ΘΕΜΑΤΙΚΟΙ ΤΟΜΕΙΣ ΑΝΑΠΤΥΞΗΣ</w:t>
            </w:r>
          </w:p>
        </w:tc>
        <w:tc>
          <w:tcPr>
            <w:tcW w:w="1794" w:type="pct"/>
            <w:vMerge w:val="restart"/>
            <w:tcBorders>
              <w:top w:val="single" w:sz="8" w:space="0" w:color="auto"/>
              <w:left w:val="single" w:sz="4" w:space="0" w:color="auto"/>
              <w:bottom w:val="single" w:sz="4" w:space="0" w:color="000000"/>
              <w:right w:val="single" w:sz="8" w:space="0" w:color="auto"/>
            </w:tcBorders>
            <w:shd w:val="clear" w:color="auto" w:fill="D6E3BC" w:themeFill="accent3" w:themeFillTint="66"/>
            <w:vAlign w:val="center"/>
            <w:hideMark/>
          </w:tcPr>
          <w:p w:rsidR="00A83705" w:rsidRPr="00263C3D" w:rsidRDefault="00A83705" w:rsidP="00263153">
            <w:pPr>
              <w:widowControl/>
              <w:suppressAutoHyphens w:val="0"/>
              <w:ind w:right="236"/>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ΓΕΝΙΚΕΣ ΑΡΜΟΔΙΟΤΗΤΕΣ ΚΑΙ ΕΣΩΤΕΡΙΚΗ ΥΠΟΣΤΗΡΙΞΗ ΤΟΥ ΔΗΜΟΥ</w:t>
            </w:r>
          </w:p>
        </w:tc>
      </w:tr>
      <w:tr w:rsidR="005A3043" w:rsidRPr="00263C3D" w:rsidTr="005A3043">
        <w:trPr>
          <w:trHeight w:val="750"/>
          <w:jc w:val="center"/>
        </w:trPr>
        <w:tc>
          <w:tcPr>
            <w:tcW w:w="1050" w:type="pct"/>
            <w:tcBorders>
              <w:top w:val="single" w:sz="4" w:space="0" w:color="auto"/>
              <w:left w:val="single" w:sz="8" w:space="0" w:color="auto"/>
              <w:bottom w:val="single" w:sz="4" w:space="0" w:color="auto"/>
              <w:right w:val="single" w:sz="4" w:space="0" w:color="000000"/>
            </w:tcBorders>
            <w:shd w:val="clear" w:color="auto" w:fill="C2D69B" w:themeFill="accent3" w:themeFillTint="99"/>
            <w:vAlign w:val="center"/>
            <w:hideMark/>
          </w:tcPr>
          <w:p w:rsidR="00A83705" w:rsidRPr="00972F90" w:rsidRDefault="00A83705" w:rsidP="00DE27C0">
            <w:pPr>
              <w:widowControl/>
              <w:suppressAutoHyphens w:val="0"/>
              <w:ind w:firstLine="0"/>
              <w:jc w:val="center"/>
              <w:rPr>
                <w:rFonts w:ascii="Calibri" w:eastAsia="Times New Roman" w:hAnsi="Calibri" w:cs="Calibri"/>
                <w:b/>
                <w:bCs/>
                <w:kern w:val="0"/>
                <w:sz w:val="22"/>
                <w:szCs w:val="22"/>
                <w:lang w:eastAsia="el-GR"/>
              </w:rPr>
            </w:pPr>
            <w:r w:rsidRPr="00972F90">
              <w:rPr>
                <w:rFonts w:ascii="Calibri" w:eastAsia="Times New Roman" w:hAnsi="Calibri" w:cs="Calibri"/>
                <w:b/>
                <w:bCs/>
                <w:kern w:val="0"/>
                <w:sz w:val="22"/>
                <w:szCs w:val="22"/>
                <w:lang w:eastAsia="el-GR"/>
              </w:rPr>
              <w:t>Περιβάλλον &amp; Ποιότητα Ζωής</w:t>
            </w:r>
          </w:p>
        </w:tc>
        <w:tc>
          <w:tcPr>
            <w:tcW w:w="1209" w:type="pct"/>
            <w:tcBorders>
              <w:top w:val="single" w:sz="4" w:space="0" w:color="auto"/>
              <w:left w:val="nil"/>
              <w:bottom w:val="single" w:sz="4" w:space="0" w:color="auto"/>
              <w:right w:val="single" w:sz="4" w:space="0" w:color="000000"/>
            </w:tcBorders>
            <w:shd w:val="clear" w:color="auto" w:fill="C2D69B" w:themeFill="accent3" w:themeFillTint="99"/>
            <w:vAlign w:val="bottom"/>
            <w:hideMark/>
          </w:tcPr>
          <w:p w:rsidR="00A83705" w:rsidRPr="00972F90" w:rsidRDefault="00A83705" w:rsidP="00DE27C0">
            <w:pPr>
              <w:widowControl/>
              <w:suppressAutoHyphens w:val="0"/>
              <w:ind w:firstLine="0"/>
              <w:jc w:val="center"/>
              <w:rPr>
                <w:rFonts w:ascii="Calibri" w:eastAsia="Times New Roman" w:hAnsi="Calibri" w:cs="Calibri"/>
                <w:b/>
                <w:bCs/>
                <w:kern w:val="0"/>
                <w:sz w:val="22"/>
                <w:szCs w:val="22"/>
                <w:lang w:eastAsia="el-GR"/>
              </w:rPr>
            </w:pPr>
            <w:r w:rsidRPr="00972F90">
              <w:rPr>
                <w:rFonts w:ascii="Calibri" w:eastAsia="Times New Roman" w:hAnsi="Calibri" w:cs="Calibri"/>
                <w:b/>
                <w:bCs/>
                <w:kern w:val="0"/>
                <w:sz w:val="22"/>
                <w:szCs w:val="22"/>
                <w:lang w:eastAsia="el-GR"/>
              </w:rPr>
              <w:t>Κοινωνική Πολιτική, Υγεία, Παιδεία, Πολιτισμός &amp; Αθλητισμός</w:t>
            </w:r>
          </w:p>
        </w:tc>
        <w:tc>
          <w:tcPr>
            <w:tcW w:w="947" w:type="pct"/>
            <w:tcBorders>
              <w:top w:val="nil"/>
              <w:left w:val="nil"/>
              <w:bottom w:val="single" w:sz="4" w:space="0" w:color="auto"/>
              <w:right w:val="single" w:sz="4" w:space="0" w:color="auto"/>
            </w:tcBorders>
            <w:shd w:val="clear" w:color="auto" w:fill="C2D69B" w:themeFill="accent3" w:themeFillTint="99"/>
            <w:vAlign w:val="bottom"/>
            <w:hideMark/>
          </w:tcPr>
          <w:p w:rsidR="00A83705" w:rsidRPr="00972F90" w:rsidRDefault="00A83705" w:rsidP="00DE27C0">
            <w:pPr>
              <w:widowControl/>
              <w:suppressAutoHyphens w:val="0"/>
              <w:ind w:firstLine="0"/>
              <w:jc w:val="center"/>
              <w:rPr>
                <w:rFonts w:ascii="Calibri" w:eastAsia="Times New Roman" w:hAnsi="Calibri" w:cs="Calibri"/>
                <w:b/>
                <w:bCs/>
                <w:kern w:val="0"/>
                <w:sz w:val="22"/>
                <w:szCs w:val="22"/>
                <w:lang w:eastAsia="el-GR"/>
              </w:rPr>
            </w:pPr>
            <w:r w:rsidRPr="00972F90">
              <w:rPr>
                <w:rFonts w:ascii="Calibri" w:eastAsia="Times New Roman" w:hAnsi="Calibri" w:cs="Calibri"/>
                <w:b/>
                <w:bCs/>
                <w:kern w:val="0"/>
                <w:sz w:val="22"/>
                <w:szCs w:val="22"/>
                <w:lang w:eastAsia="el-GR"/>
              </w:rPr>
              <w:t>Τοπική Οικονομία &amp; Απασχόληση</w:t>
            </w:r>
          </w:p>
        </w:tc>
        <w:tc>
          <w:tcPr>
            <w:tcW w:w="1794" w:type="pct"/>
            <w:vMerge/>
            <w:tcBorders>
              <w:top w:val="single" w:sz="8" w:space="0" w:color="auto"/>
              <w:left w:val="single" w:sz="4" w:space="0" w:color="auto"/>
              <w:bottom w:val="single" w:sz="4" w:space="0" w:color="000000"/>
              <w:right w:val="single" w:sz="8" w:space="0" w:color="auto"/>
            </w:tcBorders>
            <w:shd w:val="clear" w:color="auto" w:fill="D6E3BC" w:themeFill="accent3" w:themeFillTint="66"/>
            <w:vAlign w:val="center"/>
            <w:hideMark/>
          </w:tcPr>
          <w:p w:rsidR="00A83705" w:rsidRPr="00263C3D" w:rsidRDefault="00A83705" w:rsidP="00C84BE4">
            <w:pPr>
              <w:widowControl/>
              <w:suppressAutoHyphens w:val="0"/>
              <w:rPr>
                <w:rFonts w:ascii="Calibri" w:eastAsia="Times New Roman" w:hAnsi="Calibri" w:cs="Calibri"/>
                <w:b/>
                <w:bCs/>
                <w:kern w:val="0"/>
                <w:sz w:val="22"/>
                <w:szCs w:val="22"/>
                <w:lang w:eastAsia="el-GR"/>
              </w:rPr>
            </w:pPr>
          </w:p>
        </w:tc>
      </w:tr>
      <w:tr w:rsidR="005A3043" w:rsidRPr="00263C3D" w:rsidTr="005A3043">
        <w:trPr>
          <w:trHeight w:val="1098"/>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Τμήμα Τεχνικών Έργων</w:t>
            </w:r>
          </w:p>
        </w:tc>
        <w:tc>
          <w:tcPr>
            <w:tcW w:w="1209" w:type="pct"/>
            <w:tcBorders>
              <w:top w:val="single" w:sz="4" w:space="0" w:color="auto"/>
              <w:left w:val="nil"/>
              <w:bottom w:val="single" w:sz="4" w:space="0" w:color="auto"/>
              <w:right w:val="single" w:sz="4" w:space="0" w:color="000000"/>
            </w:tcBorders>
            <w:shd w:val="clear" w:color="auto" w:fill="auto"/>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Τμήμα  Κοινωνικής Προστασίας, Παιδείας &amp; Πολιτισμού</w:t>
            </w:r>
          </w:p>
        </w:tc>
        <w:tc>
          <w:tcPr>
            <w:tcW w:w="947" w:type="pct"/>
            <w:tcBorders>
              <w:top w:val="nil"/>
              <w:left w:val="nil"/>
              <w:bottom w:val="single" w:sz="4" w:space="0" w:color="auto"/>
              <w:right w:val="single" w:sz="4" w:space="0" w:color="auto"/>
            </w:tcBorders>
            <w:shd w:val="clear" w:color="auto" w:fill="auto"/>
            <w:hideMark/>
          </w:tcPr>
          <w:p w:rsidR="00A83705" w:rsidRPr="005A3043" w:rsidRDefault="00AE107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Αγροτικής Παραγωγής και Αλιείας</w:t>
            </w:r>
          </w:p>
        </w:tc>
        <w:tc>
          <w:tcPr>
            <w:tcW w:w="1794" w:type="pct"/>
            <w:tcBorders>
              <w:top w:val="nil"/>
              <w:left w:val="nil"/>
              <w:bottom w:val="single" w:sz="4" w:space="0" w:color="auto"/>
              <w:right w:val="single" w:sz="4" w:space="0" w:color="auto"/>
            </w:tcBorders>
            <w:shd w:val="clear" w:color="auto" w:fill="auto"/>
            <w:noWrap/>
            <w:hideMark/>
          </w:tcPr>
          <w:p w:rsidR="00A83705"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Τμήμα Ανθρώπινου Δυναμικού και Διοικητικής Μέριμνας</w:t>
            </w:r>
          </w:p>
        </w:tc>
      </w:tr>
      <w:tr w:rsidR="005A3043" w:rsidRPr="00263C3D" w:rsidTr="005A3043">
        <w:trPr>
          <w:trHeight w:val="982"/>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 xml:space="preserve"> Γραφείο Περιβάλλοντος και Πολιτικής Προστασίας</w:t>
            </w:r>
          </w:p>
        </w:tc>
        <w:tc>
          <w:tcPr>
            <w:tcW w:w="1209" w:type="pct"/>
            <w:tcBorders>
              <w:top w:val="single" w:sz="4" w:space="0" w:color="auto"/>
              <w:left w:val="nil"/>
              <w:bottom w:val="single" w:sz="4" w:space="0" w:color="auto"/>
              <w:right w:val="single" w:sz="4" w:space="0" w:color="000000"/>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Δημόσιας Υγείας</w:t>
            </w:r>
          </w:p>
        </w:tc>
        <w:tc>
          <w:tcPr>
            <w:tcW w:w="947" w:type="pct"/>
            <w:tcBorders>
              <w:top w:val="nil"/>
              <w:left w:val="nil"/>
              <w:bottom w:val="single" w:sz="4" w:space="0" w:color="auto"/>
              <w:right w:val="single" w:sz="4" w:space="0" w:color="auto"/>
            </w:tcBorders>
            <w:shd w:val="clear" w:color="auto" w:fill="auto"/>
            <w:hideMark/>
          </w:tcPr>
          <w:p w:rsidR="00A83705" w:rsidRPr="005A3043" w:rsidRDefault="00AE107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Τμήμα</w:t>
            </w:r>
            <w:r w:rsidR="008818C1" w:rsidRPr="005A3043">
              <w:rPr>
                <w:rFonts w:ascii="Calibri" w:eastAsia="Times New Roman" w:hAnsi="Calibri" w:cs="Calibri"/>
                <w:b/>
                <w:bCs/>
                <w:kern w:val="0"/>
                <w:sz w:val="20"/>
                <w:szCs w:val="20"/>
                <w:lang w:eastAsia="el-GR"/>
              </w:rPr>
              <w:t xml:space="preserve"> Αδειοδοτήσεων και Ρύθμισης Εμπορικών Δραστηριοτήτων </w:t>
            </w:r>
          </w:p>
        </w:tc>
        <w:tc>
          <w:tcPr>
            <w:tcW w:w="1794" w:type="pct"/>
            <w:tcBorders>
              <w:top w:val="nil"/>
              <w:left w:val="nil"/>
              <w:bottom w:val="single" w:sz="4" w:space="0" w:color="auto"/>
              <w:right w:val="single" w:sz="4" w:space="0" w:color="auto"/>
            </w:tcBorders>
            <w:shd w:val="clear" w:color="auto" w:fill="auto"/>
            <w:noWrap/>
            <w:hideMark/>
          </w:tcPr>
          <w:p w:rsidR="00A83705"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Τμήμα Δημοτικής Κατάστασης Ληξιαρχείου και Αλλοδαπών</w:t>
            </w:r>
          </w:p>
        </w:tc>
      </w:tr>
      <w:tr w:rsidR="005A3043" w:rsidRPr="00263C3D" w:rsidTr="005A3043">
        <w:trPr>
          <w:trHeight w:val="814"/>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 xml:space="preserve"> Τμήμα Δόμησης</w:t>
            </w:r>
          </w:p>
        </w:tc>
        <w:tc>
          <w:tcPr>
            <w:tcW w:w="1209" w:type="pct"/>
            <w:tcBorders>
              <w:top w:val="single" w:sz="4" w:space="0" w:color="auto"/>
              <w:left w:val="nil"/>
              <w:bottom w:val="single" w:sz="4" w:space="0" w:color="auto"/>
              <w:right w:val="single" w:sz="4" w:space="0" w:color="auto"/>
            </w:tcBorders>
            <w:shd w:val="clear" w:color="auto" w:fill="auto"/>
            <w:noWrap/>
            <w:hideMark/>
          </w:tcPr>
          <w:p w:rsidR="00A83705" w:rsidRPr="005A3043" w:rsidRDefault="008818C1"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Αρχειακών Συλλογών</w:t>
            </w:r>
          </w:p>
        </w:tc>
        <w:tc>
          <w:tcPr>
            <w:tcW w:w="947" w:type="pct"/>
            <w:tcBorders>
              <w:top w:val="nil"/>
              <w:left w:val="nil"/>
              <w:bottom w:val="single" w:sz="4" w:space="0" w:color="auto"/>
              <w:right w:val="single" w:sz="4" w:space="0" w:color="auto"/>
            </w:tcBorders>
            <w:shd w:val="clear" w:color="auto" w:fill="auto"/>
            <w:hideMark/>
          </w:tcPr>
          <w:p w:rsidR="00A83705" w:rsidRPr="005A3043" w:rsidRDefault="00AE107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Φυσικών Πόρων Ενέργειας και Βιομηχανίας</w:t>
            </w:r>
          </w:p>
        </w:tc>
        <w:tc>
          <w:tcPr>
            <w:tcW w:w="1794" w:type="pct"/>
            <w:tcBorders>
              <w:top w:val="nil"/>
              <w:left w:val="nil"/>
              <w:bottom w:val="single" w:sz="4" w:space="0" w:color="auto"/>
              <w:right w:val="single" w:sz="4" w:space="0" w:color="auto"/>
            </w:tcBorders>
            <w:shd w:val="clear" w:color="auto" w:fill="auto"/>
            <w:hideMark/>
          </w:tcPr>
          <w:p w:rsidR="00A83705"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Τμήμα ΚΕΠ</w:t>
            </w:r>
          </w:p>
        </w:tc>
      </w:tr>
      <w:tr w:rsidR="005A3043" w:rsidRPr="00263C3D" w:rsidTr="005A3043">
        <w:trPr>
          <w:trHeight w:val="900"/>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 xml:space="preserve"> Τμήμα Πρασίνου και  Διαχείρισης Απορριμμάτων</w:t>
            </w:r>
          </w:p>
        </w:tc>
        <w:tc>
          <w:tcPr>
            <w:tcW w:w="1209" w:type="pct"/>
            <w:tcBorders>
              <w:top w:val="single" w:sz="4" w:space="0" w:color="auto"/>
              <w:left w:val="nil"/>
              <w:bottom w:val="single" w:sz="4" w:space="0" w:color="auto"/>
              <w:right w:val="single" w:sz="4" w:space="0" w:color="auto"/>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p>
        </w:tc>
        <w:tc>
          <w:tcPr>
            <w:tcW w:w="947" w:type="pct"/>
            <w:tcBorders>
              <w:top w:val="nil"/>
              <w:left w:val="nil"/>
              <w:bottom w:val="single" w:sz="4" w:space="0" w:color="auto"/>
              <w:right w:val="single" w:sz="4" w:space="0" w:color="auto"/>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 </w:t>
            </w:r>
            <w:r w:rsidR="00972F90" w:rsidRPr="005A3043">
              <w:rPr>
                <w:rFonts w:ascii="Calibri" w:eastAsia="Times New Roman" w:hAnsi="Calibri" w:cs="Calibri"/>
                <w:b/>
                <w:bCs/>
                <w:kern w:val="0"/>
                <w:sz w:val="20"/>
                <w:szCs w:val="20"/>
                <w:lang w:eastAsia="el-GR"/>
              </w:rPr>
              <w:t>Γραφείο Απασχόλησης και Σχεδιασμού Τουριστικής Ανάπτυξης</w:t>
            </w:r>
          </w:p>
        </w:tc>
        <w:tc>
          <w:tcPr>
            <w:tcW w:w="1794" w:type="pct"/>
            <w:tcBorders>
              <w:top w:val="nil"/>
              <w:left w:val="nil"/>
              <w:bottom w:val="single" w:sz="4" w:space="0" w:color="auto"/>
              <w:right w:val="single" w:sz="4" w:space="0" w:color="auto"/>
            </w:tcBorders>
            <w:shd w:val="clear" w:color="auto" w:fill="auto"/>
            <w:hideMark/>
          </w:tcPr>
          <w:p w:rsidR="00A83705"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Υποστήριξης Πολιτικών Οργάνων</w:t>
            </w:r>
          </w:p>
        </w:tc>
      </w:tr>
      <w:tr w:rsidR="005A3043" w:rsidRPr="00263C3D" w:rsidTr="005A3043">
        <w:trPr>
          <w:trHeight w:val="735"/>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Τμήμα  Ύδρευσης - Αποχέτευσης</w:t>
            </w:r>
          </w:p>
        </w:tc>
        <w:tc>
          <w:tcPr>
            <w:tcW w:w="1209" w:type="pct"/>
            <w:tcBorders>
              <w:top w:val="single" w:sz="4" w:space="0" w:color="auto"/>
              <w:left w:val="nil"/>
              <w:bottom w:val="single" w:sz="4" w:space="0" w:color="auto"/>
              <w:right w:val="single" w:sz="4" w:space="0" w:color="auto"/>
            </w:tcBorders>
            <w:shd w:val="clear" w:color="auto" w:fill="auto"/>
            <w:noWrap/>
            <w:hideMark/>
          </w:tcPr>
          <w:p w:rsidR="00A83705" w:rsidRPr="005A3043" w:rsidRDefault="00A83705" w:rsidP="00DE27C0">
            <w:pPr>
              <w:widowControl/>
              <w:suppressAutoHyphens w:val="0"/>
              <w:ind w:firstLine="0"/>
              <w:rPr>
                <w:rFonts w:ascii="Calibri" w:eastAsia="Times New Roman" w:hAnsi="Calibri" w:cs="Calibri"/>
                <w:b/>
                <w:bCs/>
                <w:kern w:val="0"/>
                <w:sz w:val="20"/>
                <w:szCs w:val="20"/>
                <w:lang w:eastAsia="el-GR"/>
              </w:rPr>
            </w:pPr>
          </w:p>
        </w:tc>
        <w:tc>
          <w:tcPr>
            <w:tcW w:w="947" w:type="pct"/>
            <w:tcBorders>
              <w:top w:val="nil"/>
              <w:left w:val="single" w:sz="4" w:space="0" w:color="auto"/>
              <w:bottom w:val="single" w:sz="4" w:space="0" w:color="auto"/>
              <w:right w:val="single" w:sz="4" w:space="0" w:color="auto"/>
            </w:tcBorders>
            <w:shd w:val="clear" w:color="auto" w:fill="auto"/>
            <w:hideMark/>
          </w:tcPr>
          <w:p w:rsidR="00A83705" w:rsidRPr="005A3043" w:rsidRDefault="00A83705" w:rsidP="00DE27C0">
            <w:pPr>
              <w:widowControl/>
              <w:suppressAutoHyphens w:val="0"/>
              <w:ind w:firstLine="0"/>
              <w:jc w:val="center"/>
              <w:rPr>
                <w:rFonts w:ascii="Calibri" w:eastAsia="Times New Roman" w:hAnsi="Calibri" w:cs="Calibri"/>
                <w:b/>
                <w:bCs/>
                <w:kern w:val="0"/>
                <w:sz w:val="20"/>
                <w:szCs w:val="20"/>
                <w:lang w:eastAsia="el-GR"/>
              </w:rPr>
            </w:pPr>
          </w:p>
        </w:tc>
        <w:tc>
          <w:tcPr>
            <w:tcW w:w="1794" w:type="pct"/>
            <w:tcBorders>
              <w:top w:val="nil"/>
              <w:left w:val="nil"/>
              <w:bottom w:val="single" w:sz="4" w:space="0" w:color="auto"/>
              <w:right w:val="single" w:sz="4" w:space="0" w:color="auto"/>
            </w:tcBorders>
            <w:shd w:val="clear" w:color="auto" w:fill="auto"/>
            <w:noWrap/>
            <w:hideMark/>
          </w:tcPr>
          <w:p w:rsidR="00A83705"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Προγραμματισμού και Ανάπτυξης</w:t>
            </w:r>
          </w:p>
        </w:tc>
      </w:tr>
      <w:tr w:rsidR="00972F90" w:rsidRPr="00263C3D" w:rsidTr="00F41C90">
        <w:trPr>
          <w:trHeight w:val="405"/>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Τμήμα Η/Μ Έργων και Συγκοινωνιών</w:t>
            </w:r>
          </w:p>
        </w:tc>
        <w:tc>
          <w:tcPr>
            <w:tcW w:w="1209" w:type="pct"/>
            <w:tcBorders>
              <w:top w:val="single" w:sz="4" w:space="0" w:color="auto"/>
              <w:left w:val="nil"/>
              <w:bottom w:val="single" w:sz="4" w:space="0" w:color="auto"/>
              <w:right w:val="single" w:sz="4" w:space="0" w:color="auto"/>
            </w:tcBorders>
            <w:shd w:val="clear" w:color="auto" w:fill="auto"/>
            <w:noWrap/>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p>
        </w:tc>
        <w:tc>
          <w:tcPr>
            <w:tcW w:w="17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ΤΠΕ</w:t>
            </w:r>
          </w:p>
        </w:tc>
      </w:tr>
      <w:tr w:rsidR="00972F90" w:rsidRPr="00263C3D" w:rsidTr="005A3043">
        <w:trPr>
          <w:trHeight w:val="493"/>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 </w:t>
            </w:r>
          </w:p>
        </w:tc>
        <w:tc>
          <w:tcPr>
            <w:tcW w:w="1209" w:type="pct"/>
            <w:tcBorders>
              <w:top w:val="single" w:sz="4" w:space="0" w:color="auto"/>
              <w:left w:val="nil"/>
              <w:bottom w:val="single" w:sz="4" w:space="0" w:color="auto"/>
              <w:right w:val="single" w:sz="4" w:space="0" w:color="000000"/>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p>
        </w:tc>
        <w:tc>
          <w:tcPr>
            <w:tcW w:w="17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Επικοινωνίας και Δημοσίων Σχέσεων</w:t>
            </w:r>
          </w:p>
        </w:tc>
      </w:tr>
      <w:tr w:rsidR="00972F90" w:rsidRPr="00263C3D" w:rsidTr="005A3043">
        <w:trPr>
          <w:trHeight w:val="493"/>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1209" w:type="pct"/>
            <w:tcBorders>
              <w:top w:val="single" w:sz="4" w:space="0" w:color="auto"/>
              <w:left w:val="nil"/>
              <w:bottom w:val="single" w:sz="4" w:space="0" w:color="auto"/>
              <w:right w:val="single" w:sz="4" w:space="0" w:color="000000"/>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947" w:type="pct"/>
            <w:tcBorders>
              <w:top w:val="nil"/>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p>
        </w:tc>
        <w:tc>
          <w:tcPr>
            <w:tcW w:w="1794" w:type="pct"/>
            <w:tcBorders>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Δημάρχου</w:t>
            </w:r>
          </w:p>
        </w:tc>
      </w:tr>
      <w:tr w:rsidR="00972F90" w:rsidRPr="00263C3D" w:rsidTr="005A3043">
        <w:trPr>
          <w:trHeight w:val="493"/>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1209" w:type="pct"/>
            <w:tcBorders>
              <w:top w:val="single" w:sz="4" w:space="0" w:color="auto"/>
              <w:left w:val="nil"/>
              <w:bottom w:val="single" w:sz="4" w:space="0" w:color="auto"/>
              <w:right w:val="single" w:sz="4" w:space="0" w:color="000000"/>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947" w:type="pct"/>
            <w:tcBorders>
              <w:top w:val="nil"/>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p>
        </w:tc>
        <w:tc>
          <w:tcPr>
            <w:tcW w:w="1794" w:type="pct"/>
            <w:tcBorders>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r w:rsidRPr="005A3043">
              <w:rPr>
                <w:rFonts w:ascii="Calibri" w:eastAsia="Times New Roman" w:hAnsi="Calibri" w:cs="Calibri"/>
                <w:b/>
                <w:bCs/>
                <w:kern w:val="0"/>
                <w:sz w:val="20"/>
                <w:szCs w:val="20"/>
                <w:lang w:eastAsia="el-GR"/>
              </w:rPr>
              <w:t>Γραφείο Ειδικών Συνεργατών - Συμβούλων</w:t>
            </w:r>
          </w:p>
        </w:tc>
      </w:tr>
      <w:tr w:rsidR="00972F90" w:rsidRPr="00263C3D" w:rsidTr="005A3043">
        <w:trPr>
          <w:trHeight w:val="493"/>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1209" w:type="pct"/>
            <w:tcBorders>
              <w:top w:val="single" w:sz="4" w:space="0" w:color="auto"/>
              <w:left w:val="nil"/>
              <w:bottom w:val="single" w:sz="4" w:space="0" w:color="auto"/>
              <w:right w:val="single" w:sz="4" w:space="0" w:color="000000"/>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947" w:type="pct"/>
            <w:tcBorders>
              <w:top w:val="nil"/>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p>
        </w:tc>
        <w:tc>
          <w:tcPr>
            <w:tcW w:w="1794" w:type="pct"/>
            <w:tcBorders>
              <w:left w:val="single" w:sz="4" w:space="0" w:color="auto"/>
              <w:bottom w:val="single" w:sz="4" w:space="0" w:color="auto"/>
              <w:right w:val="single" w:sz="4" w:space="0" w:color="auto"/>
            </w:tcBorders>
            <w:shd w:val="clear" w:color="auto" w:fill="auto"/>
            <w:vAlign w:val="center"/>
            <w:hideMark/>
          </w:tcPr>
          <w:p w:rsidR="00972F90" w:rsidRPr="00972F90" w:rsidRDefault="00972F90" w:rsidP="00DE27C0">
            <w:pPr>
              <w:widowControl/>
              <w:suppressAutoHyphens w:val="0"/>
              <w:ind w:firstLine="0"/>
              <w:rPr>
                <w:rFonts w:ascii="Calibri" w:eastAsia="Times New Roman" w:hAnsi="Calibri" w:cs="Calibri"/>
                <w:b/>
                <w:bCs/>
                <w:kern w:val="0"/>
                <w:sz w:val="20"/>
                <w:szCs w:val="20"/>
                <w:lang w:eastAsia="el-GR"/>
              </w:rPr>
            </w:pPr>
            <w:r>
              <w:rPr>
                <w:rFonts w:ascii="Calibri" w:eastAsia="Times New Roman" w:hAnsi="Calibri" w:cs="Calibri"/>
                <w:b/>
                <w:bCs/>
                <w:kern w:val="0"/>
                <w:sz w:val="20"/>
                <w:szCs w:val="20"/>
                <w:lang w:eastAsia="el-GR"/>
              </w:rPr>
              <w:t>Τμήμα Προϋπολογισμού και Λογιστηρίου</w:t>
            </w:r>
          </w:p>
        </w:tc>
      </w:tr>
      <w:tr w:rsidR="00972F90" w:rsidRPr="00263C3D" w:rsidTr="005A3043">
        <w:trPr>
          <w:trHeight w:val="493"/>
          <w:jc w:val="center"/>
        </w:trPr>
        <w:tc>
          <w:tcPr>
            <w:tcW w:w="1050" w:type="pct"/>
            <w:tcBorders>
              <w:top w:val="single" w:sz="4" w:space="0" w:color="auto"/>
              <w:left w:val="single" w:sz="4" w:space="0" w:color="auto"/>
              <w:bottom w:val="single" w:sz="4" w:space="0" w:color="auto"/>
              <w:right w:val="single" w:sz="4" w:space="0" w:color="auto"/>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1209" w:type="pct"/>
            <w:tcBorders>
              <w:top w:val="single" w:sz="4" w:space="0" w:color="auto"/>
              <w:left w:val="nil"/>
              <w:bottom w:val="single" w:sz="4" w:space="0" w:color="auto"/>
              <w:right w:val="single" w:sz="4" w:space="0" w:color="000000"/>
            </w:tcBorders>
            <w:shd w:val="clear" w:color="auto" w:fill="auto"/>
            <w:noWrap/>
            <w:hideMark/>
          </w:tcPr>
          <w:p w:rsidR="00972F90" w:rsidRPr="005A3043" w:rsidRDefault="00972F90" w:rsidP="00DE27C0">
            <w:pPr>
              <w:widowControl/>
              <w:suppressAutoHyphens w:val="0"/>
              <w:ind w:firstLine="0"/>
              <w:jc w:val="center"/>
              <w:rPr>
                <w:rFonts w:ascii="Calibri" w:eastAsia="Times New Roman" w:hAnsi="Calibri" w:cs="Calibri"/>
                <w:b/>
                <w:bCs/>
                <w:kern w:val="0"/>
                <w:sz w:val="20"/>
                <w:szCs w:val="20"/>
                <w:lang w:eastAsia="el-GR"/>
              </w:rPr>
            </w:pPr>
          </w:p>
        </w:tc>
        <w:tc>
          <w:tcPr>
            <w:tcW w:w="947" w:type="pct"/>
            <w:tcBorders>
              <w:top w:val="nil"/>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p>
        </w:tc>
        <w:tc>
          <w:tcPr>
            <w:tcW w:w="1794" w:type="pct"/>
            <w:tcBorders>
              <w:left w:val="single" w:sz="4" w:space="0" w:color="auto"/>
              <w:bottom w:val="single" w:sz="4" w:space="0" w:color="auto"/>
              <w:right w:val="single" w:sz="4" w:space="0" w:color="auto"/>
            </w:tcBorders>
            <w:shd w:val="clear" w:color="auto" w:fill="auto"/>
            <w:vAlign w:val="center"/>
            <w:hideMark/>
          </w:tcPr>
          <w:p w:rsidR="00972F90" w:rsidRPr="005A3043" w:rsidRDefault="00972F90" w:rsidP="00DE27C0">
            <w:pPr>
              <w:widowControl/>
              <w:suppressAutoHyphens w:val="0"/>
              <w:ind w:firstLine="0"/>
              <w:rPr>
                <w:rFonts w:ascii="Calibri" w:eastAsia="Times New Roman" w:hAnsi="Calibri" w:cs="Calibri"/>
                <w:b/>
                <w:bCs/>
                <w:kern w:val="0"/>
                <w:sz w:val="20"/>
                <w:szCs w:val="20"/>
                <w:lang w:eastAsia="el-GR"/>
              </w:rPr>
            </w:pPr>
            <w:r>
              <w:rPr>
                <w:rFonts w:ascii="Calibri" w:eastAsia="Times New Roman" w:hAnsi="Calibri" w:cs="Calibri"/>
                <w:b/>
                <w:bCs/>
                <w:kern w:val="0"/>
                <w:sz w:val="20"/>
                <w:szCs w:val="20"/>
                <w:lang w:eastAsia="el-GR"/>
              </w:rPr>
              <w:t>Τμήμα Εσόδων Περιουσίας και Ταμείου</w:t>
            </w:r>
          </w:p>
        </w:tc>
      </w:tr>
      <w:tr w:rsidR="00972F90" w:rsidRPr="00263C3D" w:rsidTr="005A3043">
        <w:trPr>
          <w:trHeight w:val="735"/>
          <w:jc w:val="center"/>
        </w:trPr>
        <w:tc>
          <w:tcPr>
            <w:tcW w:w="3206" w:type="pct"/>
            <w:gridSpan w:val="3"/>
            <w:tcBorders>
              <w:top w:val="nil"/>
              <w:left w:val="single" w:sz="8" w:space="0" w:color="auto"/>
              <w:bottom w:val="single" w:sz="8" w:space="0" w:color="auto"/>
              <w:right w:val="single" w:sz="4" w:space="0" w:color="000000"/>
            </w:tcBorders>
            <w:shd w:val="clear" w:color="auto" w:fill="C2D69B" w:themeFill="accent3" w:themeFillTint="99"/>
            <w:noWrap/>
            <w:vAlign w:val="center"/>
            <w:hideMark/>
          </w:tcPr>
          <w:p w:rsidR="00972F90" w:rsidRPr="00263C3D" w:rsidRDefault="00972F90" w:rsidP="00C84BE4">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lastRenderedPageBreak/>
              <w:t>ΚΑΘΕΤΕΣ ΥΠΗΡΕΣΙΕΣ</w:t>
            </w:r>
          </w:p>
        </w:tc>
        <w:tc>
          <w:tcPr>
            <w:tcW w:w="1794" w:type="pct"/>
            <w:tcBorders>
              <w:top w:val="nil"/>
              <w:left w:val="nil"/>
              <w:bottom w:val="single" w:sz="8" w:space="0" w:color="auto"/>
              <w:right w:val="single" w:sz="8" w:space="0" w:color="auto"/>
            </w:tcBorders>
            <w:shd w:val="clear" w:color="auto" w:fill="C2D69B" w:themeFill="accent3" w:themeFillTint="99"/>
            <w:vAlign w:val="bottom"/>
            <w:hideMark/>
          </w:tcPr>
          <w:p w:rsidR="00972F90" w:rsidRPr="00263C3D" w:rsidRDefault="00972F90" w:rsidP="00C84BE4">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ΟΡΙΖΟΝΤΙΕΣ &amp; ΥΠΟΣΤΗΡΙΚΤΙΚΕΣ ΥΠΗΡΕΣΙΕΣ</w:t>
            </w:r>
          </w:p>
        </w:tc>
      </w:tr>
    </w:tbl>
    <w:p w:rsidR="00AE1070" w:rsidRPr="00263C3D" w:rsidRDefault="00AE1070" w:rsidP="006241B4">
      <w:pPr>
        <w:spacing w:before="120" w:after="120"/>
        <w:jc w:val="both"/>
        <w:rPr>
          <w:rFonts w:cs="Arial"/>
          <w:sz w:val="22"/>
          <w:szCs w:val="22"/>
        </w:rPr>
      </w:pPr>
    </w:p>
    <w:p w:rsidR="00C34A10" w:rsidRPr="00263C3D" w:rsidRDefault="001130C0" w:rsidP="00144AA2">
      <w:pPr>
        <w:shd w:val="clear" w:color="auto" w:fill="FDE9D9" w:themeFill="accent6" w:themeFillTint="33"/>
        <w:spacing w:before="120" w:after="120"/>
        <w:jc w:val="center"/>
        <w:rPr>
          <w:rFonts w:cs="Arial"/>
          <w:i/>
          <w:sz w:val="22"/>
          <w:szCs w:val="22"/>
        </w:rPr>
      </w:pPr>
      <w:r w:rsidRPr="00263C3D">
        <w:rPr>
          <w:rFonts w:cs="Arial"/>
          <w:i/>
          <w:sz w:val="22"/>
          <w:szCs w:val="22"/>
        </w:rPr>
        <w:t xml:space="preserve">Δομές και δραστηριότητες  της </w:t>
      </w:r>
      <w:r w:rsidR="00C34A10" w:rsidRPr="00263C3D">
        <w:rPr>
          <w:rFonts w:cs="Arial"/>
          <w:i/>
          <w:sz w:val="22"/>
          <w:szCs w:val="22"/>
        </w:rPr>
        <w:t>Διεύθυνση</w:t>
      </w:r>
      <w:r w:rsidRPr="00263C3D">
        <w:rPr>
          <w:rFonts w:cs="Arial"/>
          <w:i/>
          <w:sz w:val="22"/>
          <w:szCs w:val="22"/>
        </w:rPr>
        <w:t>ς</w:t>
      </w:r>
      <w:r w:rsidR="00C34A10" w:rsidRPr="00263C3D">
        <w:rPr>
          <w:rFonts w:cs="Arial"/>
          <w:i/>
          <w:sz w:val="22"/>
          <w:szCs w:val="22"/>
        </w:rPr>
        <w:t xml:space="preserve"> Τεχνικών Υπηρεσιών, Δόμησης και Περιβάλλοντος</w:t>
      </w:r>
    </w:p>
    <w:p w:rsidR="007D5463" w:rsidRPr="00263C3D" w:rsidRDefault="00C34A10" w:rsidP="00B03CCA">
      <w:pPr>
        <w:spacing w:before="120" w:after="120"/>
        <w:jc w:val="both"/>
        <w:rPr>
          <w:color w:val="000000"/>
          <w:sz w:val="22"/>
          <w:szCs w:val="22"/>
        </w:rPr>
      </w:pPr>
      <w:r w:rsidRPr="00263C3D">
        <w:rPr>
          <w:rFonts w:cs="Arial"/>
          <w:sz w:val="22"/>
          <w:szCs w:val="22"/>
        </w:rPr>
        <w:t xml:space="preserve">Η Διεύθυνση Τεχνικών Υπηρεσιών, Δόμησης και Περιβάλλοντος περιλαμβάνει τα Τμήματα Τεχνικών Έργων, Η/Μ Έργων και Συγκοινωνιών, </w:t>
      </w:r>
      <w:r w:rsidR="000C3CD1" w:rsidRPr="00263C3D">
        <w:rPr>
          <w:rFonts w:cs="Arial"/>
          <w:sz w:val="22"/>
          <w:szCs w:val="22"/>
        </w:rPr>
        <w:t xml:space="preserve">Ύδρευσης – Αποχέτευσης </w:t>
      </w:r>
      <w:r w:rsidRPr="00263C3D">
        <w:rPr>
          <w:rFonts w:cs="Arial"/>
          <w:sz w:val="22"/>
          <w:szCs w:val="22"/>
        </w:rPr>
        <w:t>Πρασίνου και Διαχείρι</w:t>
      </w:r>
      <w:r w:rsidR="00AE1070" w:rsidRPr="00263C3D">
        <w:rPr>
          <w:rFonts w:cs="Arial"/>
          <w:sz w:val="22"/>
          <w:szCs w:val="22"/>
        </w:rPr>
        <w:t xml:space="preserve">σης Απορριμμάτων,το Τμήμα  Δόμησης, </w:t>
      </w:r>
      <w:r w:rsidRPr="00263C3D">
        <w:rPr>
          <w:rFonts w:cs="Arial"/>
          <w:sz w:val="22"/>
          <w:szCs w:val="22"/>
        </w:rPr>
        <w:t>το Γραφείο Πολιτικής Προστασίας και Περιβάλλοντος</w:t>
      </w:r>
      <w:r w:rsidR="00AE1070" w:rsidRPr="00263C3D">
        <w:rPr>
          <w:rFonts w:cs="Arial"/>
          <w:sz w:val="22"/>
          <w:szCs w:val="22"/>
        </w:rPr>
        <w:t xml:space="preserve"> , το Γραφείο Αγροτικής Ανάπτυξης και το Γραφείο Φυσικών Πόρων Ενέργειας και Βιομηχανίας</w:t>
      </w:r>
      <w:r w:rsidRPr="00263C3D">
        <w:rPr>
          <w:rFonts w:cs="Arial"/>
          <w:sz w:val="22"/>
          <w:szCs w:val="22"/>
        </w:rPr>
        <w:t xml:space="preserve">. </w:t>
      </w:r>
      <w:r w:rsidR="007D5463" w:rsidRPr="00263C3D">
        <w:rPr>
          <w:color w:val="000000"/>
          <w:sz w:val="22"/>
          <w:szCs w:val="22"/>
        </w:rPr>
        <w:t>Η Διεύθυνση Τεχνικών Υπηρεσιών, Δόμησης και Περιβάλλοντος είναι αρµόδια για τη µελέτη, εκτέλεση και συντήρηση των κάθε είδους τεχνικών έργων του Δήµου, µε στόχο την έγκαιρη, οικονοµική και άριστη από επιστηµονικής απόψεως πραγµατοποίησή τους. Επίσης, είναι αρμόδια για την προστασία και αναβάθµιση του τοπικού φυσικού, αρχιτεκτονικού και πολιτιστικού περιβάλλοντος.</w:t>
      </w:r>
      <w:r w:rsidR="00C84BE4" w:rsidRPr="00263C3D">
        <w:rPr>
          <w:color w:val="000000"/>
          <w:sz w:val="22"/>
          <w:szCs w:val="22"/>
        </w:rPr>
        <w:t xml:space="preserve"> </w:t>
      </w:r>
      <w:r w:rsidR="007D5463" w:rsidRPr="00263C3D">
        <w:rPr>
          <w:color w:val="000000"/>
          <w:sz w:val="22"/>
          <w:szCs w:val="22"/>
        </w:rPr>
        <w:t>Συγχρόνως, η Διεύθυνση είναι αρµόδια για την εξασφάλιση βελτιωµένων συνθηκών ασφαλούς µετακίνησης και κυκλοφορίας των δηµοτών και των οχηµάτων τους, καθώς και για τον έλεγχο εγκαταστάσεων, την έκδοση αδειών εγκαταστάσεων και εγκαταστατών κυρίως στον τοµέα των µεταφορών. Επιπλέον, η Δι</w:t>
      </w:r>
      <w:r w:rsidR="00AE1070" w:rsidRPr="00263C3D">
        <w:rPr>
          <w:color w:val="000000"/>
          <w:sz w:val="22"/>
          <w:szCs w:val="22"/>
        </w:rPr>
        <w:t>εύ</w:t>
      </w:r>
      <w:r w:rsidR="007D5463" w:rsidRPr="00263C3D">
        <w:rPr>
          <w:color w:val="000000"/>
          <w:sz w:val="22"/>
          <w:szCs w:val="22"/>
        </w:rPr>
        <w:t xml:space="preserve">θυνση είναι αρμόδια για την εξασφάλιση της αποκοµιδής και της µεταφοράς των απορριµµάτων, της χωριστής αποκοµιδής και µεταφοράς των ανακυκλώσιµων υλικών, την εξασφάλιση της καθαριότητας των κοινοχρήστων χώρων, καθώς και για τη συντήρηση των χώρων πρασίνου, τη λειτουργία των Κοιµητηρίων, των Δηµοτικών Σφαγείων και της ενεργειακής διαχείρισης. Η Διεύθυνση έχει επίσης την αρµοδιότητα της Πολιτικής Προστασίας στο επίπεδο του Δήµου.  </w:t>
      </w:r>
    </w:p>
    <w:p w:rsidR="007D5463" w:rsidRPr="00263C3D" w:rsidRDefault="007D5463" w:rsidP="00B03CCA">
      <w:pPr>
        <w:ind w:left="17"/>
        <w:jc w:val="both"/>
        <w:rPr>
          <w:color w:val="000000"/>
          <w:sz w:val="22"/>
          <w:szCs w:val="22"/>
        </w:rPr>
      </w:pPr>
      <w:r w:rsidRPr="00263C3D">
        <w:rPr>
          <w:color w:val="000000"/>
          <w:sz w:val="22"/>
          <w:szCs w:val="22"/>
        </w:rPr>
        <w:t xml:space="preserve">Συνεργάζεται με, </w:t>
      </w:r>
      <w:r w:rsidR="00D507F4" w:rsidRPr="00263C3D">
        <w:rPr>
          <w:color w:val="000000"/>
          <w:sz w:val="22"/>
          <w:szCs w:val="22"/>
        </w:rPr>
        <w:t xml:space="preserve">με τη Δ/νση Οικονομικών Υπηρεσιών για την κατάρτιση </w:t>
      </w:r>
      <w:r w:rsidRPr="00263C3D">
        <w:rPr>
          <w:color w:val="000000"/>
          <w:sz w:val="22"/>
          <w:szCs w:val="22"/>
        </w:rPr>
        <w:t>του</w:t>
      </w:r>
      <w:r w:rsidR="00D507F4" w:rsidRPr="00263C3D">
        <w:rPr>
          <w:color w:val="000000"/>
          <w:sz w:val="22"/>
          <w:szCs w:val="22"/>
        </w:rPr>
        <w:t xml:space="preserve"> </w:t>
      </w:r>
      <w:r w:rsidRPr="00263C3D">
        <w:rPr>
          <w:color w:val="000000"/>
          <w:sz w:val="22"/>
          <w:szCs w:val="22"/>
        </w:rPr>
        <w:t xml:space="preserve"> Προϋπολογισμού και </w:t>
      </w:r>
      <w:r w:rsidR="00D507F4" w:rsidRPr="00263C3D">
        <w:rPr>
          <w:color w:val="000000"/>
          <w:sz w:val="22"/>
          <w:szCs w:val="22"/>
        </w:rPr>
        <w:t xml:space="preserve">με το Τμήμα Προγραμματισμού και Πληροφορικής, κατά το σχεδιασμό σύνταξης του Ετήσιου Προγράμματος Δράσης και </w:t>
      </w:r>
      <w:r w:rsidRPr="00263C3D">
        <w:rPr>
          <w:color w:val="000000"/>
          <w:sz w:val="22"/>
          <w:szCs w:val="22"/>
        </w:rPr>
        <w:t>του Πενταετούς Επιχειρησιακού Προγράμματος καθώς και για την κατάρτιση των προγραμμάτων δράσης του Δήμου που αφορούν την υλοποίηση των λειτουργιών του.</w:t>
      </w:r>
    </w:p>
    <w:p w:rsidR="00C84BE4" w:rsidRPr="00263C3D" w:rsidRDefault="00C84BE4" w:rsidP="00B03CCA">
      <w:pPr>
        <w:jc w:val="both"/>
        <w:rPr>
          <w:sz w:val="22"/>
          <w:szCs w:val="22"/>
        </w:rPr>
      </w:pPr>
      <w:r w:rsidRPr="00263C3D">
        <w:rPr>
          <w:sz w:val="22"/>
          <w:szCs w:val="22"/>
        </w:rPr>
        <w:t>Είναι η πολυπληθέστερη σε προσωπικό οργανωτική μ</w:t>
      </w:r>
      <w:r w:rsidR="00D507F4" w:rsidRPr="00263C3D">
        <w:rPr>
          <w:sz w:val="22"/>
          <w:szCs w:val="22"/>
        </w:rPr>
        <w:t>ονάδα του Δήμο καθώς απασχολεί 4</w:t>
      </w:r>
      <w:r w:rsidR="005D0D72" w:rsidRPr="00263C3D">
        <w:rPr>
          <w:sz w:val="22"/>
          <w:szCs w:val="22"/>
        </w:rPr>
        <w:t>2</w:t>
      </w:r>
      <w:r w:rsidRPr="00263C3D">
        <w:rPr>
          <w:sz w:val="22"/>
          <w:szCs w:val="22"/>
        </w:rPr>
        <w:t xml:space="preserve"> μόνιμους υπαλλήλους σε όλα τα Τμήμα</w:t>
      </w:r>
      <w:r w:rsidR="00AE1070" w:rsidRPr="00263C3D">
        <w:rPr>
          <w:sz w:val="22"/>
          <w:szCs w:val="22"/>
        </w:rPr>
        <w:t xml:space="preserve">τα και Γραφεία της. Προϊστάμενοι </w:t>
      </w:r>
      <w:r w:rsidR="00033FC2" w:rsidRPr="00263C3D">
        <w:rPr>
          <w:sz w:val="22"/>
          <w:szCs w:val="22"/>
        </w:rPr>
        <w:t xml:space="preserve">έχουν οριστεί </w:t>
      </w:r>
      <w:r w:rsidR="00AE1070" w:rsidRPr="00263C3D">
        <w:rPr>
          <w:sz w:val="22"/>
          <w:szCs w:val="22"/>
        </w:rPr>
        <w:t xml:space="preserve"> στη Διεύθυνση και στα Τμήματα </w:t>
      </w:r>
      <w:r w:rsidRPr="00263C3D">
        <w:rPr>
          <w:sz w:val="22"/>
          <w:szCs w:val="22"/>
        </w:rPr>
        <w:t xml:space="preserve"> </w:t>
      </w:r>
      <w:r w:rsidR="00AE1070" w:rsidRPr="00263C3D">
        <w:rPr>
          <w:rFonts w:cs="Arial"/>
          <w:sz w:val="22"/>
          <w:szCs w:val="22"/>
        </w:rPr>
        <w:t>Τμήματα Τεχνικών Έργων, Η/Μ Έργων και Συγκοινωνιών, Ύδρευσης – Αποχέτευσης Πρασίνου και Διαχείρισης Απορριμμάτων</w:t>
      </w:r>
      <w:r w:rsidR="00AE1070" w:rsidRPr="00263C3D">
        <w:rPr>
          <w:sz w:val="22"/>
          <w:szCs w:val="22"/>
        </w:rPr>
        <w:t xml:space="preserve"> </w:t>
      </w:r>
      <w:r w:rsidRPr="00263C3D">
        <w:rPr>
          <w:sz w:val="22"/>
          <w:szCs w:val="22"/>
        </w:rPr>
        <w:t>Η κ</w:t>
      </w:r>
      <w:r w:rsidR="00C8210E" w:rsidRPr="00263C3D">
        <w:rPr>
          <w:sz w:val="22"/>
          <w:szCs w:val="22"/>
        </w:rPr>
        <w:t>ατανομή του προσωπικού ανά Τμήμα</w:t>
      </w:r>
      <w:r w:rsidRPr="00263C3D">
        <w:rPr>
          <w:sz w:val="22"/>
          <w:szCs w:val="22"/>
        </w:rPr>
        <w:t xml:space="preserve">/ Γραφείο και ειδικότητα παρουσιάζεται στον παρακάτω πίνακα: </w:t>
      </w:r>
    </w:p>
    <w:p w:rsidR="001130C0" w:rsidRPr="00263C3D" w:rsidRDefault="001130C0" w:rsidP="007D5463">
      <w:pPr>
        <w:jc w:val="both"/>
        <w:rPr>
          <w:sz w:val="22"/>
          <w:szCs w:val="22"/>
        </w:rPr>
      </w:pPr>
    </w:p>
    <w:tbl>
      <w:tblPr>
        <w:tblW w:w="5000" w:type="pct"/>
        <w:jc w:val="center"/>
        <w:tblLook w:val="04A0"/>
      </w:tblPr>
      <w:tblGrid>
        <w:gridCol w:w="897"/>
        <w:gridCol w:w="4272"/>
        <w:gridCol w:w="4799"/>
      </w:tblGrid>
      <w:tr w:rsidR="00C84BE4" w:rsidRPr="00263C3D" w:rsidTr="009D5060">
        <w:trPr>
          <w:trHeight w:val="390"/>
          <w:jc w:val="center"/>
        </w:trPr>
        <w:tc>
          <w:tcPr>
            <w:tcW w:w="5000" w:type="pct"/>
            <w:gridSpan w:val="3"/>
            <w:tcBorders>
              <w:top w:val="single" w:sz="8" w:space="0" w:color="auto"/>
              <w:left w:val="single" w:sz="8" w:space="0" w:color="auto"/>
              <w:bottom w:val="single" w:sz="8" w:space="0" w:color="auto"/>
              <w:right w:val="single" w:sz="8" w:space="0" w:color="000000"/>
            </w:tcBorders>
            <w:shd w:val="clear" w:color="000000" w:fill="4A452A"/>
            <w:noWrap/>
            <w:vAlign w:val="center"/>
            <w:hideMark/>
          </w:tcPr>
          <w:p w:rsidR="00C84BE4" w:rsidRPr="00263C3D" w:rsidRDefault="00C84BE4" w:rsidP="00C84BE4">
            <w:pPr>
              <w:widowControl/>
              <w:suppressAutoHyphens w:val="0"/>
              <w:jc w:val="center"/>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Ανθρώπινο Δυναμικό Διεύθυνσης Τεχνικών Υπηρεσιών  Δόμησης  και Περιβάλλοντος</w:t>
            </w:r>
          </w:p>
        </w:tc>
      </w:tr>
      <w:tr w:rsidR="00C84BE4" w:rsidRPr="00263C3D" w:rsidTr="00972F90">
        <w:trPr>
          <w:trHeight w:val="390"/>
          <w:jc w:val="center"/>
        </w:trPr>
        <w:tc>
          <w:tcPr>
            <w:tcW w:w="450" w:type="pct"/>
            <w:tcBorders>
              <w:top w:val="single" w:sz="4" w:space="0" w:color="auto"/>
              <w:left w:val="single" w:sz="4" w:space="0" w:color="auto"/>
              <w:bottom w:val="nil"/>
              <w:right w:val="single" w:sz="4" w:space="0" w:color="auto"/>
            </w:tcBorders>
            <w:shd w:val="clear" w:color="000000" w:fill="DDD9C3"/>
            <w:vAlign w:val="bottom"/>
            <w:hideMark/>
          </w:tcPr>
          <w:p w:rsidR="00C84BE4" w:rsidRPr="00263C3D" w:rsidRDefault="00C84BE4" w:rsidP="00C84BE4">
            <w:pPr>
              <w:widowControl/>
              <w:suppressAutoHyphens w:val="0"/>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Πλήθος</w:t>
            </w:r>
          </w:p>
        </w:tc>
        <w:tc>
          <w:tcPr>
            <w:tcW w:w="2143" w:type="pct"/>
            <w:tcBorders>
              <w:top w:val="nil"/>
              <w:left w:val="nil"/>
              <w:bottom w:val="single" w:sz="4" w:space="0" w:color="auto"/>
              <w:right w:val="single" w:sz="4" w:space="0" w:color="auto"/>
            </w:tcBorders>
            <w:shd w:val="clear" w:color="000000" w:fill="DDD9C3"/>
            <w:vAlign w:val="bottom"/>
            <w:hideMark/>
          </w:tcPr>
          <w:p w:rsidR="00C84BE4" w:rsidRPr="00263C3D" w:rsidRDefault="00C84BE4" w:rsidP="00C84BE4">
            <w:pPr>
              <w:widowControl/>
              <w:suppressAutoHyphens w:val="0"/>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 xml:space="preserve">Επίπεδο Εκπαίδευσης (ΠΕ, ΤΕ, ΔΕ, ΥΕ) Κλάδος &amp;Ειδικότητα </w:t>
            </w:r>
          </w:p>
        </w:tc>
        <w:tc>
          <w:tcPr>
            <w:tcW w:w="2407" w:type="pct"/>
            <w:tcBorders>
              <w:top w:val="single" w:sz="8" w:space="0" w:color="auto"/>
              <w:left w:val="nil"/>
              <w:bottom w:val="single" w:sz="4" w:space="0" w:color="auto"/>
              <w:right w:val="single" w:sz="8" w:space="0" w:color="000000"/>
            </w:tcBorders>
            <w:shd w:val="clear" w:color="000000" w:fill="DDD9C3"/>
            <w:vAlign w:val="center"/>
            <w:hideMark/>
          </w:tcPr>
          <w:p w:rsidR="00C84BE4" w:rsidRPr="00263C3D" w:rsidRDefault="00C84BE4" w:rsidP="00C84BE4">
            <w:pPr>
              <w:widowControl/>
              <w:suppressAutoHyphens w:val="0"/>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Σχέση Εργασίας( Οργανικές θέσεις μόνιμου προσωπικού, Προσωποπαγείς θέσεις μόνιμου προσωπικού, Ειδικές Θέσεις, ΙΔΑΧ, ΙΔΟΧ)</w:t>
            </w:r>
          </w:p>
        </w:tc>
      </w:tr>
      <w:tr w:rsidR="00C84BE4" w:rsidRPr="00263C3D" w:rsidTr="009D5060">
        <w:trPr>
          <w:trHeight w:val="390"/>
          <w:jc w:val="center"/>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C84BE4" w:rsidRPr="00263C3D" w:rsidRDefault="00062882" w:rsidP="00062882">
            <w:pPr>
              <w:widowControl/>
              <w:suppressAutoHyphens w:val="0"/>
              <w:jc w:val="center"/>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 xml:space="preserve">ΠΡΟΙΣΤΑΜΕΝΟΣ ΔΙΕΥΘΥΝΣΗΣ  : </w:t>
            </w:r>
            <w:r w:rsidR="00130766" w:rsidRPr="00263C3D">
              <w:rPr>
                <w:rFonts w:ascii="Calibri" w:eastAsia="Times New Roman" w:hAnsi="Calibri" w:cs="Calibri"/>
                <w:b/>
                <w:bCs/>
                <w:color w:val="FFFFFF"/>
                <w:kern w:val="0"/>
                <w:sz w:val="22"/>
                <w:szCs w:val="22"/>
                <w:lang w:eastAsia="el-GR"/>
              </w:rPr>
              <w:t xml:space="preserve">1 </w:t>
            </w:r>
            <w:r w:rsidRPr="00263C3D">
              <w:rPr>
                <w:rFonts w:ascii="Calibri" w:eastAsia="Times New Roman" w:hAnsi="Calibri" w:cs="Calibri"/>
                <w:b/>
                <w:bCs/>
                <w:color w:val="FFFFFF"/>
                <w:kern w:val="0"/>
                <w:sz w:val="22"/>
                <w:szCs w:val="22"/>
                <w:lang w:eastAsia="el-GR"/>
              </w:rPr>
              <w:t>ΠΕ ΑΡΧΙΤΕΚΤΟΝΩΝ</w:t>
            </w:r>
          </w:p>
        </w:tc>
      </w:tr>
      <w:tr w:rsidR="00062882" w:rsidRPr="00263C3D" w:rsidTr="009D5060">
        <w:trPr>
          <w:trHeight w:val="390"/>
          <w:jc w:val="center"/>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62882" w:rsidRPr="00263C3D" w:rsidRDefault="00062882" w:rsidP="00062882">
            <w:pPr>
              <w:widowControl/>
              <w:suppressAutoHyphens w:val="0"/>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lastRenderedPageBreak/>
              <w:t xml:space="preserve">Ανθρώπινο Δυναμικό  Τμήματος Τεχνικών Έργων </w:t>
            </w:r>
          </w:p>
        </w:tc>
      </w:tr>
      <w:tr w:rsidR="00062882" w:rsidRPr="00263C3D" w:rsidTr="00972F90">
        <w:trPr>
          <w:trHeight w:val="375"/>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2</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D507F4">
            <w:pPr>
              <w:widowControl/>
              <w:suppressAutoHyphens w:val="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ΤΕ3 ΠΟΛΙΤΙΚΩΝ ΜΗΧΑΝΙΚΩΝ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D5060">
        <w:trPr>
          <w:trHeight w:val="390"/>
          <w:jc w:val="center"/>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62882" w:rsidRPr="00263C3D" w:rsidRDefault="00062882" w:rsidP="00033FC2">
            <w:pPr>
              <w:widowControl/>
              <w:suppressAutoHyphens w:val="0"/>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Ανθρώπινο Δυναμικό  Τμήματος Η/Μ Έργων και Συγκοινωνιών</w:t>
            </w:r>
          </w:p>
        </w:tc>
      </w:tr>
      <w:tr w:rsidR="00062882" w:rsidRPr="00263C3D" w:rsidTr="00972F90">
        <w:trPr>
          <w:trHeight w:val="390"/>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A92476">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A92476">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kern w:val="0"/>
                <w:sz w:val="22"/>
                <w:szCs w:val="22"/>
                <w:lang w:eastAsia="el-GR"/>
              </w:rPr>
              <w:t>ΤΕ3 ΠΟΛΙΤΙΚΩΝ ΜΗΧΑΝΙΚΩΝ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A92476">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90"/>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BB3271">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BB3271">
            <w:pPr>
              <w:widowControl/>
              <w:suppressAutoHyphens w:val="0"/>
              <w:rPr>
                <w:rFonts w:ascii="Calibri" w:eastAsia="Times New Roman" w:hAnsi="Calibri" w:cs="Calibri"/>
                <w:b/>
                <w:bCs/>
                <w:iCs/>
                <w:kern w:val="0"/>
                <w:sz w:val="22"/>
                <w:szCs w:val="22"/>
                <w:lang w:eastAsia="el-GR"/>
              </w:rPr>
            </w:pPr>
            <w:r w:rsidRPr="00263C3D">
              <w:rPr>
                <w:rFonts w:ascii="Calibri" w:eastAsia="Times New Roman" w:hAnsi="Calibri" w:cs="Calibri"/>
                <w:b/>
                <w:bCs/>
                <w:iCs/>
                <w:kern w:val="0"/>
                <w:sz w:val="22"/>
                <w:szCs w:val="22"/>
                <w:lang w:eastAsia="el-GR"/>
              </w:rPr>
              <w:t>ΤΕ4 ΜΗΧΑΝΟΛΟΓΩΝ ΗΛΕΚΤΡΟΛΟΓΩΝ ΜΗΧΑΝΙΚΩΝ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BB3271">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D5060">
        <w:trPr>
          <w:trHeight w:val="390"/>
          <w:jc w:val="center"/>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62882" w:rsidRPr="00263C3D" w:rsidRDefault="00062882" w:rsidP="00C84BE4">
            <w:pPr>
              <w:widowControl/>
              <w:suppressAutoHyphens w:val="0"/>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 xml:space="preserve">Ανθρώπινο Δυναμικό  Τμήματος Ύδρευσης- Αποχέτευσης </w:t>
            </w:r>
          </w:p>
        </w:tc>
      </w:tr>
      <w:tr w:rsidR="00062882" w:rsidRPr="00263C3D" w:rsidTr="00972F90">
        <w:trPr>
          <w:trHeight w:val="375"/>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D507F4">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 ΔΙΟΙΚΗΤΙΚΩΝ ΓΡΑΜΜΑΤΕΩΝ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ΙΔΑΧ</w:t>
            </w:r>
          </w:p>
        </w:tc>
      </w:tr>
      <w:tr w:rsidR="00062882" w:rsidRPr="00263C3D" w:rsidTr="00972F90">
        <w:trPr>
          <w:trHeight w:val="375"/>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ΔΕ29 ΟΔΗΓΩΝ </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ΜΟΝΙΜΟ</w:t>
            </w:r>
          </w:p>
        </w:tc>
      </w:tr>
      <w:tr w:rsidR="00062882" w:rsidRPr="00263C3D" w:rsidTr="00972F90">
        <w:trPr>
          <w:trHeight w:val="375"/>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2</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ΔΕ30 ΤΕΧΝΙΤΩΝ (ΥΔΡΑΥΛΙΚΩΝ)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75"/>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ΔΕ3Ο ΤΕΧΝΙΤΩΝ ΥΔΡΕΥΣΗΣ</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75"/>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2</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ΔΕ30 ΤΕΧΝΙΤΩΝ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75"/>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2</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 ΚΑΤΑΜΕΤΡΗΤΩΝ ΥΔΡΕΥΣΗΣ</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75"/>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ΔΕ28 ΧΕΙΡΙΣΤΩΝ ΜΗΧΑΝΗΜΑΤΩΝ ΕΡΓΟΥ</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30"/>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ΔΕ30 ΤΕΧΝΙΤΩΝ ΣΥΝΤΗΡΗΤΩΝ ΜΗΧΑΝΗΜΑΤΩΝ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00"/>
          <w:jc w:val="center"/>
        </w:trPr>
        <w:tc>
          <w:tcPr>
            <w:tcW w:w="450" w:type="pct"/>
            <w:tcBorders>
              <w:top w:val="nil"/>
              <w:left w:val="single" w:sz="4" w:space="0" w:color="auto"/>
              <w:bottom w:val="single" w:sz="4" w:space="0" w:color="auto"/>
              <w:right w:val="single" w:sz="4" w:space="0" w:color="auto"/>
            </w:tcBorders>
            <w:shd w:val="clear" w:color="auto" w:fill="auto"/>
            <w:noWrap/>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noWrap/>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ΥΕ16 ΕΡΓΑΤΩΝ (ΥΔΡΟΝΟΜΕΩΝ)</w:t>
            </w:r>
          </w:p>
        </w:tc>
        <w:tc>
          <w:tcPr>
            <w:tcW w:w="2407" w:type="pct"/>
            <w:tcBorders>
              <w:top w:val="single" w:sz="4" w:space="0" w:color="auto"/>
              <w:left w:val="nil"/>
              <w:bottom w:val="single" w:sz="4" w:space="0" w:color="auto"/>
              <w:right w:val="single" w:sz="4" w:space="0" w:color="auto"/>
            </w:tcBorders>
            <w:shd w:val="clear" w:color="auto" w:fill="auto"/>
            <w:noWrap/>
            <w:vAlign w:val="bottom"/>
            <w:hideMark/>
          </w:tcPr>
          <w:p w:rsidR="00062882" w:rsidRPr="00263C3D" w:rsidRDefault="00062882" w:rsidP="00C84BE4">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00"/>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 xml:space="preserve">ΥΕ14 ΕΡΓΑΤΩΝΒΟΗΘΗΤΙΚΟΥ ΠΡΟΣΩΠΙΚΟΥ </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972F90" w:rsidRPr="00263C3D" w:rsidTr="00972F90">
        <w:trPr>
          <w:trHeight w:val="300"/>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972F90" w:rsidRPr="00263C3D" w:rsidRDefault="00972F90" w:rsidP="00F41C90">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972F90" w:rsidRPr="00263C3D" w:rsidRDefault="00972F90" w:rsidP="00F41C90">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ΔΕ24 ΗΛΕΚΤΡΟΛΟΓΩΝ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972F90" w:rsidRPr="00263C3D" w:rsidRDefault="00972F90" w:rsidP="00F41C90">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D5060">
        <w:trPr>
          <w:trHeight w:val="300"/>
          <w:jc w:val="center"/>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62882" w:rsidRPr="00263C3D" w:rsidRDefault="00062882" w:rsidP="00C84BE4">
            <w:pPr>
              <w:widowControl/>
              <w:suppressAutoHyphens w:val="0"/>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Ανθρώπινο Δυναμικό  Τμήματος Δόμησης</w:t>
            </w:r>
          </w:p>
        </w:tc>
      </w:tr>
      <w:tr w:rsidR="00062882" w:rsidRPr="00263C3D" w:rsidTr="00972F90">
        <w:trPr>
          <w:trHeight w:val="330"/>
          <w:jc w:val="center"/>
        </w:trPr>
        <w:tc>
          <w:tcPr>
            <w:tcW w:w="450" w:type="pct"/>
            <w:tcBorders>
              <w:top w:val="single" w:sz="4" w:space="0" w:color="auto"/>
              <w:left w:val="single" w:sz="4" w:space="0" w:color="auto"/>
              <w:bottom w:val="nil"/>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000000"/>
            </w:tcBorders>
            <w:shd w:val="clear" w:color="auto" w:fill="auto"/>
            <w:vAlign w:val="bottom"/>
            <w:hideMark/>
          </w:tcPr>
          <w:p w:rsidR="00062882" w:rsidRPr="00263C3D" w:rsidRDefault="00062882" w:rsidP="00D507F4">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ΠΕ3 ΠΟΛΙΤΙΚΩΝ ΜΗΧΑΝΙΚΩΝ</w:t>
            </w:r>
          </w:p>
        </w:tc>
        <w:tc>
          <w:tcPr>
            <w:tcW w:w="2407" w:type="pct"/>
            <w:tcBorders>
              <w:top w:val="single" w:sz="4" w:space="0" w:color="auto"/>
              <w:left w:val="nil"/>
              <w:bottom w:val="single" w:sz="4" w:space="0" w:color="auto"/>
              <w:right w:val="single" w:sz="8" w:space="0" w:color="000000"/>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30"/>
          <w:jc w:val="center"/>
        </w:trPr>
        <w:tc>
          <w:tcPr>
            <w:tcW w:w="450" w:type="pct"/>
            <w:tcBorders>
              <w:top w:val="single" w:sz="4" w:space="0" w:color="auto"/>
              <w:left w:val="single" w:sz="4" w:space="0" w:color="auto"/>
              <w:bottom w:val="nil"/>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000000"/>
            </w:tcBorders>
            <w:shd w:val="clear" w:color="auto" w:fill="auto"/>
            <w:vAlign w:val="bottom"/>
            <w:hideMark/>
          </w:tcPr>
          <w:p w:rsidR="00062882" w:rsidRPr="00263C3D" w:rsidRDefault="00062882" w:rsidP="00D507F4">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kern w:val="0"/>
                <w:sz w:val="22"/>
                <w:szCs w:val="22"/>
                <w:lang w:eastAsia="el-GR"/>
              </w:rPr>
              <w:t>ΠΕ ΔΙΟΙΚΗΤΙΚΟΥ - ΟΙΚΟΝΟΜΙΚΟΥ</w:t>
            </w:r>
          </w:p>
        </w:tc>
        <w:tc>
          <w:tcPr>
            <w:tcW w:w="2407" w:type="pct"/>
            <w:tcBorders>
              <w:top w:val="single" w:sz="4" w:space="0" w:color="auto"/>
              <w:left w:val="nil"/>
              <w:bottom w:val="single" w:sz="4" w:space="0" w:color="auto"/>
              <w:right w:val="single" w:sz="8" w:space="0" w:color="000000"/>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D5060">
        <w:trPr>
          <w:trHeight w:val="465"/>
          <w:jc w:val="center"/>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62882" w:rsidRPr="00263C3D" w:rsidRDefault="00062882" w:rsidP="00C84BE4">
            <w:pPr>
              <w:widowControl/>
              <w:suppressAutoHyphens w:val="0"/>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 xml:space="preserve">Ανθρώπινο Δυναμικό  Τμήματος Πρασίνου και Διαχείρισης Απορριμμάτων </w:t>
            </w:r>
          </w:p>
        </w:tc>
      </w:tr>
      <w:tr w:rsidR="00062882" w:rsidRPr="00263C3D" w:rsidTr="00972F90">
        <w:trPr>
          <w:trHeight w:val="345"/>
          <w:jc w:val="center"/>
        </w:trPr>
        <w:tc>
          <w:tcPr>
            <w:tcW w:w="450" w:type="pct"/>
            <w:tcBorders>
              <w:top w:val="single" w:sz="4" w:space="0" w:color="auto"/>
              <w:left w:val="single" w:sz="4" w:space="0" w:color="auto"/>
              <w:bottom w:val="nil"/>
              <w:right w:val="single" w:sz="4" w:space="0" w:color="auto"/>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6</w:t>
            </w:r>
          </w:p>
        </w:tc>
        <w:tc>
          <w:tcPr>
            <w:tcW w:w="2143" w:type="pct"/>
            <w:tcBorders>
              <w:top w:val="single" w:sz="4" w:space="0" w:color="auto"/>
              <w:left w:val="nil"/>
              <w:bottom w:val="single" w:sz="4" w:space="0" w:color="auto"/>
              <w:right w:val="single" w:sz="4" w:space="0" w:color="000000"/>
            </w:tcBorders>
            <w:shd w:val="clear" w:color="auto" w:fill="auto"/>
            <w:vAlign w:val="bottom"/>
            <w:hideMark/>
          </w:tcPr>
          <w:p w:rsidR="00062882" w:rsidRPr="00263C3D" w:rsidRDefault="00062882" w:rsidP="00D507F4">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ΔΕ29 ΟΔΗΓΩΝ ΑΥΤΟΚΙΝΗΤΩΝ</w:t>
            </w:r>
          </w:p>
        </w:tc>
        <w:tc>
          <w:tcPr>
            <w:tcW w:w="2407" w:type="pct"/>
            <w:tcBorders>
              <w:top w:val="single" w:sz="4" w:space="0" w:color="auto"/>
              <w:left w:val="nil"/>
              <w:bottom w:val="single" w:sz="4" w:space="0" w:color="auto"/>
              <w:right w:val="single" w:sz="8" w:space="0" w:color="000000"/>
            </w:tcBorders>
            <w:shd w:val="clear" w:color="auto" w:fill="auto"/>
            <w:vAlign w:val="bottom"/>
            <w:hideMark/>
          </w:tcPr>
          <w:p w:rsidR="00062882" w:rsidRPr="00263C3D" w:rsidRDefault="00062882" w:rsidP="00C84BE4">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45"/>
          <w:jc w:val="center"/>
        </w:trPr>
        <w:tc>
          <w:tcPr>
            <w:tcW w:w="450" w:type="pct"/>
            <w:tcBorders>
              <w:top w:val="single" w:sz="4" w:space="0" w:color="auto"/>
              <w:left w:val="single" w:sz="4" w:space="0" w:color="auto"/>
              <w:bottom w:val="nil"/>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000000"/>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ΔΕ29 ΟΔΗΓΩΝ (ΑΠΟΡΙΜΜΑΤΟΦΟΡΟΥ)</w:t>
            </w:r>
          </w:p>
        </w:tc>
        <w:tc>
          <w:tcPr>
            <w:tcW w:w="2407" w:type="pct"/>
            <w:tcBorders>
              <w:top w:val="single" w:sz="4" w:space="0" w:color="auto"/>
              <w:left w:val="nil"/>
              <w:bottom w:val="single" w:sz="4" w:space="0" w:color="auto"/>
              <w:right w:val="single" w:sz="8" w:space="0" w:color="000000"/>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45"/>
          <w:jc w:val="center"/>
        </w:trPr>
        <w:tc>
          <w:tcPr>
            <w:tcW w:w="450" w:type="pct"/>
            <w:tcBorders>
              <w:top w:val="single" w:sz="4" w:space="0" w:color="auto"/>
              <w:left w:val="single" w:sz="4" w:space="0" w:color="auto"/>
              <w:bottom w:val="nil"/>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7</w:t>
            </w:r>
          </w:p>
        </w:tc>
        <w:tc>
          <w:tcPr>
            <w:tcW w:w="2143" w:type="pct"/>
            <w:tcBorders>
              <w:top w:val="single" w:sz="4" w:space="0" w:color="auto"/>
              <w:left w:val="nil"/>
              <w:bottom w:val="single" w:sz="4" w:space="0" w:color="auto"/>
              <w:right w:val="single" w:sz="4" w:space="0" w:color="000000"/>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ΥΕ16 ΕΡΓΑΤΩΝ ΚΑΘΑΡΙΟΤΗΤΑΣ</w:t>
            </w:r>
          </w:p>
        </w:tc>
        <w:tc>
          <w:tcPr>
            <w:tcW w:w="2407" w:type="pct"/>
            <w:tcBorders>
              <w:top w:val="single" w:sz="4" w:space="0" w:color="auto"/>
              <w:left w:val="nil"/>
              <w:bottom w:val="single" w:sz="4" w:space="0" w:color="auto"/>
              <w:right w:val="single" w:sz="8" w:space="0" w:color="000000"/>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ΜΟΝΙΜΟ</w:t>
            </w:r>
          </w:p>
        </w:tc>
      </w:tr>
      <w:tr w:rsidR="00972F90" w:rsidRPr="00263C3D" w:rsidTr="00F41C90">
        <w:trPr>
          <w:trHeight w:val="390"/>
          <w:jc w:val="center"/>
        </w:trPr>
        <w:tc>
          <w:tcPr>
            <w:tcW w:w="450" w:type="pct"/>
            <w:tcBorders>
              <w:top w:val="nil"/>
              <w:left w:val="single" w:sz="4" w:space="0" w:color="auto"/>
              <w:bottom w:val="single" w:sz="4" w:space="0" w:color="auto"/>
              <w:right w:val="single" w:sz="4" w:space="0" w:color="auto"/>
            </w:tcBorders>
            <w:shd w:val="clear" w:color="auto" w:fill="auto"/>
            <w:vAlign w:val="bottom"/>
            <w:hideMark/>
          </w:tcPr>
          <w:p w:rsidR="00972F90" w:rsidRPr="00263C3D" w:rsidRDefault="00972F90" w:rsidP="00F41C90">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nil"/>
              <w:bottom w:val="single" w:sz="4" w:space="0" w:color="auto"/>
              <w:right w:val="single" w:sz="4" w:space="0" w:color="auto"/>
            </w:tcBorders>
            <w:shd w:val="clear" w:color="auto" w:fill="auto"/>
            <w:vAlign w:val="bottom"/>
            <w:hideMark/>
          </w:tcPr>
          <w:p w:rsidR="00972F90" w:rsidRPr="00263C3D" w:rsidRDefault="00972F90" w:rsidP="00F41C90">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Δ28 Ε ΧΕΙΡΙΣΤΩΝ ΜΗΧΑΝΗΜΑΤΩΝ ΕΡΓΩΝ</w:t>
            </w:r>
          </w:p>
        </w:tc>
        <w:tc>
          <w:tcPr>
            <w:tcW w:w="2407" w:type="pct"/>
            <w:tcBorders>
              <w:top w:val="single" w:sz="4" w:space="0" w:color="auto"/>
              <w:left w:val="nil"/>
              <w:bottom w:val="single" w:sz="4" w:space="0" w:color="auto"/>
              <w:right w:val="single" w:sz="4" w:space="0" w:color="auto"/>
            </w:tcBorders>
            <w:shd w:val="clear" w:color="auto" w:fill="auto"/>
            <w:vAlign w:val="bottom"/>
            <w:hideMark/>
          </w:tcPr>
          <w:p w:rsidR="00972F90" w:rsidRPr="00263C3D" w:rsidRDefault="00972F90" w:rsidP="00F41C90">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72F90">
        <w:trPr>
          <w:trHeight w:val="345"/>
          <w:jc w:val="center"/>
        </w:trPr>
        <w:tc>
          <w:tcPr>
            <w:tcW w:w="450" w:type="pct"/>
            <w:tcBorders>
              <w:top w:val="single" w:sz="4" w:space="0" w:color="auto"/>
              <w:left w:val="single" w:sz="4" w:space="0" w:color="auto"/>
              <w:bottom w:val="nil"/>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w:t>
            </w:r>
          </w:p>
        </w:tc>
        <w:tc>
          <w:tcPr>
            <w:tcW w:w="2143" w:type="pct"/>
            <w:tcBorders>
              <w:top w:val="single" w:sz="4" w:space="0" w:color="auto"/>
              <w:left w:val="nil"/>
              <w:bottom w:val="single" w:sz="4" w:space="0" w:color="auto"/>
              <w:right w:val="single" w:sz="4" w:space="0" w:color="000000"/>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ΥΕ14 ΓΕΝΙΚΩΝ ΚΑΘΗΚΟΝΤΩΝ</w:t>
            </w:r>
          </w:p>
        </w:tc>
        <w:tc>
          <w:tcPr>
            <w:tcW w:w="2407" w:type="pct"/>
            <w:tcBorders>
              <w:top w:val="single" w:sz="4" w:space="0" w:color="auto"/>
              <w:left w:val="nil"/>
              <w:bottom w:val="single" w:sz="4" w:space="0" w:color="auto"/>
              <w:right w:val="single" w:sz="8" w:space="0" w:color="000000"/>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ΜΟΝΙΜΟ</w:t>
            </w:r>
          </w:p>
        </w:tc>
      </w:tr>
      <w:tr w:rsidR="00062882" w:rsidRPr="00263C3D" w:rsidTr="00972F90">
        <w:trPr>
          <w:trHeight w:val="345"/>
          <w:jc w:val="center"/>
        </w:trPr>
        <w:tc>
          <w:tcPr>
            <w:tcW w:w="450" w:type="pct"/>
            <w:tcBorders>
              <w:top w:val="single" w:sz="4" w:space="0" w:color="auto"/>
              <w:left w:val="single" w:sz="4" w:space="0" w:color="auto"/>
              <w:bottom w:val="nil"/>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lastRenderedPageBreak/>
              <w:t>1</w:t>
            </w:r>
          </w:p>
        </w:tc>
        <w:tc>
          <w:tcPr>
            <w:tcW w:w="2143" w:type="pct"/>
            <w:tcBorders>
              <w:top w:val="single" w:sz="4" w:space="0" w:color="auto"/>
              <w:left w:val="nil"/>
              <w:bottom w:val="single" w:sz="4" w:space="0" w:color="auto"/>
              <w:right w:val="single" w:sz="4" w:space="0" w:color="000000"/>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ΥΕ ΕΡΓΑΤΩΝ </w:t>
            </w:r>
            <w:r w:rsidR="00030A50" w:rsidRPr="00263C3D">
              <w:rPr>
                <w:rFonts w:ascii="Calibri" w:eastAsia="Times New Roman" w:hAnsi="Calibri" w:cs="Calibri"/>
                <w:b/>
                <w:bCs/>
                <w:kern w:val="0"/>
                <w:sz w:val="22"/>
                <w:szCs w:val="22"/>
                <w:lang w:eastAsia="el-GR"/>
              </w:rPr>
              <w:t>ΑΠΟΧΕΤΕΥΣΗΣ</w:t>
            </w:r>
          </w:p>
        </w:tc>
        <w:tc>
          <w:tcPr>
            <w:tcW w:w="2407" w:type="pct"/>
            <w:tcBorders>
              <w:top w:val="single" w:sz="4" w:space="0" w:color="auto"/>
              <w:left w:val="nil"/>
              <w:bottom w:val="single" w:sz="4" w:space="0" w:color="auto"/>
              <w:right w:val="single" w:sz="8" w:space="0" w:color="000000"/>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ΜΟΝΙΜΟ</w:t>
            </w:r>
          </w:p>
        </w:tc>
      </w:tr>
      <w:tr w:rsidR="00062882" w:rsidRPr="00263C3D" w:rsidTr="009D5060">
        <w:trPr>
          <w:trHeight w:val="465"/>
          <w:jc w:val="center"/>
        </w:trPr>
        <w:tc>
          <w:tcPr>
            <w:tcW w:w="5000" w:type="pct"/>
            <w:gridSpan w:val="3"/>
            <w:tcBorders>
              <w:top w:val="single" w:sz="8" w:space="0" w:color="auto"/>
              <w:left w:val="single" w:sz="8" w:space="0" w:color="auto"/>
              <w:bottom w:val="single" w:sz="4" w:space="0" w:color="auto"/>
              <w:right w:val="single" w:sz="8" w:space="0" w:color="000000"/>
            </w:tcBorders>
            <w:shd w:val="clear" w:color="000000" w:fill="31849B"/>
            <w:noWrap/>
            <w:vAlign w:val="center"/>
            <w:hideMark/>
          </w:tcPr>
          <w:p w:rsidR="00062882" w:rsidRPr="00263C3D" w:rsidRDefault="00062882" w:rsidP="00212899">
            <w:pPr>
              <w:widowControl/>
              <w:suppressAutoHyphens w:val="0"/>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Ανθρώπινο Δυναμικό  Γραφείου Περιβάλλοντος και Πολιτικής Προστασίας</w:t>
            </w:r>
          </w:p>
        </w:tc>
      </w:tr>
      <w:tr w:rsidR="00062882" w:rsidRPr="00263C3D" w:rsidTr="00972F90">
        <w:trPr>
          <w:trHeight w:val="345"/>
          <w:jc w:val="center"/>
        </w:trPr>
        <w:tc>
          <w:tcPr>
            <w:tcW w:w="45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30A50" w:rsidP="00A92476">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1</w:t>
            </w:r>
          </w:p>
        </w:tc>
        <w:tc>
          <w:tcPr>
            <w:tcW w:w="214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30A50" w:rsidP="00A92476">
            <w:pPr>
              <w:widowControl/>
              <w:suppressAutoHyphens w:val="0"/>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 xml:space="preserve">ΥΕ14 ΕΡΓΑΤΩΝ ΝΕΚΡΟΤΑΦΕΙΟΥ </w:t>
            </w:r>
          </w:p>
        </w:tc>
        <w:tc>
          <w:tcPr>
            <w:tcW w:w="2407"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30A50" w:rsidP="00A92476">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ΜΟΝΙΜΟ</w:t>
            </w:r>
          </w:p>
        </w:tc>
      </w:tr>
      <w:tr w:rsidR="00062882" w:rsidRPr="00263C3D" w:rsidTr="009D5060">
        <w:trPr>
          <w:trHeight w:val="465"/>
          <w:jc w:val="center"/>
        </w:trPr>
        <w:tc>
          <w:tcPr>
            <w:tcW w:w="5000" w:type="pct"/>
            <w:gridSpan w:val="3"/>
            <w:tcBorders>
              <w:top w:val="single" w:sz="8" w:space="0" w:color="auto"/>
              <w:left w:val="single" w:sz="8" w:space="0" w:color="auto"/>
              <w:bottom w:val="single" w:sz="4" w:space="0" w:color="auto"/>
              <w:right w:val="single" w:sz="8" w:space="0" w:color="000000"/>
            </w:tcBorders>
            <w:shd w:val="clear" w:color="000000" w:fill="31849B"/>
            <w:noWrap/>
            <w:vAlign w:val="center"/>
            <w:hideMark/>
          </w:tcPr>
          <w:p w:rsidR="00062882" w:rsidRPr="00263C3D" w:rsidRDefault="00062882" w:rsidP="00062882">
            <w:pPr>
              <w:widowControl/>
              <w:suppressAutoHyphens w:val="0"/>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Ανθρώπινο Δυναμικό  Γραφείου Αγροτικής Παραγωγής και Αλιείας</w:t>
            </w:r>
          </w:p>
        </w:tc>
      </w:tr>
      <w:tr w:rsidR="00062882" w:rsidRPr="00263C3D" w:rsidTr="00972F90">
        <w:trPr>
          <w:trHeight w:val="345"/>
          <w:jc w:val="center"/>
        </w:trPr>
        <w:tc>
          <w:tcPr>
            <w:tcW w:w="45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0</w:t>
            </w:r>
          </w:p>
        </w:tc>
        <w:tc>
          <w:tcPr>
            <w:tcW w:w="214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p>
        </w:tc>
        <w:tc>
          <w:tcPr>
            <w:tcW w:w="2407"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p>
        </w:tc>
      </w:tr>
      <w:tr w:rsidR="00062882" w:rsidRPr="00263C3D" w:rsidTr="009D5060">
        <w:trPr>
          <w:trHeight w:val="465"/>
          <w:jc w:val="center"/>
        </w:trPr>
        <w:tc>
          <w:tcPr>
            <w:tcW w:w="5000" w:type="pct"/>
            <w:gridSpan w:val="3"/>
            <w:tcBorders>
              <w:top w:val="single" w:sz="8" w:space="0" w:color="auto"/>
              <w:left w:val="single" w:sz="8" w:space="0" w:color="auto"/>
              <w:bottom w:val="single" w:sz="4" w:space="0" w:color="auto"/>
              <w:right w:val="single" w:sz="8" w:space="0" w:color="000000"/>
            </w:tcBorders>
            <w:shd w:val="clear" w:color="000000" w:fill="31849B"/>
            <w:noWrap/>
            <w:vAlign w:val="center"/>
            <w:hideMark/>
          </w:tcPr>
          <w:p w:rsidR="00062882" w:rsidRPr="00263C3D" w:rsidRDefault="00062882" w:rsidP="00062882">
            <w:pPr>
              <w:widowControl/>
              <w:suppressAutoHyphens w:val="0"/>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Ανθρώπινο Δυναμικό  Γραφείου Φυσικών Πόρων Ενέργειας και Βιομηχανίας</w:t>
            </w:r>
          </w:p>
        </w:tc>
      </w:tr>
      <w:tr w:rsidR="00062882" w:rsidRPr="00263C3D" w:rsidTr="00972F90">
        <w:trPr>
          <w:trHeight w:val="345"/>
          <w:jc w:val="center"/>
        </w:trPr>
        <w:tc>
          <w:tcPr>
            <w:tcW w:w="45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r w:rsidRPr="00263C3D">
              <w:rPr>
                <w:rFonts w:ascii="Calibri" w:eastAsia="Times New Roman" w:hAnsi="Calibri" w:cs="Calibri"/>
                <w:b/>
                <w:bCs/>
                <w:i/>
                <w:iCs/>
                <w:kern w:val="0"/>
                <w:sz w:val="22"/>
                <w:szCs w:val="22"/>
                <w:lang w:eastAsia="el-GR"/>
              </w:rPr>
              <w:t>0</w:t>
            </w:r>
          </w:p>
        </w:tc>
        <w:tc>
          <w:tcPr>
            <w:tcW w:w="214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rPr>
                <w:rFonts w:ascii="Calibri" w:eastAsia="Times New Roman" w:hAnsi="Calibri" w:cs="Calibri"/>
                <w:b/>
                <w:bCs/>
                <w:i/>
                <w:iCs/>
                <w:kern w:val="0"/>
                <w:sz w:val="22"/>
                <w:szCs w:val="22"/>
                <w:lang w:eastAsia="el-GR"/>
              </w:rPr>
            </w:pPr>
          </w:p>
        </w:tc>
        <w:tc>
          <w:tcPr>
            <w:tcW w:w="2407"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62882" w:rsidRPr="00263C3D" w:rsidRDefault="00062882" w:rsidP="00062882">
            <w:pPr>
              <w:widowControl/>
              <w:suppressAutoHyphens w:val="0"/>
              <w:jc w:val="center"/>
              <w:rPr>
                <w:rFonts w:ascii="Calibri" w:eastAsia="Times New Roman" w:hAnsi="Calibri" w:cs="Calibri"/>
                <w:b/>
                <w:bCs/>
                <w:i/>
                <w:iCs/>
                <w:kern w:val="0"/>
                <w:sz w:val="22"/>
                <w:szCs w:val="22"/>
                <w:lang w:eastAsia="el-GR"/>
              </w:rPr>
            </w:pPr>
          </w:p>
        </w:tc>
      </w:tr>
    </w:tbl>
    <w:p w:rsidR="00FB70BA" w:rsidRPr="0039702A" w:rsidRDefault="00FB70BA" w:rsidP="007D5463">
      <w:pPr>
        <w:jc w:val="both"/>
        <w:rPr>
          <w:sz w:val="22"/>
          <w:szCs w:val="22"/>
          <w:lang w:val="en-US"/>
        </w:rPr>
      </w:pPr>
    </w:p>
    <w:p w:rsidR="00D507F4" w:rsidRPr="00263C3D" w:rsidRDefault="00D507F4" w:rsidP="007D5463">
      <w:pPr>
        <w:jc w:val="both"/>
        <w:rPr>
          <w:sz w:val="22"/>
          <w:szCs w:val="22"/>
        </w:rPr>
      </w:pPr>
      <w:r w:rsidRPr="00263C3D">
        <w:rPr>
          <w:sz w:val="22"/>
          <w:szCs w:val="22"/>
        </w:rPr>
        <w:t xml:space="preserve">Αναλυτικότερα ανά Τμήμα – Γραφείο </w:t>
      </w:r>
      <w:r w:rsidR="008B5FF4" w:rsidRPr="00263C3D">
        <w:rPr>
          <w:sz w:val="22"/>
          <w:szCs w:val="22"/>
        </w:rPr>
        <w:t>:</w:t>
      </w:r>
    </w:p>
    <w:p w:rsidR="00C84BE4" w:rsidRPr="00263C3D" w:rsidRDefault="00212899" w:rsidP="00212899">
      <w:pPr>
        <w:rPr>
          <w:b/>
          <w:sz w:val="22"/>
          <w:szCs w:val="22"/>
        </w:rPr>
      </w:pPr>
      <w:r w:rsidRPr="00263C3D">
        <w:rPr>
          <w:b/>
          <w:sz w:val="22"/>
          <w:szCs w:val="22"/>
        </w:rPr>
        <w:t>1.</w:t>
      </w:r>
      <w:r w:rsidR="00C84BE4" w:rsidRPr="00263C3D">
        <w:rPr>
          <w:b/>
          <w:sz w:val="22"/>
          <w:szCs w:val="22"/>
        </w:rPr>
        <w:t>Τμήμα Τεχνικών Έ</w:t>
      </w:r>
      <w:r w:rsidR="00AC6508" w:rsidRPr="00263C3D">
        <w:rPr>
          <w:b/>
          <w:sz w:val="22"/>
          <w:szCs w:val="22"/>
        </w:rPr>
        <w:t>ργων</w:t>
      </w:r>
    </w:p>
    <w:p w:rsidR="00212899" w:rsidRPr="00263C3D" w:rsidRDefault="0049424A" w:rsidP="005C01F2">
      <w:pPr>
        <w:ind w:left="17" w:firstLine="692"/>
        <w:jc w:val="both"/>
        <w:rPr>
          <w:color w:val="000000"/>
          <w:sz w:val="22"/>
          <w:szCs w:val="22"/>
        </w:rPr>
      </w:pPr>
      <w:r w:rsidRPr="00263C3D">
        <w:rPr>
          <w:sz w:val="22"/>
          <w:szCs w:val="22"/>
        </w:rPr>
        <w:t xml:space="preserve">Το Τμήμα </w:t>
      </w:r>
      <w:r w:rsidR="003833C9" w:rsidRPr="00263C3D">
        <w:rPr>
          <w:sz w:val="22"/>
          <w:szCs w:val="22"/>
        </w:rPr>
        <w:t>αποτελεί κομβική υπηρεσία για τη λειτουργία του Δήμου καθώς  είναι στην ουσία το κατεξοχήν όργανο εκτέλεσης και εφαρμογής της δημοτικής πολιτικής σε επίπεδο έργων. Σύμφωνα με τον υπό έγκριση Ο.Ε.Υ. έ</w:t>
      </w:r>
      <w:r w:rsidRPr="00263C3D">
        <w:rPr>
          <w:sz w:val="22"/>
          <w:szCs w:val="22"/>
        </w:rPr>
        <w:t xml:space="preserve">χει ως κύριο </w:t>
      </w:r>
      <w:r w:rsidR="003833C9" w:rsidRPr="00263C3D">
        <w:rPr>
          <w:sz w:val="22"/>
          <w:szCs w:val="22"/>
        </w:rPr>
        <w:t>αντικείμενο</w:t>
      </w:r>
      <w:r w:rsidRPr="00263C3D">
        <w:rPr>
          <w:sz w:val="22"/>
          <w:szCs w:val="22"/>
        </w:rPr>
        <w:t xml:space="preserve"> </w:t>
      </w:r>
      <w:r w:rsidR="003833C9" w:rsidRPr="00263C3D">
        <w:rPr>
          <w:sz w:val="22"/>
          <w:szCs w:val="22"/>
        </w:rPr>
        <w:t>του Δήμου το αντικείμενο τη</w:t>
      </w:r>
      <w:r w:rsidR="00212899" w:rsidRPr="00263C3D">
        <w:rPr>
          <w:sz w:val="22"/>
          <w:szCs w:val="22"/>
        </w:rPr>
        <w:t>ν</w:t>
      </w:r>
      <w:r w:rsidR="003833C9" w:rsidRPr="00263C3D">
        <w:rPr>
          <w:color w:val="000000"/>
          <w:sz w:val="22"/>
          <w:szCs w:val="22"/>
        </w:rPr>
        <w:t>,</w:t>
      </w:r>
      <w:r w:rsidR="00212899" w:rsidRPr="00263C3D">
        <w:rPr>
          <w:color w:val="000000"/>
          <w:sz w:val="22"/>
          <w:szCs w:val="22"/>
        </w:rPr>
        <w:t xml:space="preserve"> κτιριακών έργων</w:t>
      </w:r>
      <w:r w:rsidR="003833C9" w:rsidRPr="00263C3D">
        <w:rPr>
          <w:color w:val="000000"/>
          <w:sz w:val="22"/>
          <w:szCs w:val="22"/>
        </w:rPr>
        <w:t>,</w:t>
      </w:r>
      <w:r w:rsidR="00212899" w:rsidRPr="00263C3D">
        <w:rPr>
          <w:color w:val="000000"/>
          <w:sz w:val="22"/>
          <w:szCs w:val="22"/>
        </w:rPr>
        <w:t xml:space="preserve"> έρ</w:t>
      </w:r>
      <w:r w:rsidR="003833C9" w:rsidRPr="00263C3D">
        <w:rPr>
          <w:color w:val="000000"/>
          <w:sz w:val="22"/>
          <w:szCs w:val="22"/>
        </w:rPr>
        <w:t xml:space="preserve">γων διαµόρφωσης, διαρρύθµισης και εξωραϊσµού των κοινοχρήστων χώρων στην περιοχή του Δήµου </w:t>
      </w:r>
      <w:r w:rsidR="00212899" w:rsidRPr="00263C3D">
        <w:rPr>
          <w:color w:val="000000"/>
          <w:sz w:val="22"/>
          <w:szCs w:val="22"/>
        </w:rPr>
        <w:t>αλλά και υδραυλικών και εγγειοβελτ</w:t>
      </w:r>
      <w:r w:rsidR="003833C9" w:rsidRPr="00263C3D">
        <w:rPr>
          <w:color w:val="000000"/>
          <w:sz w:val="22"/>
          <w:szCs w:val="22"/>
        </w:rPr>
        <w:t>τιωτικών έργων</w:t>
      </w:r>
      <w:r w:rsidR="00212899" w:rsidRPr="00263C3D">
        <w:rPr>
          <w:color w:val="000000"/>
          <w:sz w:val="22"/>
          <w:szCs w:val="22"/>
        </w:rPr>
        <w:t xml:space="preserve"> </w:t>
      </w:r>
    </w:p>
    <w:p w:rsidR="00AC6508" w:rsidRPr="00263C3D" w:rsidRDefault="00212899" w:rsidP="005C01F2">
      <w:pPr>
        <w:jc w:val="both"/>
        <w:rPr>
          <w:sz w:val="22"/>
          <w:szCs w:val="22"/>
        </w:rPr>
      </w:pPr>
      <w:r w:rsidRPr="00263C3D">
        <w:rPr>
          <w:sz w:val="22"/>
          <w:szCs w:val="22"/>
        </w:rPr>
        <w:t>Στα πλαίσια της σύνταξης του Ετήσιου Προγράμματος Δράσης</w:t>
      </w:r>
      <w:r w:rsidR="000C3CD1" w:rsidRPr="00263C3D">
        <w:rPr>
          <w:sz w:val="22"/>
          <w:szCs w:val="22"/>
        </w:rPr>
        <w:t xml:space="preserve"> από το 2012 και έπειτα</w:t>
      </w:r>
      <w:r w:rsidRPr="00263C3D">
        <w:rPr>
          <w:sz w:val="22"/>
          <w:szCs w:val="22"/>
        </w:rPr>
        <w:t xml:space="preserve"> είναι αρμόδιο για την </w:t>
      </w:r>
      <w:r w:rsidR="003833C9" w:rsidRPr="00263C3D">
        <w:rPr>
          <w:sz w:val="22"/>
          <w:szCs w:val="22"/>
        </w:rPr>
        <w:t xml:space="preserve"> </w:t>
      </w:r>
      <w:r w:rsidR="0049424A" w:rsidRPr="00263C3D">
        <w:rPr>
          <w:sz w:val="22"/>
          <w:szCs w:val="22"/>
        </w:rPr>
        <w:t xml:space="preserve">παρακολούθηση και υλοποίηση του  </w:t>
      </w:r>
      <w:r w:rsidR="003833C9" w:rsidRPr="00263C3D">
        <w:rPr>
          <w:sz w:val="22"/>
          <w:szCs w:val="22"/>
        </w:rPr>
        <w:t>Τεχνικού Προγράμματος</w:t>
      </w:r>
      <w:r w:rsidRPr="00263C3D">
        <w:rPr>
          <w:sz w:val="22"/>
          <w:szCs w:val="22"/>
        </w:rPr>
        <w:t xml:space="preserve"> και συνεργάζεται με το Τμήμα Προγραμματισμού και </w:t>
      </w:r>
      <w:r w:rsidR="000C3CD1" w:rsidRPr="00263C3D">
        <w:rPr>
          <w:sz w:val="22"/>
          <w:szCs w:val="22"/>
        </w:rPr>
        <w:t xml:space="preserve">Πληροφορικής για το σκοπό αυτό, αλλά και με τη Δ/νση Οικονομικών για την κατάρτιση του προϋπολογισμού. </w:t>
      </w:r>
      <w:r w:rsidR="0007197D" w:rsidRPr="00263C3D">
        <w:rPr>
          <w:sz w:val="22"/>
          <w:szCs w:val="22"/>
        </w:rPr>
        <w:t xml:space="preserve"> </w:t>
      </w:r>
      <w:r w:rsidR="008B5FF4" w:rsidRPr="00263C3D">
        <w:rPr>
          <w:sz w:val="22"/>
          <w:szCs w:val="22"/>
        </w:rPr>
        <w:t xml:space="preserve">Οι διοικητικές του υπηρεσίες βρίσκονται στον </w:t>
      </w:r>
      <w:r w:rsidR="0007197D" w:rsidRPr="00263C3D">
        <w:rPr>
          <w:sz w:val="22"/>
          <w:szCs w:val="22"/>
        </w:rPr>
        <w:t xml:space="preserve"> 1</w:t>
      </w:r>
      <w:r w:rsidR="0007197D" w:rsidRPr="00263C3D">
        <w:rPr>
          <w:sz w:val="22"/>
          <w:szCs w:val="22"/>
          <w:vertAlign w:val="superscript"/>
        </w:rPr>
        <w:t>ο</w:t>
      </w:r>
      <w:r w:rsidR="0007197D" w:rsidRPr="00263C3D">
        <w:rPr>
          <w:sz w:val="22"/>
          <w:szCs w:val="22"/>
        </w:rPr>
        <w:t xml:space="preserve"> όροφο του κεντρικού κτιρίου του Δήμου</w:t>
      </w:r>
      <w:r w:rsidR="00AC6508" w:rsidRPr="00263C3D">
        <w:rPr>
          <w:sz w:val="22"/>
          <w:szCs w:val="22"/>
        </w:rPr>
        <w:t xml:space="preserve">. </w:t>
      </w:r>
    </w:p>
    <w:p w:rsidR="00AC6508" w:rsidRPr="00263C3D" w:rsidRDefault="00AC6508" w:rsidP="00AC6508">
      <w:pPr>
        <w:rPr>
          <w:b/>
          <w:sz w:val="22"/>
          <w:szCs w:val="22"/>
        </w:rPr>
      </w:pPr>
      <w:r w:rsidRPr="00263C3D">
        <w:rPr>
          <w:b/>
          <w:sz w:val="22"/>
          <w:szCs w:val="22"/>
        </w:rPr>
        <w:t>2.Η/Μ Έργων και Συγκοινωνιών</w:t>
      </w:r>
    </w:p>
    <w:p w:rsidR="00AC6508" w:rsidRPr="00FF5B2C" w:rsidRDefault="00AC6508" w:rsidP="005C01F2">
      <w:pPr>
        <w:jc w:val="both"/>
        <w:rPr>
          <w:sz w:val="22"/>
          <w:szCs w:val="22"/>
        </w:rPr>
      </w:pPr>
      <w:r w:rsidRPr="00263C3D">
        <w:rPr>
          <w:color w:val="000000"/>
          <w:sz w:val="22"/>
          <w:szCs w:val="22"/>
        </w:rPr>
        <w:t>Το Τμήμα  μελετά και εκτελεί έργα που αφορούν τον τομέα του ηλεκτροφωτισμού, του ηλεκτρομηχανολογικού εξοπλισμού, οδικής σήμανσης, πινακίδων και συγκοινωνιών – μεταφορών και  κατασκευή, συντήρηση και επισκευή συγκοινωνιακών έργων</w:t>
      </w:r>
    </w:p>
    <w:p w:rsidR="00162FE1" w:rsidRPr="00263C3D" w:rsidRDefault="00AC6508" w:rsidP="005C01F2">
      <w:pPr>
        <w:jc w:val="both"/>
        <w:rPr>
          <w:b/>
          <w:sz w:val="22"/>
          <w:szCs w:val="22"/>
        </w:rPr>
      </w:pPr>
      <w:r w:rsidRPr="00263C3D">
        <w:rPr>
          <w:b/>
          <w:sz w:val="22"/>
          <w:szCs w:val="22"/>
        </w:rPr>
        <w:t>3</w:t>
      </w:r>
      <w:r w:rsidR="00162FE1" w:rsidRPr="00263C3D">
        <w:rPr>
          <w:b/>
          <w:sz w:val="22"/>
          <w:szCs w:val="22"/>
        </w:rPr>
        <w:t>.Τμήμα Ύδρευσης – Αποχέτευσης</w:t>
      </w:r>
    </w:p>
    <w:p w:rsidR="007B1BE3" w:rsidRPr="00263C3D" w:rsidRDefault="00162FE1" w:rsidP="005C01F2">
      <w:pPr>
        <w:jc w:val="both"/>
        <w:rPr>
          <w:color w:val="000000"/>
          <w:sz w:val="22"/>
          <w:szCs w:val="22"/>
        </w:rPr>
      </w:pPr>
      <w:r w:rsidRPr="00263C3D">
        <w:rPr>
          <w:color w:val="000000"/>
          <w:sz w:val="22"/>
          <w:szCs w:val="22"/>
        </w:rPr>
        <w:t>Το Τμήμα Ύδρευσης –</w:t>
      </w:r>
      <w:r w:rsidR="00821B00" w:rsidRPr="00263C3D">
        <w:rPr>
          <w:color w:val="000000"/>
          <w:sz w:val="22"/>
          <w:szCs w:val="22"/>
        </w:rPr>
        <w:t xml:space="preserve"> Αποχέτευσης σύμφωνα με τον Ο.Ε.Υ.  μ</w:t>
      </w:r>
      <w:r w:rsidRPr="00263C3D">
        <w:rPr>
          <w:color w:val="000000"/>
          <w:sz w:val="22"/>
          <w:szCs w:val="22"/>
        </w:rPr>
        <w:t>εριµνά για την επισκευή, την συντήρηση και την καλή λειτουργία των υδραυλικών έργων ύδρευσης, αποχέτευσης ακαθάρτων και οµβρίων και των εγκαταστάσεων επεξεργασίας πόσιµου και ακαθάρτου νερού .</w:t>
      </w:r>
      <w:r w:rsidR="00821B00" w:rsidRPr="00263C3D">
        <w:rPr>
          <w:color w:val="000000"/>
          <w:sz w:val="22"/>
          <w:szCs w:val="22"/>
        </w:rPr>
        <w:t xml:space="preserve"> Επιπλέον π</w:t>
      </w:r>
      <w:r w:rsidRPr="00263C3D">
        <w:rPr>
          <w:color w:val="000000"/>
          <w:sz w:val="22"/>
          <w:szCs w:val="22"/>
        </w:rPr>
        <w:t>ρογραµµατίζει, εισηγείται, σχεδιάζει και µεριµνά για την κατασκευή έργων επέκτασης ή ανανέωσης των δικτύων ύδρευσης και αποχέτευσης του Δήµου και των αντίστοιχων εγκαταστάσεων επεξεργασίας νερού.</w:t>
      </w:r>
      <w:r w:rsidR="00821B00" w:rsidRPr="00263C3D">
        <w:rPr>
          <w:sz w:val="22"/>
          <w:szCs w:val="22"/>
        </w:rPr>
        <w:t xml:space="preserve"> </w:t>
      </w:r>
      <w:r w:rsidRPr="00263C3D">
        <w:rPr>
          <w:color w:val="000000"/>
          <w:sz w:val="22"/>
          <w:szCs w:val="22"/>
        </w:rPr>
        <w:t>Μεριµνά για την καταγραφή των καταναλώσεων νερού στους υδροµετ</w:t>
      </w:r>
      <w:r w:rsidR="007B1BE3" w:rsidRPr="00263C3D">
        <w:rPr>
          <w:color w:val="000000"/>
          <w:sz w:val="22"/>
          <w:szCs w:val="22"/>
        </w:rPr>
        <w:t xml:space="preserve">ρητές και ενηµερώνει σχετικά τη Δ/νση </w:t>
      </w:r>
      <w:r w:rsidRPr="00263C3D">
        <w:rPr>
          <w:color w:val="000000"/>
          <w:sz w:val="22"/>
          <w:szCs w:val="22"/>
        </w:rPr>
        <w:t>Οικονοµικ</w:t>
      </w:r>
      <w:r w:rsidR="007B1BE3" w:rsidRPr="00263C3D">
        <w:rPr>
          <w:color w:val="000000"/>
          <w:sz w:val="22"/>
          <w:szCs w:val="22"/>
        </w:rPr>
        <w:t>ών</w:t>
      </w:r>
      <w:r w:rsidRPr="00263C3D">
        <w:rPr>
          <w:color w:val="000000"/>
          <w:sz w:val="22"/>
          <w:szCs w:val="22"/>
        </w:rPr>
        <w:t xml:space="preserve"> Υπηρεσ</w:t>
      </w:r>
      <w:r w:rsidR="007B1BE3" w:rsidRPr="00263C3D">
        <w:rPr>
          <w:color w:val="000000"/>
          <w:sz w:val="22"/>
          <w:szCs w:val="22"/>
        </w:rPr>
        <w:t>ιών</w:t>
      </w:r>
      <w:r w:rsidRPr="00263C3D">
        <w:rPr>
          <w:color w:val="000000"/>
          <w:sz w:val="22"/>
          <w:szCs w:val="22"/>
        </w:rPr>
        <w:t xml:space="preserve"> για την είσπραξη του αντιτίµου των καταναλώσεων.</w:t>
      </w:r>
      <w:r w:rsidR="00821B00" w:rsidRPr="00263C3D">
        <w:rPr>
          <w:color w:val="000000"/>
          <w:sz w:val="22"/>
          <w:szCs w:val="22"/>
        </w:rPr>
        <w:t xml:space="preserve"> Απασχολεί 1</w:t>
      </w:r>
      <w:r w:rsidR="00972F90">
        <w:rPr>
          <w:color w:val="000000"/>
          <w:sz w:val="22"/>
          <w:szCs w:val="22"/>
        </w:rPr>
        <w:t>5</w:t>
      </w:r>
      <w:r w:rsidR="00821B00" w:rsidRPr="00263C3D">
        <w:rPr>
          <w:color w:val="000000"/>
          <w:sz w:val="22"/>
          <w:szCs w:val="22"/>
        </w:rPr>
        <w:t xml:space="preserve"> υπαλλήλους. Το διοικητικό γραφείο βρίσκεται στο κεντρικό κτίριο του Δήμου, ενώ η έδρα του εργατικού προσωπικού  στ</w:t>
      </w:r>
      <w:r w:rsidR="008B5FF4" w:rsidRPr="00263C3D">
        <w:rPr>
          <w:color w:val="000000"/>
          <w:sz w:val="22"/>
          <w:szCs w:val="22"/>
        </w:rPr>
        <w:t xml:space="preserve">ην </w:t>
      </w:r>
      <w:r w:rsidR="007B1BE3" w:rsidRPr="00263C3D">
        <w:rPr>
          <w:color w:val="000000"/>
          <w:sz w:val="22"/>
          <w:szCs w:val="22"/>
        </w:rPr>
        <w:t>α</w:t>
      </w:r>
      <w:r w:rsidR="008B5FF4" w:rsidRPr="00263C3D">
        <w:rPr>
          <w:color w:val="000000"/>
          <w:sz w:val="22"/>
          <w:szCs w:val="22"/>
        </w:rPr>
        <w:t xml:space="preserve">ποθήκη του Δήμου στη Λεωφόρο Ζανάκη Αλαβάνου. </w:t>
      </w:r>
    </w:p>
    <w:p w:rsidR="007B1BE3" w:rsidRPr="00263C3D" w:rsidRDefault="007B1BE3" w:rsidP="005C01F2">
      <w:pPr>
        <w:jc w:val="both"/>
        <w:rPr>
          <w:b/>
          <w:sz w:val="22"/>
          <w:szCs w:val="22"/>
        </w:rPr>
      </w:pPr>
      <w:r w:rsidRPr="00263C3D">
        <w:rPr>
          <w:b/>
          <w:sz w:val="22"/>
          <w:szCs w:val="22"/>
        </w:rPr>
        <w:t xml:space="preserve">3.Τμήμα Δόμησης </w:t>
      </w:r>
    </w:p>
    <w:p w:rsidR="00162FE1" w:rsidRPr="00263C3D" w:rsidRDefault="007B1BE3" w:rsidP="005C01F2">
      <w:pPr>
        <w:ind w:firstLine="720"/>
        <w:jc w:val="both"/>
        <w:rPr>
          <w:color w:val="000000"/>
          <w:sz w:val="22"/>
          <w:szCs w:val="22"/>
        </w:rPr>
      </w:pPr>
      <w:r w:rsidRPr="00263C3D">
        <w:rPr>
          <w:sz w:val="22"/>
          <w:szCs w:val="22"/>
        </w:rPr>
        <w:lastRenderedPageBreak/>
        <w:t>Το Τμήμα Δόμησης αποτελεί νέα υπηρεσιακή μονάδα για το Δήμο Τήνου καθώς λειτουργεί μόλις ένα χρόνο. Στελεχώθηκε με προσωπικό που  μεταφέρθηκε με το ν. 3852/2010 (Καλλικράτης) από τις υπηρεσίες της Πολεοδομίας των πρώην Νομαρχιακών Αυτοδιοικήσεων και συστάθηκε ως Τμήμα Πολεοδομίας. Η μετονομασία σε Τμήμα Δόμησης με την ταυτόχρονη αλλαγή σε πολλές από τις αρμοδιότητές του έγινε πρόσφατα με βάση τα όσα προέβλεπε ο ν.  4030/25-11-2011 (ΦΕΚ Α 249) «Νέος τρόπος έκδοσης αδειών δόμησης, ελέγχου κατασκευών και λοιπές διατάξεις», με τις οποίες αλλάζει η νομοθεσία περί οικοδομικών αδειών και επέρχονται αλλαγές στις Πολεοδομικές Υπηρεσίες. Αντικείμενο έχει την έκδοση έγκρισης δόμησης και άδειας δόμησης τη χ</w:t>
      </w:r>
      <w:r w:rsidRPr="00263C3D">
        <w:rPr>
          <w:color w:val="000000"/>
          <w:sz w:val="22"/>
          <w:szCs w:val="22"/>
        </w:rPr>
        <w:t>ορήγηση άδειας εγκατάστασης δομικής ή μηχανικής κατασκευής προς εγκατάσταση κεραίας σταθμού στην ξηρά κ.λ.π. Επίσης είναι υπέυθυνο για τον Πολεοδομικό Σχεδιασμό του Δήμου αλλά και τη διαδικασία των ελέγχων αυθαιρέτων κτισμάτων, ρυομτομικών και πολεοδομικών σχεδίων  όπως αυτές περιγράφονται στις οικείες διατάξεις. Βρίσκεται στο κεντρικό κτίριο του Δήμου Τήνου στον 1</w:t>
      </w:r>
      <w:r w:rsidRPr="00263C3D">
        <w:rPr>
          <w:color w:val="000000"/>
          <w:sz w:val="22"/>
          <w:szCs w:val="22"/>
          <w:vertAlign w:val="superscript"/>
        </w:rPr>
        <w:t>ο</w:t>
      </w:r>
      <w:r w:rsidR="0063227B" w:rsidRPr="00263C3D">
        <w:rPr>
          <w:color w:val="000000"/>
          <w:sz w:val="22"/>
          <w:szCs w:val="22"/>
        </w:rPr>
        <w:t xml:space="preserve"> όροφο και απασχολεί </w:t>
      </w:r>
      <w:r w:rsidRPr="00263C3D">
        <w:rPr>
          <w:color w:val="000000"/>
          <w:sz w:val="22"/>
          <w:szCs w:val="22"/>
        </w:rPr>
        <w:t xml:space="preserve"> υπαλλήλους. Μέρος του αρχείου του τμήματος, το οποί</w:t>
      </w:r>
      <w:r w:rsidR="00853B6D" w:rsidRPr="00263C3D">
        <w:rPr>
          <w:color w:val="000000"/>
          <w:sz w:val="22"/>
          <w:szCs w:val="22"/>
        </w:rPr>
        <w:t>ο</w:t>
      </w:r>
      <w:r w:rsidRPr="00263C3D">
        <w:rPr>
          <w:color w:val="000000"/>
          <w:sz w:val="22"/>
          <w:szCs w:val="22"/>
        </w:rPr>
        <w:t xml:space="preserve"> συνεχίζει να μεταφέρεται από την έδρα της Περιφέρειας έχει τοποθετηθεί στο υπόγειο του παλαιού Δημαρχείου επί της οδού Μεγαλόχαρης. </w:t>
      </w:r>
      <w:r w:rsidR="00FB70BA" w:rsidRPr="00263C3D">
        <w:rPr>
          <w:color w:val="000000"/>
          <w:sz w:val="22"/>
          <w:szCs w:val="22"/>
        </w:rPr>
        <w:t>Απασχολεί 2 υπαλλήλους</w:t>
      </w:r>
    </w:p>
    <w:p w:rsidR="00162FE1" w:rsidRPr="00263C3D" w:rsidRDefault="007B1BE3" w:rsidP="005C01F2">
      <w:pPr>
        <w:jc w:val="both"/>
        <w:rPr>
          <w:b/>
          <w:color w:val="000000"/>
          <w:sz w:val="22"/>
          <w:szCs w:val="22"/>
        </w:rPr>
      </w:pPr>
      <w:r w:rsidRPr="00263C3D">
        <w:rPr>
          <w:b/>
          <w:color w:val="000000"/>
          <w:sz w:val="22"/>
          <w:szCs w:val="22"/>
        </w:rPr>
        <w:t xml:space="preserve">4.Τμήμα Πρασίνου και Διαχείρισης Απορριμμάτων </w:t>
      </w:r>
    </w:p>
    <w:p w:rsidR="007B1BE3" w:rsidRPr="00263C3D" w:rsidRDefault="007B1BE3" w:rsidP="005C01F2">
      <w:pPr>
        <w:jc w:val="both"/>
        <w:rPr>
          <w:color w:val="000000"/>
          <w:sz w:val="22"/>
          <w:szCs w:val="22"/>
        </w:rPr>
      </w:pPr>
      <w:r w:rsidRPr="00263C3D">
        <w:rPr>
          <w:color w:val="000000"/>
          <w:sz w:val="22"/>
          <w:szCs w:val="22"/>
        </w:rPr>
        <w:t>Είναι η υπηρεσία που απασχολεί το μεγαλύτερο αριθμό υπ</w:t>
      </w:r>
      <w:r w:rsidR="0063227B" w:rsidRPr="00263C3D">
        <w:rPr>
          <w:color w:val="000000"/>
          <w:sz w:val="22"/>
          <w:szCs w:val="22"/>
        </w:rPr>
        <w:t>αλλήλων στο Δήμο, με συνολικά</w:t>
      </w:r>
      <w:r w:rsidR="00FB70BA" w:rsidRPr="00263C3D">
        <w:rPr>
          <w:color w:val="000000"/>
          <w:sz w:val="22"/>
          <w:szCs w:val="22"/>
        </w:rPr>
        <w:t xml:space="preserve"> 1</w:t>
      </w:r>
      <w:r w:rsidR="00972F90">
        <w:rPr>
          <w:color w:val="000000"/>
          <w:sz w:val="22"/>
          <w:szCs w:val="22"/>
        </w:rPr>
        <w:t>7</w:t>
      </w:r>
      <w:r w:rsidRPr="00263C3D">
        <w:rPr>
          <w:color w:val="000000"/>
          <w:sz w:val="22"/>
          <w:szCs w:val="22"/>
        </w:rPr>
        <w:t xml:space="preserve"> άτομα προσωπικό. Υποστηρίζει ένα μεγάλο φάσμα αρμοδιοτήτων, οι κυριότερες των οποίων σχετίζονται με την διενέργεια των εργασιών καθαριότητας (αποκοµιδή απορριµµάτων, ανακυκλώσιµων υλικών, οδοκαθαρισµός,) τη διαχείριση του στόλου των οχημάτων του Τμήματος καθώς και τη διασφάλιση της ικανοποιητικής συντήρησης των χώρων πρασίνου  του Δήμου</w:t>
      </w:r>
      <w:r w:rsidR="00FA6362" w:rsidRPr="00263C3D">
        <w:rPr>
          <w:color w:val="000000"/>
          <w:sz w:val="22"/>
          <w:szCs w:val="22"/>
        </w:rPr>
        <w:t xml:space="preserve">. Η έδρα του τμήματος είναι </w:t>
      </w:r>
      <w:r w:rsidR="00BB4E80" w:rsidRPr="00263C3D">
        <w:rPr>
          <w:color w:val="000000"/>
          <w:sz w:val="22"/>
          <w:szCs w:val="22"/>
        </w:rPr>
        <w:t xml:space="preserve">σε μισθωμένο κτίριο </w:t>
      </w:r>
      <w:r w:rsidR="00FA6362" w:rsidRPr="00263C3D">
        <w:rPr>
          <w:color w:val="000000"/>
          <w:sz w:val="22"/>
          <w:szCs w:val="22"/>
        </w:rPr>
        <w:t xml:space="preserve">στην περιοχή Αγ. Νικήτας </w:t>
      </w:r>
      <w:r w:rsidR="00BB4E80" w:rsidRPr="00263C3D">
        <w:rPr>
          <w:color w:val="000000"/>
          <w:sz w:val="22"/>
          <w:szCs w:val="22"/>
        </w:rPr>
        <w:t xml:space="preserve">της Δ.Ε. Εξωμβούργου στο σημείο που βρίσκεται και ο χώρος στάθμευσης των οχημάτων του Δήμου. </w:t>
      </w:r>
    </w:p>
    <w:p w:rsidR="00BB4E80" w:rsidRPr="00263C3D" w:rsidRDefault="00BB4E80" w:rsidP="005C01F2">
      <w:pPr>
        <w:jc w:val="both"/>
        <w:rPr>
          <w:b/>
          <w:sz w:val="22"/>
          <w:szCs w:val="22"/>
        </w:rPr>
      </w:pPr>
      <w:r w:rsidRPr="00263C3D">
        <w:rPr>
          <w:b/>
          <w:sz w:val="22"/>
          <w:szCs w:val="22"/>
        </w:rPr>
        <w:t xml:space="preserve">5.Γραφείο Περιβάλλοντος και Πολιτικής Προστασίας </w:t>
      </w:r>
    </w:p>
    <w:p w:rsidR="00BB4E80" w:rsidRPr="00263C3D" w:rsidRDefault="00BB4E80" w:rsidP="005C01F2">
      <w:pPr>
        <w:jc w:val="both"/>
        <w:rPr>
          <w:sz w:val="22"/>
          <w:szCs w:val="22"/>
        </w:rPr>
      </w:pPr>
      <w:r w:rsidRPr="00263C3D">
        <w:rPr>
          <w:sz w:val="22"/>
          <w:szCs w:val="22"/>
        </w:rPr>
        <w:tab/>
        <w:t xml:space="preserve">Το Γραφείο Περιβάλλοντος και Πολιτικής Προστασίας </w:t>
      </w:r>
      <w:r w:rsidR="00FC1584" w:rsidRPr="00263C3D">
        <w:rPr>
          <w:sz w:val="22"/>
          <w:szCs w:val="22"/>
        </w:rPr>
        <w:t>έχει ενταχθεί στον σχεδιασμό του  Ο.Ε.Υ. αλλά στην ουσία ακόμα δεν υφίσταται</w:t>
      </w:r>
      <w:r w:rsidR="00D27C67" w:rsidRPr="00263C3D">
        <w:rPr>
          <w:sz w:val="22"/>
          <w:szCs w:val="22"/>
        </w:rPr>
        <w:t xml:space="preserve"> εξαιτίας της </w:t>
      </w:r>
      <w:r w:rsidR="00FB70BA" w:rsidRPr="00263C3D">
        <w:rPr>
          <w:sz w:val="22"/>
          <w:szCs w:val="22"/>
        </w:rPr>
        <w:t xml:space="preserve">μη </w:t>
      </w:r>
      <w:r w:rsidR="00D27C67" w:rsidRPr="00263C3D">
        <w:rPr>
          <w:sz w:val="22"/>
          <w:szCs w:val="22"/>
        </w:rPr>
        <w:t xml:space="preserve">στελέχωσης. </w:t>
      </w:r>
      <w:r w:rsidR="00FC1584" w:rsidRPr="00263C3D">
        <w:rPr>
          <w:sz w:val="22"/>
          <w:szCs w:val="22"/>
        </w:rPr>
        <w:t xml:space="preserve">Οι αρμοδιότητες του Γραφείο έχουν να κάνουν με την προστασία του φυσικού περιβάλλοντος, τη διαχείριση των ΧΥΤΑ, των αποβλήτων, του βιολογικού καθαρισμού και των υδάτινων πόρων. </w:t>
      </w:r>
      <w:r w:rsidR="00D27C67" w:rsidRPr="00263C3D">
        <w:rPr>
          <w:sz w:val="22"/>
          <w:szCs w:val="22"/>
        </w:rPr>
        <w:t>Επιπλέον έχει τις αρμοδιότητες διαχείρισης των κοιμητηρίων, των δημοτικών σφαγείων, η πλειονότητα των οποίων ασκείται από την Κ.ΕΠ.Υ.ΔΗ.Τ. , καθώς και τις αρμοδιότ</w:t>
      </w:r>
      <w:r w:rsidR="0063227B" w:rsidRPr="00263C3D">
        <w:rPr>
          <w:sz w:val="22"/>
          <w:szCs w:val="22"/>
        </w:rPr>
        <w:t xml:space="preserve">ητες της Πολιτικής Προστασίας το σχεδιασμό της οποίας </w:t>
      </w:r>
      <w:r w:rsidR="00D27C67" w:rsidRPr="00263C3D">
        <w:rPr>
          <w:sz w:val="22"/>
          <w:szCs w:val="22"/>
        </w:rPr>
        <w:t xml:space="preserve"> κάνει το Γραφείο Προγραμματισμού και Ανάπτυξης. </w:t>
      </w:r>
    </w:p>
    <w:p w:rsidR="001130C0" w:rsidRPr="00263C3D" w:rsidRDefault="001130C0" w:rsidP="007273FA">
      <w:pPr>
        <w:rPr>
          <w:rFonts w:cs="Arial"/>
          <w:i/>
          <w:sz w:val="22"/>
          <w:szCs w:val="22"/>
        </w:rPr>
      </w:pPr>
    </w:p>
    <w:p w:rsidR="00BB4E80" w:rsidRPr="00263C3D" w:rsidRDefault="001130C0" w:rsidP="00144AA2">
      <w:pPr>
        <w:shd w:val="clear" w:color="auto" w:fill="FDE9D9" w:themeFill="accent6" w:themeFillTint="33"/>
        <w:jc w:val="center"/>
        <w:rPr>
          <w:rFonts w:cs="Arial"/>
          <w:i/>
          <w:sz w:val="22"/>
          <w:szCs w:val="22"/>
        </w:rPr>
      </w:pPr>
      <w:r w:rsidRPr="00263C3D">
        <w:rPr>
          <w:rFonts w:cs="Arial"/>
          <w:i/>
          <w:sz w:val="22"/>
          <w:szCs w:val="22"/>
        </w:rPr>
        <w:t>Δομές και δραστηριότητες Διεύθυνσης Οικονομικών Υπηρεσιών</w:t>
      </w:r>
    </w:p>
    <w:p w:rsidR="00360AB4" w:rsidRPr="00263C3D" w:rsidRDefault="001130C0" w:rsidP="008D0F1E">
      <w:pPr>
        <w:ind w:left="17" w:firstLine="692"/>
        <w:jc w:val="both"/>
        <w:rPr>
          <w:color w:val="000000"/>
          <w:sz w:val="22"/>
          <w:szCs w:val="22"/>
        </w:rPr>
      </w:pPr>
      <w:r w:rsidRPr="00263C3D">
        <w:rPr>
          <w:sz w:val="22"/>
          <w:szCs w:val="22"/>
        </w:rPr>
        <w:t>Η Διεύθυνση Οικονομικών Υπηρεσιών είναι  αρμόδια για τον πλήρη οικονομικό</w:t>
      </w:r>
      <w:r w:rsidR="00360AB4" w:rsidRPr="00263C3D">
        <w:rPr>
          <w:sz w:val="22"/>
          <w:szCs w:val="22"/>
        </w:rPr>
        <w:t xml:space="preserve"> και ταμειακό έλεγχο του Δήμου, </w:t>
      </w:r>
      <w:r w:rsidR="00360AB4" w:rsidRPr="00263C3D">
        <w:rPr>
          <w:color w:val="000000"/>
          <w:sz w:val="22"/>
          <w:szCs w:val="22"/>
        </w:rPr>
        <w:t xml:space="preserve">για την αποτελεσµατική τήρηση των οικονοµικών προγραµµάτων λειτουργίας του Δήµου, τη σωστή απεικόνιση των οικονοµικών πράξεων και τη διαχείριση των εσόδων και δαπανών του, καθώς και τη διασφάλιση και αξιοποίηση της δηµοτικής περιουσίας και την αποτελεσµατική διενέργεια όλων των νόµιµων </w:t>
      </w:r>
      <w:r w:rsidR="00360AB4" w:rsidRPr="00263C3D">
        <w:rPr>
          <w:color w:val="000000"/>
          <w:sz w:val="22"/>
          <w:szCs w:val="22"/>
        </w:rPr>
        <w:lastRenderedPageBreak/>
        <w:t>διαδικασιών που απαιτούνται για την προµήθεια υλικών, εξοπλισµού και υπηρεσιών του Δήµου.</w:t>
      </w:r>
    </w:p>
    <w:p w:rsidR="00360AB4" w:rsidRPr="00263C3D" w:rsidRDefault="001130C0" w:rsidP="008D0F1E">
      <w:pPr>
        <w:jc w:val="both"/>
        <w:rPr>
          <w:sz w:val="22"/>
          <w:szCs w:val="22"/>
        </w:rPr>
      </w:pPr>
      <w:r w:rsidRPr="00263C3D">
        <w:rPr>
          <w:sz w:val="22"/>
          <w:szCs w:val="22"/>
        </w:rPr>
        <w:t xml:space="preserve">Ελέγχει και εποπτεύει το προσωπικό της Δ/νσης Οικονομικών Υπηρεσιών , θεωρεί όλα τα καταρτιζόμενα από τις οικονομικές υπηρεσίες έγγραφα παρακολουθεί και ελέγχει την εξέλιξη του Προϋπολογισμού του Δήμου ,θεωρεί τον Προϋπολογισμό – Απολογισμό και Ισολογισμό του Δήμου και εισηγείται για κάθε θέμα που άπτεται οικονομικού ενδιαφέροντος στο Δημοτικό Συμβούλιο και την Οικονομική Επιτροπή και τα άλλα όργανα του Δήμου. </w:t>
      </w:r>
      <w:r w:rsidR="00360AB4" w:rsidRPr="00263C3D">
        <w:rPr>
          <w:color w:val="000000"/>
          <w:sz w:val="22"/>
          <w:szCs w:val="22"/>
        </w:rPr>
        <w:t xml:space="preserve">Συνεργάζεται με το Τμήμα Προγραμματισμού και Πληροφορικής,  κατά το σχεδιασμό σύνταξης του Ετήσιου Προγράμματος Δράσης, του Προϋπολογισμού και του Πενταετούς Επιχειρησιακού Προγράμματος. </w:t>
      </w:r>
    </w:p>
    <w:p w:rsidR="001130C0" w:rsidRPr="00263C3D" w:rsidRDefault="001130C0" w:rsidP="008D0F1E">
      <w:pPr>
        <w:jc w:val="both"/>
        <w:rPr>
          <w:rFonts w:cs="Arial"/>
          <w:sz w:val="22"/>
          <w:szCs w:val="22"/>
        </w:rPr>
      </w:pPr>
      <w:r w:rsidRPr="00263C3D">
        <w:rPr>
          <w:sz w:val="22"/>
          <w:szCs w:val="22"/>
        </w:rPr>
        <w:t>Διοικητικός Προϊστάμενος Διεύθυνσης</w:t>
      </w:r>
      <w:r w:rsidRPr="00263C3D">
        <w:rPr>
          <w:rFonts w:cs="Arial"/>
          <w:sz w:val="22"/>
          <w:szCs w:val="22"/>
        </w:rPr>
        <w:t xml:space="preserve"> δεν υπάρχει και αναμένεται να κριθεί σύμφωνα με το ν. μετά το 2015. Στη διεύθυνσ</w:t>
      </w:r>
      <w:r w:rsidR="005F70F8" w:rsidRPr="00263C3D">
        <w:rPr>
          <w:rFonts w:cs="Arial"/>
          <w:sz w:val="22"/>
          <w:szCs w:val="22"/>
        </w:rPr>
        <w:t>η υπάγονται δύο Τμήματα και τρία Γραφεία που συνολικά απασχολούν 12</w:t>
      </w:r>
      <w:r w:rsidRPr="00263C3D">
        <w:rPr>
          <w:rFonts w:cs="Arial"/>
          <w:sz w:val="22"/>
          <w:szCs w:val="22"/>
        </w:rPr>
        <w:t xml:space="preserve"> υπαλλήλους. Η αναλυτική κατάσταση των υπαλλήλων ανά κλάδο ειδικότητα και οργανική μονάδα παρουσιάζεται παρακάτω. </w:t>
      </w:r>
    </w:p>
    <w:p w:rsidR="001130C0" w:rsidRPr="00263C3D" w:rsidRDefault="001130C0" w:rsidP="001130C0">
      <w:pPr>
        <w:rPr>
          <w:rFonts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1"/>
        <w:gridCol w:w="4870"/>
        <w:gridCol w:w="3917"/>
      </w:tblGrid>
      <w:tr w:rsidR="001130C0" w:rsidRPr="00263C3D" w:rsidTr="00352165">
        <w:trPr>
          <w:trHeight w:val="360"/>
        </w:trPr>
        <w:tc>
          <w:tcPr>
            <w:tcW w:w="5000" w:type="pct"/>
            <w:gridSpan w:val="3"/>
            <w:shd w:val="clear" w:color="000000" w:fill="4A452A"/>
            <w:noWrap/>
            <w:vAlign w:val="center"/>
            <w:hideMark/>
          </w:tcPr>
          <w:p w:rsidR="001130C0" w:rsidRPr="00263C3D" w:rsidRDefault="001130C0" w:rsidP="001130C0">
            <w:pPr>
              <w:widowControl/>
              <w:suppressAutoHyphens w:val="0"/>
              <w:jc w:val="center"/>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Διεύθυνσης Οικονομικών Υπηρεσιών</w:t>
            </w:r>
          </w:p>
        </w:tc>
      </w:tr>
      <w:tr w:rsidR="001130C0" w:rsidRPr="00263C3D" w:rsidTr="00352165">
        <w:trPr>
          <w:trHeight w:val="390"/>
        </w:trPr>
        <w:tc>
          <w:tcPr>
            <w:tcW w:w="592" w:type="pct"/>
            <w:shd w:val="clear" w:color="000000" w:fill="DDD9C3"/>
            <w:vAlign w:val="bottom"/>
            <w:hideMark/>
          </w:tcPr>
          <w:p w:rsidR="001130C0" w:rsidRPr="00263C3D" w:rsidRDefault="001130C0" w:rsidP="001130C0">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Πλήθος</w:t>
            </w:r>
          </w:p>
        </w:tc>
        <w:tc>
          <w:tcPr>
            <w:tcW w:w="2443" w:type="pct"/>
            <w:shd w:val="clear" w:color="000000" w:fill="DDD9C3"/>
            <w:vAlign w:val="bottom"/>
            <w:hideMark/>
          </w:tcPr>
          <w:p w:rsidR="001130C0" w:rsidRPr="00263C3D" w:rsidRDefault="001130C0" w:rsidP="001130C0">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 xml:space="preserve">Επίπεδο Εκπαίδευσης (ΠΕ, ΤΕ, ΔΕ, ΥΕ) Κλάδος &amp;Ειδικότητα </w:t>
            </w:r>
          </w:p>
        </w:tc>
        <w:tc>
          <w:tcPr>
            <w:tcW w:w="1965" w:type="pct"/>
            <w:shd w:val="clear" w:color="000000" w:fill="DDD9C3"/>
            <w:vAlign w:val="center"/>
            <w:hideMark/>
          </w:tcPr>
          <w:p w:rsidR="001130C0" w:rsidRPr="00263C3D" w:rsidRDefault="001130C0" w:rsidP="001130C0">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Σχέση Εργασίας( Οργανικές θέσεις μόνιμου προσωπικού, Προσωποπαγείς θέσεις μόνιμου προσωπικού, Ειδικές Θέσεις, ΙΔΑΧ, ΙΔΟΧ)</w:t>
            </w:r>
          </w:p>
        </w:tc>
      </w:tr>
      <w:tr w:rsidR="001130C0" w:rsidRPr="00263C3D" w:rsidTr="00352165">
        <w:trPr>
          <w:trHeight w:val="390"/>
        </w:trPr>
        <w:tc>
          <w:tcPr>
            <w:tcW w:w="5000" w:type="pct"/>
            <w:gridSpan w:val="3"/>
            <w:shd w:val="clear" w:color="000000" w:fill="31849B"/>
            <w:noWrap/>
            <w:vAlign w:val="center"/>
            <w:hideMark/>
          </w:tcPr>
          <w:p w:rsidR="001130C0" w:rsidRPr="00263C3D" w:rsidRDefault="00030A50" w:rsidP="00030A50">
            <w:pPr>
              <w:widowControl/>
              <w:suppressAutoHyphens w:val="0"/>
              <w:jc w:val="center"/>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ΠΡΟΪΣΤΑΜΕΝΟΣ ΔΙΕΥΘΥΝΣΗΣ : 1 ΠΕ </w:t>
            </w:r>
            <w:r w:rsidR="00972F90">
              <w:rPr>
                <w:rFonts w:ascii="Calibri" w:eastAsia="Times New Roman" w:hAnsi="Calibri" w:cs="Arial"/>
                <w:b/>
                <w:bCs/>
                <w:color w:val="FFFFFF"/>
                <w:kern w:val="0"/>
                <w:sz w:val="22"/>
                <w:szCs w:val="22"/>
                <w:lang w:eastAsia="el-GR"/>
              </w:rPr>
              <w:t>ΔΙΟΙΚΗΤΙΚΟΥ ΟΙΚΟΝΟΜΙΚΟΥ</w:t>
            </w:r>
          </w:p>
        </w:tc>
      </w:tr>
      <w:tr w:rsidR="00030A50" w:rsidRPr="00263C3D" w:rsidTr="00352165">
        <w:trPr>
          <w:trHeight w:val="390"/>
        </w:trPr>
        <w:tc>
          <w:tcPr>
            <w:tcW w:w="5000" w:type="pct"/>
            <w:gridSpan w:val="3"/>
            <w:shd w:val="clear" w:color="000000" w:fill="31849B"/>
            <w:noWrap/>
            <w:vAlign w:val="center"/>
            <w:hideMark/>
          </w:tcPr>
          <w:p w:rsidR="00030A50" w:rsidRPr="00263C3D" w:rsidRDefault="00030A50" w:rsidP="001130C0">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Τμήματος Προϋπολογισμού και Λογιστηρίου</w:t>
            </w:r>
          </w:p>
        </w:tc>
      </w:tr>
      <w:tr w:rsidR="001130C0" w:rsidRPr="00263C3D" w:rsidTr="00352165">
        <w:trPr>
          <w:trHeight w:val="375"/>
        </w:trPr>
        <w:tc>
          <w:tcPr>
            <w:tcW w:w="592" w:type="pct"/>
            <w:shd w:val="clear" w:color="auto" w:fill="auto"/>
            <w:vAlign w:val="bottom"/>
            <w:hideMark/>
          </w:tcPr>
          <w:p w:rsidR="001130C0" w:rsidRPr="00263C3D" w:rsidRDefault="00030A5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1130C0" w:rsidRPr="00263C3D" w:rsidRDefault="001130C0" w:rsidP="008322F1">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ΠΕ</w:t>
            </w:r>
            <w:r w:rsidR="00030A50" w:rsidRPr="00263C3D">
              <w:rPr>
                <w:rFonts w:ascii="Calibri" w:eastAsia="Times New Roman" w:hAnsi="Calibri" w:cs="Arial"/>
                <w:b/>
                <w:bCs/>
                <w:i/>
                <w:iCs/>
                <w:kern w:val="0"/>
                <w:sz w:val="22"/>
                <w:szCs w:val="22"/>
                <w:lang w:eastAsia="el-GR"/>
              </w:rPr>
              <w:t>1</w:t>
            </w:r>
            <w:r w:rsidRPr="00263C3D">
              <w:rPr>
                <w:rFonts w:ascii="Calibri" w:eastAsia="Times New Roman" w:hAnsi="Calibri" w:cs="Arial"/>
                <w:b/>
                <w:bCs/>
                <w:i/>
                <w:iCs/>
                <w:kern w:val="0"/>
                <w:sz w:val="22"/>
                <w:szCs w:val="22"/>
                <w:lang w:eastAsia="el-GR"/>
              </w:rPr>
              <w:t xml:space="preserve"> ΔΟΙΚΗΤΙΚΟΥ</w:t>
            </w:r>
          </w:p>
        </w:tc>
        <w:tc>
          <w:tcPr>
            <w:tcW w:w="1965" w:type="pct"/>
            <w:shd w:val="clear" w:color="auto" w:fill="auto"/>
            <w:vAlign w:val="bottom"/>
            <w:hideMark/>
          </w:tcPr>
          <w:p w:rsidR="001130C0" w:rsidRPr="00263C3D" w:rsidRDefault="001130C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ΜΟΝΙΜΟ </w:t>
            </w:r>
          </w:p>
        </w:tc>
      </w:tr>
      <w:tr w:rsidR="001130C0" w:rsidRPr="00263C3D" w:rsidTr="00352165">
        <w:trPr>
          <w:trHeight w:val="375"/>
        </w:trPr>
        <w:tc>
          <w:tcPr>
            <w:tcW w:w="592" w:type="pct"/>
            <w:shd w:val="clear" w:color="auto" w:fill="auto"/>
            <w:vAlign w:val="bottom"/>
            <w:hideMark/>
          </w:tcPr>
          <w:p w:rsidR="001130C0" w:rsidRPr="00263C3D" w:rsidRDefault="001130C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1130C0" w:rsidRPr="00263C3D" w:rsidRDefault="001130C0" w:rsidP="008322F1">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ΠΕ ΔΙΟΙΚΗΤΙΚΟΥ</w:t>
            </w:r>
          </w:p>
        </w:tc>
        <w:tc>
          <w:tcPr>
            <w:tcW w:w="1965" w:type="pct"/>
            <w:shd w:val="clear" w:color="auto" w:fill="auto"/>
            <w:vAlign w:val="bottom"/>
            <w:hideMark/>
          </w:tcPr>
          <w:p w:rsidR="001130C0" w:rsidRPr="00263C3D" w:rsidRDefault="001130C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ΙΔΑΧ</w:t>
            </w:r>
          </w:p>
        </w:tc>
      </w:tr>
      <w:tr w:rsidR="001130C0" w:rsidRPr="00263C3D" w:rsidTr="00352165">
        <w:trPr>
          <w:trHeight w:val="375"/>
        </w:trPr>
        <w:tc>
          <w:tcPr>
            <w:tcW w:w="592" w:type="pct"/>
            <w:shd w:val="clear" w:color="auto" w:fill="auto"/>
            <w:vAlign w:val="bottom"/>
            <w:hideMark/>
          </w:tcPr>
          <w:p w:rsidR="001130C0" w:rsidRPr="00263C3D" w:rsidRDefault="005F70F8"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1130C0" w:rsidRPr="00263C3D" w:rsidRDefault="005F70F8" w:rsidP="008322F1">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ΤΕ</w:t>
            </w:r>
            <w:r w:rsidR="00030A50" w:rsidRPr="00263C3D">
              <w:rPr>
                <w:rFonts w:ascii="Calibri" w:eastAsia="Times New Roman" w:hAnsi="Calibri" w:cs="Arial"/>
                <w:b/>
                <w:bCs/>
                <w:i/>
                <w:iCs/>
                <w:kern w:val="0"/>
                <w:sz w:val="22"/>
                <w:szCs w:val="22"/>
                <w:lang w:eastAsia="el-GR"/>
              </w:rPr>
              <w:t>17</w:t>
            </w:r>
            <w:r w:rsidRPr="00263C3D">
              <w:rPr>
                <w:rFonts w:ascii="Calibri" w:eastAsia="Times New Roman" w:hAnsi="Calibri" w:cs="Arial"/>
                <w:b/>
                <w:bCs/>
                <w:i/>
                <w:iCs/>
                <w:kern w:val="0"/>
                <w:sz w:val="22"/>
                <w:szCs w:val="22"/>
                <w:lang w:eastAsia="el-GR"/>
              </w:rPr>
              <w:t xml:space="preserve"> ΔΙΟΙΚΗΤΙΚΟΥ ΛΟΓΙΣΤΙΚΟΥ </w:t>
            </w:r>
          </w:p>
        </w:tc>
        <w:tc>
          <w:tcPr>
            <w:tcW w:w="1965" w:type="pct"/>
            <w:shd w:val="clear" w:color="auto" w:fill="auto"/>
            <w:vAlign w:val="bottom"/>
            <w:hideMark/>
          </w:tcPr>
          <w:p w:rsidR="001130C0" w:rsidRPr="00263C3D" w:rsidRDefault="005F70F8"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5F70F8" w:rsidRPr="00263C3D" w:rsidTr="00352165">
        <w:trPr>
          <w:trHeight w:val="390"/>
        </w:trPr>
        <w:tc>
          <w:tcPr>
            <w:tcW w:w="592" w:type="pct"/>
            <w:shd w:val="clear" w:color="auto" w:fill="auto"/>
            <w:vAlign w:val="bottom"/>
            <w:hideMark/>
          </w:tcPr>
          <w:p w:rsidR="005F70F8" w:rsidRPr="00263C3D" w:rsidRDefault="005F70F8" w:rsidP="0006288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5F70F8" w:rsidRPr="00263C3D" w:rsidRDefault="005F70F8" w:rsidP="00062882">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ΔΕ</w:t>
            </w:r>
            <w:r w:rsidR="00030A50" w:rsidRPr="00263C3D">
              <w:rPr>
                <w:rFonts w:ascii="Calibri" w:eastAsia="Times New Roman" w:hAnsi="Calibri" w:cs="Arial"/>
                <w:b/>
                <w:bCs/>
                <w:i/>
                <w:iCs/>
                <w:kern w:val="0"/>
                <w:sz w:val="22"/>
                <w:szCs w:val="22"/>
                <w:lang w:eastAsia="el-GR"/>
              </w:rPr>
              <w:t xml:space="preserve">14 </w:t>
            </w:r>
            <w:r w:rsidRPr="00263C3D">
              <w:rPr>
                <w:rFonts w:ascii="Calibri" w:eastAsia="Times New Roman" w:hAnsi="Calibri" w:cs="Arial"/>
                <w:b/>
                <w:bCs/>
                <w:i/>
                <w:iCs/>
                <w:kern w:val="0"/>
                <w:sz w:val="22"/>
                <w:szCs w:val="22"/>
                <w:lang w:eastAsia="el-GR"/>
              </w:rPr>
              <w:t xml:space="preserve"> ΕΛΕΓΚΤΩΝ ΕΣΟΔΩΝ ΕΞΟΔΩΝ </w:t>
            </w:r>
          </w:p>
        </w:tc>
        <w:tc>
          <w:tcPr>
            <w:tcW w:w="1965" w:type="pct"/>
            <w:shd w:val="clear" w:color="auto" w:fill="auto"/>
            <w:vAlign w:val="bottom"/>
            <w:hideMark/>
          </w:tcPr>
          <w:p w:rsidR="005F70F8" w:rsidRPr="00263C3D" w:rsidRDefault="00030A50" w:rsidP="0006288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5F70F8" w:rsidRPr="00263C3D" w:rsidTr="00352165">
        <w:trPr>
          <w:trHeight w:val="390"/>
        </w:trPr>
        <w:tc>
          <w:tcPr>
            <w:tcW w:w="5000" w:type="pct"/>
            <w:gridSpan w:val="3"/>
            <w:shd w:val="clear" w:color="000000" w:fill="31849B"/>
            <w:noWrap/>
            <w:vAlign w:val="center"/>
            <w:hideMark/>
          </w:tcPr>
          <w:p w:rsidR="005F70F8" w:rsidRPr="00263C3D" w:rsidRDefault="005F70F8" w:rsidP="00360AB4">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Ανθρώπινο Δυναμικό  Γραφείου Προμηθειών και Αποθήκης </w:t>
            </w:r>
          </w:p>
        </w:tc>
      </w:tr>
      <w:tr w:rsidR="00972F90" w:rsidRPr="00263C3D" w:rsidTr="00352165">
        <w:trPr>
          <w:trHeight w:val="390"/>
        </w:trPr>
        <w:tc>
          <w:tcPr>
            <w:tcW w:w="592" w:type="pct"/>
            <w:shd w:val="clear" w:color="auto" w:fill="auto"/>
            <w:vAlign w:val="bottom"/>
            <w:hideMark/>
          </w:tcPr>
          <w:p w:rsidR="00972F90" w:rsidRPr="00263C3D" w:rsidRDefault="00972F90" w:rsidP="00F41C9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972F90" w:rsidRPr="00263C3D" w:rsidRDefault="00972F90" w:rsidP="00F41C90">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ΔΕ1 ΔΙΟΙΚΗΤΙΚΩΝ ΓΡΑΜΜΑΤΕΩΝ</w:t>
            </w:r>
          </w:p>
        </w:tc>
        <w:tc>
          <w:tcPr>
            <w:tcW w:w="1965" w:type="pct"/>
            <w:shd w:val="clear" w:color="auto" w:fill="auto"/>
            <w:vAlign w:val="bottom"/>
            <w:hideMark/>
          </w:tcPr>
          <w:p w:rsidR="00972F90" w:rsidRPr="00263C3D" w:rsidRDefault="00972F90" w:rsidP="00F41C9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972F90" w:rsidRPr="00263C3D" w:rsidTr="005E6237">
        <w:trPr>
          <w:trHeight w:val="390"/>
        </w:trPr>
        <w:tc>
          <w:tcPr>
            <w:tcW w:w="5000" w:type="pct"/>
            <w:gridSpan w:val="3"/>
            <w:shd w:val="clear" w:color="000000" w:fill="31849B"/>
            <w:noWrap/>
            <w:vAlign w:val="center"/>
            <w:hideMark/>
          </w:tcPr>
          <w:p w:rsidR="00972F90" w:rsidRPr="00263C3D" w:rsidRDefault="00972F90" w:rsidP="005E6237">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Ανθρώπινο Δυναμικό  Γραφείου Μισθοδοσίας </w:t>
            </w:r>
          </w:p>
        </w:tc>
      </w:tr>
      <w:tr w:rsidR="00972F90" w:rsidRPr="00263C3D" w:rsidTr="005E6237">
        <w:trPr>
          <w:trHeight w:val="390"/>
        </w:trPr>
        <w:tc>
          <w:tcPr>
            <w:tcW w:w="592" w:type="pct"/>
            <w:shd w:val="clear" w:color="auto" w:fill="auto"/>
            <w:vAlign w:val="bottom"/>
            <w:hideMark/>
          </w:tcPr>
          <w:p w:rsidR="00972F90" w:rsidRPr="00263C3D" w:rsidRDefault="00972F90" w:rsidP="0006288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972F90" w:rsidRPr="00263C3D" w:rsidRDefault="00972F90" w:rsidP="00062882">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ΔΕ ΔΙΟΙΚΗΤΙΚΩΝ ΓΡΑΜΜΑΤΕΩΝ</w:t>
            </w:r>
          </w:p>
        </w:tc>
        <w:tc>
          <w:tcPr>
            <w:tcW w:w="1965" w:type="pct"/>
            <w:shd w:val="clear" w:color="auto" w:fill="auto"/>
            <w:vAlign w:val="bottom"/>
            <w:hideMark/>
          </w:tcPr>
          <w:p w:rsidR="00972F90" w:rsidRPr="00263C3D" w:rsidRDefault="00972F90" w:rsidP="00030A5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ΙΔΑΧ</w:t>
            </w:r>
          </w:p>
        </w:tc>
      </w:tr>
      <w:tr w:rsidR="00972F90" w:rsidRPr="00263C3D" w:rsidTr="00352165">
        <w:trPr>
          <w:trHeight w:val="390"/>
        </w:trPr>
        <w:tc>
          <w:tcPr>
            <w:tcW w:w="5000" w:type="pct"/>
            <w:gridSpan w:val="3"/>
            <w:shd w:val="clear" w:color="000000" w:fill="31849B"/>
            <w:noWrap/>
            <w:vAlign w:val="center"/>
            <w:hideMark/>
          </w:tcPr>
          <w:p w:rsidR="00972F90" w:rsidRPr="00263C3D" w:rsidRDefault="00972F90" w:rsidP="001130C0">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Ανθρώπινο Δυναμικό  Τμήματος Εσόδων Περιουσίας και Ταμείου </w:t>
            </w:r>
          </w:p>
        </w:tc>
      </w:tr>
      <w:tr w:rsidR="00972F90" w:rsidRPr="00263C3D" w:rsidTr="00352165">
        <w:trPr>
          <w:trHeight w:val="375"/>
        </w:trPr>
        <w:tc>
          <w:tcPr>
            <w:tcW w:w="592" w:type="pct"/>
            <w:shd w:val="clear" w:color="auto" w:fill="auto"/>
            <w:vAlign w:val="bottom"/>
            <w:hideMark/>
          </w:tcPr>
          <w:p w:rsidR="00972F90" w:rsidRPr="00263C3D" w:rsidRDefault="00972F9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972F90" w:rsidRPr="00263C3D" w:rsidRDefault="00972F90" w:rsidP="008322F1">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ΤΕ ΕΠΟΠΤΩΝ ΔΗΜΟΣΙΑΣ ΥΓΕΙΑΣ</w:t>
            </w:r>
          </w:p>
        </w:tc>
        <w:tc>
          <w:tcPr>
            <w:tcW w:w="1965" w:type="pct"/>
            <w:shd w:val="clear" w:color="auto" w:fill="auto"/>
            <w:vAlign w:val="bottom"/>
            <w:hideMark/>
          </w:tcPr>
          <w:p w:rsidR="00972F90" w:rsidRPr="00263C3D" w:rsidRDefault="00972F9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972F90" w:rsidRPr="00263C3D" w:rsidTr="00352165">
        <w:trPr>
          <w:trHeight w:val="390"/>
        </w:trPr>
        <w:tc>
          <w:tcPr>
            <w:tcW w:w="592" w:type="pct"/>
            <w:shd w:val="clear" w:color="auto" w:fill="auto"/>
            <w:vAlign w:val="bottom"/>
            <w:hideMark/>
          </w:tcPr>
          <w:p w:rsidR="00972F90" w:rsidRPr="00263C3D" w:rsidRDefault="00972F90" w:rsidP="0006288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972F90" w:rsidRPr="00263C3D" w:rsidRDefault="00972F90" w:rsidP="00062882">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ΤΕ22 ΔΙΟΙΚΗΣΗΣ ΜΟΝΑΔΩΝ Τ.Α. </w:t>
            </w:r>
          </w:p>
        </w:tc>
        <w:tc>
          <w:tcPr>
            <w:tcW w:w="1965" w:type="pct"/>
            <w:shd w:val="clear" w:color="auto" w:fill="auto"/>
            <w:vAlign w:val="bottom"/>
            <w:hideMark/>
          </w:tcPr>
          <w:p w:rsidR="00972F90" w:rsidRPr="00263C3D" w:rsidRDefault="00972F90" w:rsidP="0006288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972F90" w:rsidRPr="00263C3D" w:rsidTr="00352165">
        <w:trPr>
          <w:trHeight w:val="390"/>
        </w:trPr>
        <w:tc>
          <w:tcPr>
            <w:tcW w:w="592" w:type="pct"/>
            <w:shd w:val="clear" w:color="auto" w:fill="auto"/>
            <w:vAlign w:val="bottom"/>
            <w:hideMark/>
          </w:tcPr>
          <w:p w:rsidR="00972F90" w:rsidRPr="00263C3D" w:rsidRDefault="00972F9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972F90" w:rsidRPr="00263C3D" w:rsidRDefault="00972F90" w:rsidP="008322F1">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ΠΕ ΕΦΟΡΙΑΚΩΝ</w:t>
            </w:r>
          </w:p>
        </w:tc>
        <w:tc>
          <w:tcPr>
            <w:tcW w:w="1965" w:type="pct"/>
            <w:shd w:val="clear" w:color="auto" w:fill="auto"/>
            <w:vAlign w:val="bottom"/>
            <w:hideMark/>
          </w:tcPr>
          <w:p w:rsidR="00972F90" w:rsidRPr="00263C3D" w:rsidRDefault="00972F9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ΜΕ ΑΠΟΣΠΑΣΗ</w:t>
            </w:r>
          </w:p>
        </w:tc>
      </w:tr>
      <w:tr w:rsidR="00972F90" w:rsidRPr="00263C3D" w:rsidTr="00352165">
        <w:trPr>
          <w:trHeight w:val="390"/>
        </w:trPr>
        <w:tc>
          <w:tcPr>
            <w:tcW w:w="592" w:type="pct"/>
            <w:shd w:val="clear" w:color="auto" w:fill="auto"/>
            <w:vAlign w:val="bottom"/>
            <w:hideMark/>
          </w:tcPr>
          <w:p w:rsidR="00972F90" w:rsidRPr="00263C3D" w:rsidRDefault="00972F9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972F90" w:rsidRPr="00263C3D" w:rsidRDefault="00972F90" w:rsidP="00217029">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ΤΕ ΕΦΟΡΙΑΚΩΝ</w:t>
            </w:r>
          </w:p>
        </w:tc>
        <w:tc>
          <w:tcPr>
            <w:tcW w:w="1965" w:type="pct"/>
            <w:shd w:val="clear" w:color="auto" w:fill="auto"/>
            <w:vAlign w:val="bottom"/>
            <w:hideMark/>
          </w:tcPr>
          <w:p w:rsidR="00972F90" w:rsidRPr="00263C3D" w:rsidRDefault="00972F9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ΜΕ ΑΠΟΣΠΑΣΗ</w:t>
            </w:r>
          </w:p>
        </w:tc>
      </w:tr>
      <w:tr w:rsidR="00972F90" w:rsidRPr="00263C3D" w:rsidTr="00352165">
        <w:trPr>
          <w:trHeight w:val="390"/>
        </w:trPr>
        <w:tc>
          <w:tcPr>
            <w:tcW w:w="592" w:type="pct"/>
            <w:shd w:val="clear" w:color="auto" w:fill="auto"/>
            <w:vAlign w:val="bottom"/>
            <w:hideMark/>
          </w:tcPr>
          <w:p w:rsidR="00972F90" w:rsidRPr="00263C3D" w:rsidRDefault="00972F9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972F90" w:rsidRPr="00263C3D" w:rsidRDefault="00972F90" w:rsidP="00217029">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ΔΕ ΕΦΟΡΙΑΚΩΝ</w:t>
            </w:r>
          </w:p>
        </w:tc>
        <w:tc>
          <w:tcPr>
            <w:tcW w:w="1965" w:type="pct"/>
            <w:shd w:val="clear" w:color="auto" w:fill="auto"/>
            <w:vAlign w:val="bottom"/>
            <w:hideMark/>
          </w:tcPr>
          <w:p w:rsidR="00972F90" w:rsidRPr="00263C3D" w:rsidRDefault="00972F90" w:rsidP="001130C0">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ΜΕ ΑΠΟΣΠΑΣΗ</w:t>
            </w:r>
          </w:p>
        </w:tc>
      </w:tr>
      <w:tr w:rsidR="00972F90" w:rsidRPr="00263C3D" w:rsidTr="00062882">
        <w:trPr>
          <w:trHeight w:val="390"/>
        </w:trPr>
        <w:tc>
          <w:tcPr>
            <w:tcW w:w="5000" w:type="pct"/>
            <w:gridSpan w:val="3"/>
            <w:shd w:val="clear" w:color="000000" w:fill="31849B"/>
            <w:noWrap/>
            <w:vAlign w:val="center"/>
            <w:hideMark/>
          </w:tcPr>
          <w:p w:rsidR="00972F90" w:rsidRPr="00263C3D" w:rsidRDefault="00972F90" w:rsidP="00062882">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lastRenderedPageBreak/>
              <w:t>Ανθρώπινο Δυναμικό  Γραφείου Δημοτικού Ταμείου</w:t>
            </w:r>
          </w:p>
        </w:tc>
      </w:tr>
      <w:tr w:rsidR="00972F90" w:rsidRPr="00263C3D" w:rsidTr="00062882">
        <w:trPr>
          <w:trHeight w:val="390"/>
        </w:trPr>
        <w:tc>
          <w:tcPr>
            <w:tcW w:w="592" w:type="pct"/>
            <w:shd w:val="clear" w:color="auto" w:fill="auto"/>
            <w:vAlign w:val="bottom"/>
            <w:hideMark/>
          </w:tcPr>
          <w:p w:rsidR="00972F90" w:rsidRPr="00263C3D" w:rsidRDefault="00972F90" w:rsidP="0006288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shd w:val="clear" w:color="auto" w:fill="auto"/>
            <w:vAlign w:val="bottom"/>
            <w:hideMark/>
          </w:tcPr>
          <w:p w:rsidR="00972F90" w:rsidRPr="00263C3D" w:rsidRDefault="00972F90" w:rsidP="00062882">
            <w:pPr>
              <w:widowControl/>
              <w:suppressAutoHyphens w:val="0"/>
              <w:rPr>
                <w:rFonts w:ascii="Calibri" w:eastAsia="Times New Roman" w:hAnsi="Calibri" w:cs="Arial"/>
                <w:b/>
                <w:bCs/>
                <w:i/>
                <w:iCs/>
                <w:kern w:val="0"/>
                <w:sz w:val="22"/>
                <w:szCs w:val="22"/>
                <w:lang w:eastAsia="el-GR"/>
              </w:rPr>
            </w:pPr>
          </w:p>
        </w:tc>
        <w:tc>
          <w:tcPr>
            <w:tcW w:w="1965" w:type="pct"/>
            <w:shd w:val="clear" w:color="auto" w:fill="auto"/>
            <w:vAlign w:val="bottom"/>
            <w:hideMark/>
          </w:tcPr>
          <w:p w:rsidR="00972F90" w:rsidRPr="00263C3D" w:rsidRDefault="00972F90" w:rsidP="00062882">
            <w:pPr>
              <w:widowControl/>
              <w:suppressAutoHyphens w:val="0"/>
              <w:jc w:val="center"/>
              <w:rPr>
                <w:rFonts w:ascii="Calibri" w:eastAsia="Times New Roman" w:hAnsi="Calibri" w:cs="Arial"/>
                <w:b/>
                <w:bCs/>
                <w:i/>
                <w:iCs/>
                <w:kern w:val="0"/>
                <w:sz w:val="22"/>
                <w:szCs w:val="22"/>
                <w:lang w:eastAsia="el-GR"/>
              </w:rPr>
            </w:pPr>
          </w:p>
        </w:tc>
      </w:tr>
    </w:tbl>
    <w:p w:rsidR="005F70F8" w:rsidRPr="00263C3D" w:rsidRDefault="005F70F8" w:rsidP="00030A50">
      <w:pPr>
        <w:rPr>
          <w:rFonts w:cs="Arial"/>
          <w:sz w:val="22"/>
          <w:szCs w:val="22"/>
        </w:rPr>
      </w:pPr>
    </w:p>
    <w:p w:rsidR="001130C0" w:rsidRPr="00263C3D" w:rsidRDefault="008322F1" w:rsidP="008322F1">
      <w:pPr>
        <w:rPr>
          <w:rFonts w:cs="Arial"/>
          <w:sz w:val="22"/>
          <w:szCs w:val="22"/>
        </w:rPr>
      </w:pPr>
      <w:r w:rsidRPr="00263C3D">
        <w:rPr>
          <w:rFonts w:cs="Arial"/>
          <w:sz w:val="22"/>
          <w:szCs w:val="22"/>
        </w:rPr>
        <w:t>Ειδικότερα ανά Οργανική Μονάδα :</w:t>
      </w:r>
    </w:p>
    <w:p w:rsidR="008322F1" w:rsidRPr="00263C3D" w:rsidRDefault="008322F1" w:rsidP="008322F1">
      <w:pPr>
        <w:rPr>
          <w:rFonts w:cs="Arial"/>
          <w:b/>
          <w:sz w:val="22"/>
          <w:szCs w:val="22"/>
        </w:rPr>
      </w:pPr>
      <w:r w:rsidRPr="00263C3D">
        <w:rPr>
          <w:rFonts w:cs="Arial"/>
          <w:b/>
          <w:sz w:val="22"/>
          <w:szCs w:val="22"/>
        </w:rPr>
        <w:t xml:space="preserve">1. Τμήμα Προϋπολογισμού και Λογιστηρίου </w:t>
      </w:r>
    </w:p>
    <w:p w:rsidR="000F48C0" w:rsidRPr="00263C3D" w:rsidRDefault="00360AB4" w:rsidP="0034388D">
      <w:pPr>
        <w:jc w:val="both"/>
        <w:rPr>
          <w:rFonts w:cs="Arial"/>
          <w:sz w:val="22"/>
          <w:szCs w:val="22"/>
        </w:rPr>
      </w:pPr>
      <w:r w:rsidRPr="00263C3D">
        <w:rPr>
          <w:rFonts w:cs="Arial"/>
          <w:sz w:val="22"/>
          <w:szCs w:val="22"/>
        </w:rPr>
        <w:t>Έχει αρμοδιότητα σε θέματα προϋπολογισμού , οικονομικής διαχείρισης και πληροφόρησης , λογιστηρ</w:t>
      </w:r>
      <w:r w:rsidR="000F48C0" w:rsidRPr="00263C3D">
        <w:rPr>
          <w:rFonts w:cs="Arial"/>
          <w:sz w:val="22"/>
          <w:szCs w:val="22"/>
        </w:rPr>
        <w:t xml:space="preserve">ίου και μισθοδοσίας του Δήμου, με ενέργειες παρακολούθησης και συντονισμού της πορείας υλοποίησης του Προϋπολογισμού </w:t>
      </w:r>
      <w:r w:rsidR="00F27EAE" w:rsidRPr="00263C3D">
        <w:rPr>
          <w:rFonts w:cs="Arial"/>
          <w:sz w:val="22"/>
          <w:szCs w:val="22"/>
        </w:rPr>
        <w:t xml:space="preserve">, του Τεχνικού Προγράμματος, του Απολογισμού, του Ισολογισμού, την πορεία των εσόδων,  εξόδων και εκπλήρωση  των </w:t>
      </w:r>
      <w:r w:rsidR="000F48C0" w:rsidRPr="00263C3D">
        <w:rPr>
          <w:rFonts w:cs="Arial"/>
          <w:sz w:val="22"/>
          <w:szCs w:val="22"/>
        </w:rPr>
        <w:t>πληρωμών, σε συνεργασία με τις αρμόδιες υπηρεσίες. Ακόμη συγκεντρώνει στατιστικά στοιχεία χρήσιμα για τις προβλέψεις του Προϋπολογισμού, και επιβλέπει την πορεία της υλοποί</w:t>
      </w:r>
      <w:r w:rsidR="00F27EAE" w:rsidRPr="00263C3D">
        <w:rPr>
          <w:rFonts w:cs="Arial"/>
          <w:sz w:val="22"/>
          <w:szCs w:val="22"/>
        </w:rPr>
        <w:t>ησης του προϋπολογισμού των επιχ</w:t>
      </w:r>
      <w:r w:rsidR="000F48C0" w:rsidRPr="00263C3D">
        <w:rPr>
          <w:rFonts w:cs="Arial"/>
          <w:sz w:val="22"/>
          <w:szCs w:val="22"/>
        </w:rPr>
        <w:t>ειρήσεων και των Ν.Π.Δ.Δ. του Δήμου, ως προς τα έσοδα, τα έξοδα και τις  πληρωμές.  Ειδικότερα, η Διεύθυνση μέσω των τμημάτων της ασχολείται με ζητήματα προϋπολογισμού και λογιστικής διαχείρισης. Δηλαδή ενεργεί όλες τις ενέργειες εκκαθάρισης των δαπανών του Δήμου, καταρτίζει τον προϋπολογισμό εσόδων – εξόδων εισηγείται την ψήφιση του προϋπολογισμού, παρακολουθεί την πορεία της εκτέλεσης του</w:t>
      </w:r>
      <w:r w:rsidR="00F27EAE" w:rsidRPr="00263C3D">
        <w:rPr>
          <w:rFonts w:cs="Arial"/>
          <w:sz w:val="22"/>
          <w:szCs w:val="22"/>
        </w:rPr>
        <w:t xml:space="preserve"> </w:t>
      </w:r>
      <w:r w:rsidR="000F48C0" w:rsidRPr="00263C3D">
        <w:rPr>
          <w:rFonts w:cs="Arial"/>
          <w:sz w:val="22"/>
          <w:szCs w:val="22"/>
        </w:rPr>
        <w:t>και μεριμνά για τις αναμορφώσεις του, καταρτίζει τον ισολογισμό του Δήμου και επιμελείτα</w:t>
      </w:r>
      <w:r w:rsidR="00F27EAE" w:rsidRPr="00263C3D">
        <w:rPr>
          <w:rFonts w:cs="Arial"/>
          <w:sz w:val="22"/>
          <w:szCs w:val="22"/>
        </w:rPr>
        <w:t xml:space="preserve">ι </w:t>
      </w:r>
      <w:r w:rsidR="000F48C0" w:rsidRPr="00263C3D">
        <w:rPr>
          <w:rFonts w:cs="Arial"/>
          <w:sz w:val="22"/>
          <w:szCs w:val="22"/>
        </w:rPr>
        <w:t>των απολογισμών του Δήμου και την αποστολή τους στο Ελεγκτικό Συνέδριο και σε λοιπές</w:t>
      </w:r>
      <w:r w:rsidR="00F27EAE" w:rsidRPr="00263C3D">
        <w:rPr>
          <w:rFonts w:cs="Arial"/>
          <w:sz w:val="22"/>
          <w:szCs w:val="22"/>
        </w:rPr>
        <w:t xml:space="preserve"> </w:t>
      </w:r>
      <w:r w:rsidR="000F48C0" w:rsidRPr="00263C3D">
        <w:rPr>
          <w:rFonts w:cs="Arial"/>
          <w:sz w:val="22"/>
          <w:szCs w:val="22"/>
        </w:rPr>
        <w:t>αρχές. Ακόμη, μεριμνά για την έκδοση Χρηματικών Ενταλμάτων Προπληρωμής και ελέγχε</w:t>
      </w:r>
      <w:r w:rsidR="00F27EAE" w:rsidRPr="00263C3D">
        <w:rPr>
          <w:rFonts w:cs="Arial"/>
          <w:sz w:val="22"/>
          <w:szCs w:val="22"/>
        </w:rPr>
        <w:t xml:space="preserve">ι </w:t>
      </w:r>
      <w:r w:rsidR="000F48C0" w:rsidRPr="00263C3D">
        <w:rPr>
          <w:rFonts w:cs="Arial"/>
          <w:sz w:val="22"/>
          <w:szCs w:val="22"/>
        </w:rPr>
        <w:t>τη νομιμότητα των δικαιολογητικών των αποδόσεών τους, φροντίζει για τη σύναψη</w:t>
      </w:r>
      <w:r w:rsidR="00F27EAE" w:rsidRPr="00263C3D">
        <w:rPr>
          <w:rFonts w:cs="Arial"/>
          <w:sz w:val="22"/>
          <w:szCs w:val="22"/>
        </w:rPr>
        <w:t xml:space="preserve"> </w:t>
      </w:r>
      <w:r w:rsidR="000F48C0" w:rsidRPr="00263C3D">
        <w:rPr>
          <w:rFonts w:cs="Arial"/>
          <w:sz w:val="22"/>
          <w:szCs w:val="22"/>
        </w:rPr>
        <w:t>δανείων, τα παρακολουθεί και ενημερώνει τα στοιχεία των τοκοχρεολυτικών δανείων κα</w:t>
      </w:r>
      <w:r w:rsidR="00F27EAE" w:rsidRPr="00263C3D">
        <w:rPr>
          <w:rFonts w:cs="Arial"/>
          <w:sz w:val="22"/>
          <w:szCs w:val="22"/>
        </w:rPr>
        <w:t xml:space="preserve"> </w:t>
      </w:r>
      <w:r w:rsidR="000F48C0" w:rsidRPr="00263C3D">
        <w:rPr>
          <w:rFonts w:cs="Arial"/>
          <w:sz w:val="22"/>
          <w:szCs w:val="22"/>
        </w:rPr>
        <w:t xml:space="preserve">ενεργεί για την έγκαιρη των συναφών υποχρεώσεων ου. </w:t>
      </w:r>
      <w:r w:rsidR="00F27EAE" w:rsidRPr="00263C3D">
        <w:rPr>
          <w:rFonts w:cs="Arial"/>
          <w:sz w:val="22"/>
          <w:szCs w:val="22"/>
        </w:rPr>
        <w:t xml:space="preserve"> Διεκπεραιώνει</w:t>
      </w:r>
      <w:r w:rsidR="000F48C0" w:rsidRPr="00263C3D">
        <w:rPr>
          <w:rFonts w:cs="Arial"/>
          <w:sz w:val="22"/>
          <w:szCs w:val="22"/>
        </w:rPr>
        <w:t xml:space="preserve"> </w:t>
      </w:r>
      <w:r w:rsidR="00F27EAE" w:rsidRPr="00263C3D">
        <w:rPr>
          <w:rFonts w:cs="Arial"/>
          <w:sz w:val="22"/>
          <w:szCs w:val="22"/>
        </w:rPr>
        <w:t xml:space="preserve">όλες </w:t>
      </w:r>
      <w:r w:rsidR="000F48C0" w:rsidRPr="00263C3D">
        <w:rPr>
          <w:rFonts w:cs="Arial"/>
          <w:sz w:val="22"/>
          <w:szCs w:val="22"/>
        </w:rPr>
        <w:t xml:space="preserve">τις διαδικασίες για την τήρηση του διπλογραφικού λογιστικού συστήματος (καταχωρεί </w:t>
      </w:r>
      <w:r w:rsidR="00F27EAE" w:rsidRPr="00263C3D">
        <w:rPr>
          <w:rFonts w:cs="Arial"/>
          <w:sz w:val="22"/>
          <w:szCs w:val="22"/>
        </w:rPr>
        <w:t xml:space="preserve">όλες </w:t>
      </w:r>
      <w:r w:rsidR="000F48C0" w:rsidRPr="00263C3D">
        <w:rPr>
          <w:rFonts w:cs="Arial"/>
          <w:sz w:val="22"/>
          <w:szCs w:val="22"/>
        </w:rPr>
        <w:t>τις οικονομικές υποχρεώσεις του Δήμου, απεικονίζει λογιστικά τα πάγια στοιχεία του</w:t>
      </w:r>
      <w:r w:rsidR="00F27EAE" w:rsidRPr="00263C3D">
        <w:rPr>
          <w:rFonts w:cs="Arial"/>
          <w:sz w:val="22"/>
          <w:szCs w:val="22"/>
        </w:rPr>
        <w:t xml:space="preserve"> </w:t>
      </w:r>
      <w:r w:rsidR="000F48C0" w:rsidRPr="00263C3D">
        <w:rPr>
          <w:rFonts w:cs="Arial"/>
          <w:sz w:val="22"/>
          <w:szCs w:val="22"/>
        </w:rPr>
        <w:t>Δήμου και τις μεταβολές τους κλπ).</w:t>
      </w:r>
      <w:r w:rsidR="00F27EAE" w:rsidRPr="00263C3D">
        <w:rPr>
          <w:rFonts w:cs="Arial"/>
          <w:sz w:val="22"/>
          <w:szCs w:val="22"/>
        </w:rPr>
        <w:t xml:space="preserve"> </w:t>
      </w:r>
      <w:r w:rsidR="005F70F8" w:rsidRPr="00263C3D">
        <w:rPr>
          <w:rFonts w:cs="Arial"/>
          <w:sz w:val="22"/>
          <w:szCs w:val="22"/>
        </w:rPr>
        <w:t>Έχει 5</w:t>
      </w:r>
      <w:r w:rsidR="000F48C0" w:rsidRPr="00263C3D">
        <w:rPr>
          <w:rFonts w:cs="Arial"/>
          <w:sz w:val="22"/>
          <w:szCs w:val="22"/>
        </w:rPr>
        <w:t xml:space="preserve"> υπαλλήλους ένας εκ των οποίων ασκεί καθήκοντα από</w:t>
      </w:r>
      <w:r w:rsidR="005F70F8" w:rsidRPr="00263C3D">
        <w:rPr>
          <w:rFonts w:cs="Arial"/>
          <w:sz w:val="22"/>
          <w:szCs w:val="22"/>
        </w:rPr>
        <w:t xml:space="preserve"> την Δημοτική ενότητα Πανόρμου </w:t>
      </w:r>
      <w:r w:rsidR="000F48C0" w:rsidRPr="00263C3D">
        <w:rPr>
          <w:rFonts w:cs="Arial"/>
          <w:sz w:val="22"/>
          <w:szCs w:val="22"/>
        </w:rPr>
        <w:t>. Ε</w:t>
      </w:r>
      <w:r w:rsidRPr="00263C3D">
        <w:rPr>
          <w:rFonts w:cs="Arial"/>
          <w:sz w:val="22"/>
          <w:szCs w:val="22"/>
        </w:rPr>
        <w:t>δρεύει στο 2</w:t>
      </w:r>
      <w:r w:rsidRPr="00263C3D">
        <w:rPr>
          <w:rFonts w:cs="Arial"/>
          <w:sz w:val="22"/>
          <w:szCs w:val="22"/>
          <w:vertAlign w:val="superscript"/>
        </w:rPr>
        <w:t>ο</w:t>
      </w:r>
      <w:r w:rsidRPr="00263C3D">
        <w:rPr>
          <w:rFonts w:cs="Arial"/>
          <w:sz w:val="22"/>
          <w:szCs w:val="22"/>
        </w:rPr>
        <w:t xml:space="preserve"> όροφο του κεντρικού κτιρίου του Δήμου . </w:t>
      </w:r>
    </w:p>
    <w:p w:rsidR="00360AB4" w:rsidRPr="00263C3D" w:rsidRDefault="00360AB4" w:rsidP="0034388D">
      <w:pPr>
        <w:jc w:val="both"/>
        <w:rPr>
          <w:rFonts w:cs="Arial"/>
          <w:b/>
          <w:sz w:val="22"/>
          <w:szCs w:val="22"/>
        </w:rPr>
      </w:pPr>
      <w:r w:rsidRPr="00263C3D">
        <w:rPr>
          <w:rFonts w:cs="Arial"/>
          <w:b/>
          <w:sz w:val="22"/>
          <w:szCs w:val="22"/>
        </w:rPr>
        <w:t>2.Γραφείο Προμηθειών και Αποθήκης</w:t>
      </w:r>
    </w:p>
    <w:p w:rsidR="00CD3518" w:rsidRPr="00263C3D" w:rsidRDefault="00360AB4" w:rsidP="0034388D">
      <w:pPr>
        <w:ind w:left="17"/>
        <w:jc w:val="both"/>
        <w:rPr>
          <w:color w:val="000000"/>
          <w:sz w:val="22"/>
          <w:szCs w:val="22"/>
        </w:rPr>
      </w:pPr>
      <w:r w:rsidRPr="00263C3D">
        <w:rPr>
          <w:rFonts w:cs="Arial"/>
          <w:sz w:val="22"/>
          <w:szCs w:val="22"/>
        </w:rPr>
        <w:tab/>
        <w:t xml:space="preserve">Υπάγεται διοικητικά στο Τμήμα Προϋπολογισμού και </w:t>
      </w:r>
      <w:r w:rsidR="005F70F8" w:rsidRPr="00263C3D">
        <w:rPr>
          <w:rFonts w:cs="Arial"/>
          <w:sz w:val="22"/>
          <w:szCs w:val="22"/>
        </w:rPr>
        <w:t>Λογιστηρίου.</w:t>
      </w:r>
      <w:r w:rsidRPr="00263C3D">
        <w:rPr>
          <w:rFonts w:cs="Arial"/>
          <w:sz w:val="22"/>
          <w:szCs w:val="22"/>
        </w:rPr>
        <w:t xml:space="preserve">Έχει αρμοδιότητες που έχουν να κάνουν με την προμήθεια του εξοπλισμού </w:t>
      </w:r>
      <w:r w:rsidR="00CD3518" w:rsidRPr="00263C3D">
        <w:rPr>
          <w:rFonts w:cs="Arial"/>
          <w:sz w:val="22"/>
          <w:szCs w:val="22"/>
        </w:rPr>
        <w:t xml:space="preserve"> του Δήμου  σε </w:t>
      </w:r>
      <w:r w:rsidR="00CD3518" w:rsidRPr="00263C3D">
        <w:rPr>
          <w:color w:val="000000"/>
          <w:sz w:val="22"/>
          <w:szCs w:val="22"/>
        </w:rPr>
        <w:t>υλικά για την εκτέλεση τεχνικών έργων, ανταλλακτικά, λιπαντικά, καύσιµα, λιπάσµατα, φυτοφάρµακα, µηχανήµατα, εργαλεία, έπιπλα, είδη γραφείου, µισθώσεις µεταφορικών µέσων, ασφαλίσεις κλπ. Επίσης ασκεί τη διαχείριση των αποθηκών του Δήμου, τηρεί τα βιβλία για την πάγια κινητή περιουσία και τις διαδικασίες για το χαρακτηρισμό των πλεοναζόντων ή άχρηστων υλικών. Εδρεύει στον 2</w:t>
      </w:r>
      <w:r w:rsidR="00CD3518" w:rsidRPr="00263C3D">
        <w:rPr>
          <w:color w:val="000000"/>
          <w:sz w:val="22"/>
          <w:szCs w:val="22"/>
          <w:vertAlign w:val="superscript"/>
        </w:rPr>
        <w:t>ο</w:t>
      </w:r>
      <w:r w:rsidR="00CD3518" w:rsidRPr="00263C3D">
        <w:rPr>
          <w:color w:val="000000"/>
          <w:sz w:val="22"/>
          <w:szCs w:val="22"/>
        </w:rPr>
        <w:t xml:space="preserve"> όροφο του κεντρικού κτιρίου του Δήμου . </w:t>
      </w:r>
    </w:p>
    <w:p w:rsidR="00CD3518" w:rsidRPr="00263C3D" w:rsidRDefault="00CD3518" w:rsidP="0034388D">
      <w:pPr>
        <w:jc w:val="both"/>
        <w:rPr>
          <w:b/>
          <w:color w:val="000000"/>
          <w:sz w:val="22"/>
          <w:szCs w:val="22"/>
        </w:rPr>
      </w:pPr>
      <w:r w:rsidRPr="00263C3D">
        <w:rPr>
          <w:b/>
          <w:color w:val="000000"/>
          <w:sz w:val="22"/>
          <w:szCs w:val="22"/>
        </w:rPr>
        <w:t>3.Τμήμα Εσόδων Περιουσίας και Ταμείου</w:t>
      </w:r>
    </w:p>
    <w:p w:rsidR="001130C0" w:rsidRPr="00263C3D" w:rsidRDefault="00CD3518" w:rsidP="0034388D">
      <w:pPr>
        <w:jc w:val="both"/>
        <w:rPr>
          <w:rFonts w:cs="Arial"/>
          <w:sz w:val="22"/>
          <w:szCs w:val="22"/>
        </w:rPr>
      </w:pPr>
      <w:r w:rsidRPr="00263C3D">
        <w:rPr>
          <w:color w:val="000000"/>
          <w:sz w:val="22"/>
          <w:szCs w:val="22"/>
        </w:rPr>
        <w:tab/>
      </w:r>
      <w:r w:rsidR="000F48C0" w:rsidRPr="00263C3D">
        <w:rPr>
          <w:color w:val="000000"/>
          <w:sz w:val="22"/>
          <w:szCs w:val="22"/>
        </w:rPr>
        <w:t xml:space="preserve">Ασχολείται </w:t>
      </w:r>
      <w:r w:rsidR="00C86949" w:rsidRPr="00263C3D">
        <w:rPr>
          <w:color w:val="000000"/>
          <w:sz w:val="22"/>
          <w:szCs w:val="22"/>
        </w:rPr>
        <w:t xml:space="preserve">με ζητήματα εσόδων και Δημοτικής περιουσίας. Κυρίως μελετά και παρακολουθεί θέματα ανάπτυξης και βελτίωσης των εσόδων του Δήμου, επιμελείται βεβαιώσεις του τέλους καθαριότητας και φωτισμού. Ακόμη, εκδίδει βεβαιώσεις ή πιστοποιητικά από την επιβολή δημοτικών φόρων, τελών, δικαιωμάτων και εισφορών, διεκπεραιώνει τις απαραίτητες εργασίες για την ολοκλήρωση της απόκτησης </w:t>
      </w:r>
      <w:r w:rsidR="00C86949" w:rsidRPr="00263C3D">
        <w:rPr>
          <w:color w:val="000000"/>
          <w:sz w:val="22"/>
          <w:szCs w:val="22"/>
        </w:rPr>
        <w:lastRenderedPageBreak/>
        <w:t xml:space="preserve">κληροδοσιών </w:t>
      </w:r>
      <w:r w:rsidR="000F48C0" w:rsidRPr="00263C3D">
        <w:rPr>
          <w:color w:val="000000"/>
          <w:sz w:val="22"/>
          <w:szCs w:val="22"/>
        </w:rPr>
        <w:t>και δωρεών ακινήτων και ασχολείται με την βεβαίωση και παρακολούθηση των εισπράξεων του  Τέλους Ακίνητης Περιουσίας (ΤΑΠ).  Ταυτοχρόνως, παρέχει πληροφορίες και ενημερώνει για το καθεστώς των επιβαλλομένων δημοτικών φόρων, τελών, δικαιωμάτων έκδοση και επίδοση των αποφάσεων καταλογισμού ή επιβολής προστίμου σε περιπτώσεις παράβασης των κείμενων φορολογικών διατάξεων και των ισχυόντων κανονισμών του Δήμου. Επιπλέον, διεξάγει την ταμιακή υπηρεσία του Δήμου, σχετικά με τον λογιστικό των Δήμων, δηλαδή, παραλαμβάνει τα χρηματικά εντάλματα πληρωμών και μετά τον έλεγχο προβαίνει στην πλη</w:t>
      </w:r>
      <w:r w:rsidR="005F70F8" w:rsidRPr="00263C3D">
        <w:rPr>
          <w:color w:val="000000"/>
          <w:sz w:val="22"/>
          <w:szCs w:val="22"/>
        </w:rPr>
        <w:t>ρωμή των δικαιούχων. Απασχολεί 6</w:t>
      </w:r>
      <w:r w:rsidR="000F48C0" w:rsidRPr="00263C3D">
        <w:rPr>
          <w:color w:val="000000"/>
          <w:sz w:val="22"/>
          <w:szCs w:val="22"/>
        </w:rPr>
        <w:t xml:space="preserve"> υπαλλήλους και βρίσκεται στο ισόγειο του κεντρικού Δημαρχιακού κτιρίου επί της οδού Ευαγγελιστρίας. </w:t>
      </w:r>
    </w:p>
    <w:p w:rsidR="005607B3" w:rsidRPr="00263C3D" w:rsidRDefault="005607B3" w:rsidP="00352165">
      <w:pPr>
        <w:shd w:val="clear" w:color="auto" w:fill="FDE9D9" w:themeFill="accent6" w:themeFillTint="33"/>
        <w:jc w:val="center"/>
        <w:rPr>
          <w:rFonts w:cs="Arial"/>
          <w:i/>
          <w:sz w:val="22"/>
          <w:szCs w:val="22"/>
        </w:rPr>
      </w:pPr>
      <w:r w:rsidRPr="00263C3D">
        <w:rPr>
          <w:rFonts w:cs="Arial"/>
          <w:i/>
          <w:sz w:val="22"/>
          <w:szCs w:val="22"/>
        </w:rPr>
        <w:t>Δομές και δραστηριότητες Διεύθυνσης Διοικητικών Υπηρεσιών</w:t>
      </w:r>
    </w:p>
    <w:p w:rsidR="009B2444" w:rsidRPr="00263C3D" w:rsidRDefault="005607B3" w:rsidP="0034388D">
      <w:pPr>
        <w:jc w:val="both"/>
        <w:rPr>
          <w:color w:val="000000"/>
          <w:sz w:val="22"/>
          <w:szCs w:val="22"/>
        </w:rPr>
      </w:pPr>
      <w:r w:rsidRPr="00263C3D">
        <w:rPr>
          <w:color w:val="000000"/>
          <w:sz w:val="22"/>
          <w:szCs w:val="22"/>
        </w:rPr>
        <w:t xml:space="preserve">Η Δ/νση Διοικητικών Υπηρεσιών φροντίζει κυρίως για την εύρυθμη λειτουργία των υπηρεσιών του Δήμου. Ειδικότερα, μεριμνά για Παράλληλα, επιλαμβάνεται </w:t>
      </w:r>
      <w:r w:rsidR="00922DD1" w:rsidRPr="00263C3D">
        <w:rPr>
          <w:color w:val="000000"/>
          <w:sz w:val="22"/>
          <w:szCs w:val="22"/>
        </w:rPr>
        <w:t xml:space="preserve">σε σχέση με τις αρμόδιες υπηρεσίες σε </w:t>
      </w:r>
      <w:r w:rsidRPr="00263C3D">
        <w:rPr>
          <w:color w:val="000000"/>
          <w:sz w:val="22"/>
          <w:szCs w:val="22"/>
        </w:rPr>
        <w:t xml:space="preserve">όλες ενέργειες για την διεξαγωγή των υποθέσεων  καθώς και μέριμνα για την πληροφόρηση και ενημέρωση των πολιτών του Δήμου. </w:t>
      </w:r>
      <w:r w:rsidR="00922DD1" w:rsidRPr="00263C3D">
        <w:rPr>
          <w:color w:val="000000"/>
          <w:sz w:val="22"/>
          <w:szCs w:val="22"/>
        </w:rPr>
        <w:t>Επιπλέον</w:t>
      </w:r>
      <w:r w:rsidRPr="00263C3D">
        <w:rPr>
          <w:color w:val="000000"/>
          <w:sz w:val="22"/>
          <w:szCs w:val="22"/>
        </w:rPr>
        <w:t xml:space="preserve"> φροντίζει για κάθε είδους διεργασίες που συντείνουν στις δράσεις του Δημοτικού Συμβουλίου και της </w:t>
      </w:r>
      <w:r w:rsidR="00922DD1" w:rsidRPr="00263C3D">
        <w:rPr>
          <w:color w:val="000000"/>
          <w:sz w:val="22"/>
          <w:szCs w:val="22"/>
        </w:rPr>
        <w:t>Εκτελεστικής</w:t>
      </w:r>
      <w:r w:rsidRPr="00263C3D">
        <w:rPr>
          <w:color w:val="000000"/>
          <w:sz w:val="22"/>
          <w:szCs w:val="22"/>
        </w:rPr>
        <w:t xml:space="preserve"> Επιτροπής </w:t>
      </w:r>
      <w:r w:rsidR="00922DD1" w:rsidRPr="00263C3D">
        <w:rPr>
          <w:color w:val="000000"/>
          <w:sz w:val="22"/>
          <w:szCs w:val="22"/>
        </w:rPr>
        <w:t>και των άλλων αιρετών οργάνων</w:t>
      </w:r>
      <w:r w:rsidRPr="00263C3D">
        <w:rPr>
          <w:color w:val="000000"/>
          <w:sz w:val="22"/>
          <w:szCs w:val="22"/>
        </w:rPr>
        <w:t>. Συγκεκριμένα μέσω των τμημάτων της ασκεί αρμοδιότητες διοικητικού  χαρακτήρα, την τήρηση του γενικού Πρωτοκόλλου του Δήμου, του βιβλίου αποφάσεων του Δήμου, την</w:t>
      </w:r>
      <w:r w:rsidR="00922DD1" w:rsidRPr="00263C3D">
        <w:rPr>
          <w:color w:val="000000"/>
          <w:sz w:val="22"/>
          <w:szCs w:val="22"/>
        </w:rPr>
        <w:t xml:space="preserve"> </w:t>
      </w:r>
      <w:r w:rsidRPr="00263C3D">
        <w:rPr>
          <w:color w:val="000000"/>
          <w:sz w:val="22"/>
          <w:szCs w:val="22"/>
        </w:rPr>
        <w:t>διεξαγωγή της αλληλογραφίας διοικητικής φύσεως του Δήμου. Ακόμη συνεργάζεται με την</w:t>
      </w:r>
      <w:r w:rsidR="00922DD1" w:rsidRPr="00263C3D">
        <w:rPr>
          <w:color w:val="000000"/>
          <w:sz w:val="22"/>
          <w:szCs w:val="22"/>
        </w:rPr>
        <w:t xml:space="preserve"> </w:t>
      </w:r>
      <w:r w:rsidRPr="00263C3D">
        <w:rPr>
          <w:color w:val="000000"/>
          <w:sz w:val="22"/>
          <w:szCs w:val="22"/>
        </w:rPr>
        <w:t>εκάστοτε επιτροπή διεξαγωγής εκλογών, που ορίζεται από το Δήμαρχο και συντονίζει μαζί</w:t>
      </w:r>
      <w:r w:rsidR="00922DD1" w:rsidRPr="00263C3D">
        <w:rPr>
          <w:color w:val="000000"/>
          <w:sz w:val="22"/>
          <w:szCs w:val="22"/>
        </w:rPr>
        <w:t xml:space="preserve"> </w:t>
      </w:r>
      <w:r w:rsidRPr="00263C3D">
        <w:rPr>
          <w:color w:val="000000"/>
          <w:sz w:val="22"/>
          <w:szCs w:val="22"/>
        </w:rPr>
        <w:t>της, τις ενέργειες εκτέλε</w:t>
      </w:r>
      <w:r w:rsidR="00922DD1" w:rsidRPr="00263C3D">
        <w:rPr>
          <w:color w:val="000000"/>
          <w:sz w:val="22"/>
          <w:szCs w:val="22"/>
        </w:rPr>
        <w:t>σης</w:t>
      </w:r>
      <w:r w:rsidRPr="00263C3D">
        <w:rPr>
          <w:color w:val="000000"/>
          <w:sz w:val="22"/>
          <w:szCs w:val="22"/>
        </w:rPr>
        <w:t xml:space="preserve"> των Εθνικών, Ευρ</w:t>
      </w:r>
      <w:r w:rsidR="00922DD1" w:rsidRPr="00263C3D">
        <w:rPr>
          <w:color w:val="000000"/>
          <w:sz w:val="22"/>
          <w:szCs w:val="22"/>
        </w:rPr>
        <w:t xml:space="preserve">ωπαϊκού Κοινοβουλίου, Περιφερειακών </w:t>
      </w:r>
      <w:r w:rsidRPr="00263C3D">
        <w:rPr>
          <w:color w:val="000000"/>
          <w:sz w:val="22"/>
          <w:szCs w:val="22"/>
        </w:rPr>
        <w:t xml:space="preserve"> και</w:t>
      </w:r>
      <w:r w:rsidR="00922DD1" w:rsidRPr="00263C3D">
        <w:rPr>
          <w:color w:val="000000"/>
          <w:sz w:val="22"/>
          <w:szCs w:val="22"/>
        </w:rPr>
        <w:t xml:space="preserve"> </w:t>
      </w:r>
      <w:r w:rsidRPr="00263C3D">
        <w:rPr>
          <w:color w:val="000000"/>
          <w:sz w:val="22"/>
          <w:szCs w:val="22"/>
        </w:rPr>
        <w:t>Δημοτικών Εκλογών. Επιπλέον</w:t>
      </w:r>
      <w:r w:rsidR="00922DD1" w:rsidRPr="00263C3D">
        <w:rPr>
          <w:color w:val="000000"/>
          <w:sz w:val="22"/>
          <w:szCs w:val="22"/>
        </w:rPr>
        <w:t>, μεριμνά για ζητήματα Δημοτικής κατάστασης και ληξιαρχείου τις διαδικασίες ενημέρωσης του δημοτολογίου (λ.χ μεταβολές  γεννήσεων, γάμου, θανάτου, οικογενειακές μερίδες) καθώς και την έκδοση πιστοποιητικών. Επίσης επιμελείται ζητημάτων του μητρώου αρρένων και στρατολογικών και  επιμελείται των θεμάτων προσωπικού   όπως λόγου χάρη μεταβολών της υπηρεσιακής κατάστασης του προσωπικού, τήρηση φακέλων του προσωπικού, προγράμματα εκπαίδευσης του προσωπικού  κλπ</w:t>
      </w:r>
      <w:r w:rsidR="00E02621" w:rsidRPr="00263C3D">
        <w:rPr>
          <w:color w:val="000000"/>
          <w:sz w:val="22"/>
          <w:szCs w:val="22"/>
        </w:rPr>
        <w:t>. Α</w:t>
      </w:r>
      <w:r w:rsidR="004951F2" w:rsidRPr="00263C3D">
        <w:rPr>
          <w:color w:val="000000"/>
          <w:sz w:val="22"/>
          <w:szCs w:val="22"/>
        </w:rPr>
        <w:t xml:space="preserve">ποτελείται από </w:t>
      </w:r>
      <w:r w:rsidR="008D0F1E" w:rsidRPr="00263C3D">
        <w:rPr>
          <w:color w:val="000000"/>
          <w:sz w:val="22"/>
          <w:szCs w:val="22"/>
        </w:rPr>
        <w:t>18</w:t>
      </w:r>
      <w:r w:rsidR="00E02621" w:rsidRPr="00263C3D">
        <w:rPr>
          <w:color w:val="000000"/>
          <w:sz w:val="22"/>
          <w:szCs w:val="22"/>
        </w:rPr>
        <w:t xml:space="preserve"> υ</w:t>
      </w:r>
      <w:r w:rsidR="008D0F1E" w:rsidRPr="00263C3D">
        <w:rPr>
          <w:color w:val="000000"/>
          <w:sz w:val="22"/>
          <w:szCs w:val="22"/>
        </w:rPr>
        <w:t>παλλήλους που κατανέμονται σε 5</w:t>
      </w:r>
      <w:r w:rsidR="00E02621" w:rsidRPr="00263C3D">
        <w:rPr>
          <w:color w:val="000000"/>
          <w:sz w:val="22"/>
          <w:szCs w:val="22"/>
        </w:rPr>
        <w:t xml:space="preserve"> Τμήματα και 7 Γραφεία. </w:t>
      </w:r>
      <w:r w:rsidR="009B2444" w:rsidRPr="00263C3D">
        <w:rPr>
          <w:color w:val="000000"/>
          <w:sz w:val="22"/>
          <w:szCs w:val="22"/>
        </w:rPr>
        <w:t>Στη Διεύθυνση Διοικητικών Υπηρεσιών υπάγονται και οι Αποκεντρωμένες Οργανικές Μονάδες του Δήμου που εδρεύουν στις Δημοτικές Ενότητες Εξωμβούργ</w:t>
      </w:r>
      <w:r w:rsidR="00972F90">
        <w:rPr>
          <w:color w:val="000000"/>
          <w:sz w:val="22"/>
          <w:szCs w:val="22"/>
        </w:rPr>
        <w:t>ου και Πανόρμου και απασχολούν 3</w:t>
      </w:r>
      <w:r w:rsidR="009B2444" w:rsidRPr="00263C3D">
        <w:rPr>
          <w:color w:val="000000"/>
          <w:sz w:val="22"/>
          <w:szCs w:val="22"/>
        </w:rPr>
        <w:t xml:space="preserve"> υπαλλήλους. </w:t>
      </w:r>
      <w:r w:rsidR="00E02621" w:rsidRPr="00263C3D">
        <w:rPr>
          <w:color w:val="000000"/>
          <w:sz w:val="22"/>
          <w:szCs w:val="22"/>
        </w:rPr>
        <w:t>Ειδικότερα:</w:t>
      </w:r>
    </w:p>
    <w:p w:rsidR="005F70F8" w:rsidRPr="00263C3D" w:rsidRDefault="005F70F8" w:rsidP="00030A50">
      <w:pPr>
        <w:jc w:val="both"/>
        <w:rPr>
          <w:color w:val="000000"/>
          <w:sz w:val="22"/>
          <w:szCs w:val="22"/>
        </w:rPr>
      </w:pPr>
    </w:p>
    <w:tbl>
      <w:tblPr>
        <w:tblW w:w="5000" w:type="pct"/>
        <w:tblLook w:val="04A0"/>
      </w:tblPr>
      <w:tblGrid>
        <w:gridCol w:w="1181"/>
        <w:gridCol w:w="4870"/>
        <w:gridCol w:w="3917"/>
      </w:tblGrid>
      <w:tr w:rsidR="00E02621" w:rsidRPr="00263C3D" w:rsidTr="00E02621">
        <w:trPr>
          <w:trHeight w:val="330"/>
        </w:trPr>
        <w:tc>
          <w:tcPr>
            <w:tcW w:w="5000" w:type="pct"/>
            <w:gridSpan w:val="3"/>
            <w:tcBorders>
              <w:top w:val="single" w:sz="8" w:space="0" w:color="auto"/>
              <w:left w:val="single" w:sz="8" w:space="0" w:color="auto"/>
              <w:bottom w:val="single" w:sz="8" w:space="0" w:color="auto"/>
              <w:right w:val="single" w:sz="8" w:space="0" w:color="000000"/>
            </w:tcBorders>
            <w:shd w:val="clear" w:color="000000" w:fill="4A452A"/>
            <w:noWrap/>
            <w:vAlign w:val="center"/>
            <w:hideMark/>
          </w:tcPr>
          <w:p w:rsidR="00E02621" w:rsidRPr="00263C3D" w:rsidRDefault="00E02621" w:rsidP="00E02621">
            <w:pPr>
              <w:widowControl/>
              <w:suppressAutoHyphens w:val="0"/>
              <w:jc w:val="center"/>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Διεύθυνσης  Διοικητικών Υπηρεσιών</w:t>
            </w:r>
          </w:p>
        </w:tc>
      </w:tr>
      <w:tr w:rsidR="00E02621" w:rsidRPr="00263C3D" w:rsidTr="00E02621">
        <w:trPr>
          <w:trHeight w:val="390"/>
        </w:trPr>
        <w:tc>
          <w:tcPr>
            <w:tcW w:w="592" w:type="pct"/>
            <w:tcBorders>
              <w:top w:val="single" w:sz="4" w:space="0" w:color="auto"/>
              <w:left w:val="single" w:sz="4" w:space="0" w:color="auto"/>
              <w:bottom w:val="nil"/>
              <w:right w:val="single" w:sz="4" w:space="0" w:color="auto"/>
            </w:tcBorders>
            <w:shd w:val="clear" w:color="000000" w:fill="DDD9C3"/>
            <w:vAlign w:val="bottom"/>
            <w:hideMark/>
          </w:tcPr>
          <w:p w:rsidR="00E02621" w:rsidRPr="00263C3D" w:rsidRDefault="00E02621" w:rsidP="00E02621">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Πλήθος</w:t>
            </w:r>
          </w:p>
        </w:tc>
        <w:tc>
          <w:tcPr>
            <w:tcW w:w="2443" w:type="pct"/>
            <w:tcBorders>
              <w:top w:val="nil"/>
              <w:left w:val="nil"/>
              <w:bottom w:val="single" w:sz="4" w:space="0" w:color="auto"/>
              <w:right w:val="single" w:sz="4" w:space="0" w:color="auto"/>
            </w:tcBorders>
            <w:shd w:val="clear" w:color="000000" w:fill="DDD9C3"/>
            <w:vAlign w:val="bottom"/>
            <w:hideMark/>
          </w:tcPr>
          <w:p w:rsidR="00E02621" w:rsidRPr="00263C3D" w:rsidRDefault="00E02621" w:rsidP="00E02621">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 xml:space="preserve">Επίπεδο Εκπαίδευσης (ΠΕ, ΤΕ, ΔΕ, ΥΕ) Κλάδος &amp;Ειδικότητα </w:t>
            </w:r>
          </w:p>
        </w:tc>
        <w:tc>
          <w:tcPr>
            <w:tcW w:w="1965" w:type="pct"/>
            <w:tcBorders>
              <w:top w:val="single" w:sz="8" w:space="0" w:color="auto"/>
              <w:left w:val="nil"/>
              <w:bottom w:val="single" w:sz="4" w:space="0" w:color="auto"/>
              <w:right w:val="single" w:sz="8" w:space="0" w:color="000000"/>
            </w:tcBorders>
            <w:shd w:val="clear" w:color="000000" w:fill="DDD9C3"/>
            <w:vAlign w:val="center"/>
            <w:hideMark/>
          </w:tcPr>
          <w:p w:rsidR="00E02621" w:rsidRPr="00263C3D" w:rsidRDefault="00E02621" w:rsidP="00E02621">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Σχέση Εργασίας( Οργανικές θέσεις μόνιμου προσωπικού, Προσωποπαγείς θέσεις μόνιμου προσωπικού, Ειδικές Θέσεις, ΙΔΑΧ, ΙΔΟΧ)</w:t>
            </w:r>
          </w:p>
        </w:tc>
      </w:tr>
      <w:tr w:rsidR="00E02621" w:rsidRPr="00263C3D" w:rsidTr="00E02621">
        <w:trPr>
          <w:trHeight w:val="390"/>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E02621" w:rsidRPr="00263C3D" w:rsidRDefault="00030A50" w:rsidP="00030A50">
            <w:pPr>
              <w:widowControl/>
              <w:suppressAutoHyphens w:val="0"/>
              <w:jc w:val="center"/>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ΠΡΟΪΣΤΑΜΕΝΟΣ ΔΙΕΥΘΥΝΣΗΣ : 1 ΠΕ1 ΔΙΟΙΚΗΤΙΚΟΥ</w:t>
            </w:r>
          </w:p>
        </w:tc>
      </w:tr>
      <w:tr w:rsidR="00030A50" w:rsidRPr="00263C3D" w:rsidTr="00E02621">
        <w:trPr>
          <w:trHeight w:val="390"/>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217029">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Τμήματος Κ.Ε.Π.</w:t>
            </w:r>
          </w:p>
        </w:tc>
      </w:tr>
      <w:tr w:rsidR="00030A50" w:rsidRPr="00263C3D" w:rsidTr="00E02621">
        <w:trPr>
          <w:trHeight w:val="375"/>
        </w:trPr>
        <w:tc>
          <w:tcPr>
            <w:tcW w:w="592" w:type="pct"/>
            <w:tcBorders>
              <w:top w:val="single" w:sz="4" w:space="0" w:color="auto"/>
              <w:left w:val="single" w:sz="4" w:space="0" w:color="auto"/>
              <w:bottom w:val="nil"/>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2</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ΠΕ ΔΙΕΚΠΕΡΑΙΩΣΗΣ ΥΠΟΘΕΣΕΩΝ ΠΟΛΙΤΩΝ </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E02621">
        <w:trPr>
          <w:trHeight w:val="390"/>
        </w:trPr>
        <w:tc>
          <w:tcPr>
            <w:tcW w:w="592" w:type="pct"/>
            <w:tcBorders>
              <w:top w:val="single" w:sz="4" w:space="0" w:color="auto"/>
              <w:left w:val="single" w:sz="4" w:space="0" w:color="auto"/>
              <w:bottom w:val="nil"/>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lastRenderedPageBreak/>
              <w:t>1</w:t>
            </w:r>
          </w:p>
        </w:tc>
        <w:tc>
          <w:tcPr>
            <w:tcW w:w="2443" w:type="pct"/>
            <w:tcBorders>
              <w:top w:val="single" w:sz="4" w:space="0" w:color="auto"/>
              <w:left w:val="nil"/>
              <w:bottom w:val="single" w:sz="4" w:space="0" w:color="auto"/>
              <w:right w:val="single" w:sz="4" w:space="0" w:color="000000"/>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ΤΕ ΔΙΕΚΠΕΡΑΙΩΣΗΣ ΥΠΟΘΕΣΕΩΝ ΠΟΛΙΤΩΝ </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E02621">
        <w:trPr>
          <w:trHeight w:val="390"/>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E02621">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Τμήματος Ανθρώπινου Δυναμικού και Διοικητικής Μέριμνας</w:t>
            </w:r>
          </w:p>
        </w:tc>
      </w:tr>
      <w:tr w:rsidR="00030A50" w:rsidRPr="00263C3D" w:rsidTr="00E02621">
        <w:trPr>
          <w:trHeight w:val="375"/>
        </w:trPr>
        <w:tc>
          <w:tcPr>
            <w:tcW w:w="592" w:type="pct"/>
            <w:tcBorders>
              <w:top w:val="single" w:sz="4" w:space="0" w:color="auto"/>
              <w:left w:val="single" w:sz="4" w:space="0" w:color="auto"/>
              <w:bottom w:val="nil"/>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ΠΕ1 ΔΙΟΙΚΗΤΙΚΟΥ</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5F70F8">
        <w:trPr>
          <w:trHeight w:val="375"/>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ΔΕ ΔΙΟΙΚΗΤΙΚΟΥ ΛΟΓΙΣΤΙΚΟΥ </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ΙΔΑΧ</w:t>
            </w:r>
          </w:p>
        </w:tc>
      </w:tr>
      <w:tr w:rsidR="00030A50" w:rsidRPr="00263C3D" w:rsidTr="005F70F8">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9B2444">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ΥΕ ΒΟΗΘΗΤΙΚΟΥ ΠΡΟΣΩΠΙΚΟΥ</w:t>
            </w:r>
          </w:p>
        </w:tc>
        <w:tc>
          <w:tcPr>
            <w:tcW w:w="196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5F70F8">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06288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062882">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ΥΕ16 ΕΡΓΑΤΩΝ ΚΑΘΑΡΙΟΤΗΤΑΣ ΕΣΩΤΕΡΙΚΩΝ ΧΩΡΩΝ</w:t>
            </w:r>
          </w:p>
        </w:tc>
        <w:tc>
          <w:tcPr>
            <w:tcW w:w="196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5F70F8">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9B2444">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3</w:t>
            </w:r>
          </w:p>
        </w:tc>
        <w:tc>
          <w:tcPr>
            <w:tcW w:w="244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ΥΕ ΚΑΘΑΡΙΣΤΡΙΩΝ </w:t>
            </w:r>
          </w:p>
        </w:tc>
        <w:tc>
          <w:tcPr>
            <w:tcW w:w="196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ΙΔΑΧ</w:t>
            </w:r>
          </w:p>
        </w:tc>
      </w:tr>
      <w:tr w:rsidR="00030A50" w:rsidRPr="00263C3D" w:rsidTr="005F70F8">
        <w:trPr>
          <w:trHeight w:val="390"/>
        </w:trPr>
        <w:tc>
          <w:tcPr>
            <w:tcW w:w="5000" w:type="pct"/>
            <w:gridSpan w:val="3"/>
            <w:tcBorders>
              <w:top w:val="single" w:sz="4" w:space="0" w:color="auto"/>
              <w:left w:val="single" w:sz="4" w:space="0" w:color="auto"/>
              <w:bottom w:val="single" w:sz="4" w:space="0" w:color="auto"/>
              <w:right w:val="single" w:sz="4" w:space="0" w:color="auto"/>
            </w:tcBorders>
            <w:shd w:val="clear" w:color="000000" w:fill="31849B"/>
            <w:noWrap/>
            <w:vAlign w:val="center"/>
            <w:hideMark/>
          </w:tcPr>
          <w:p w:rsidR="00030A50" w:rsidRPr="00263C3D" w:rsidRDefault="00030A50" w:rsidP="00E02621">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Ανθρώπινο Δυναμικό  Τμήματος Δημοτικής Κατάστασης και Ληξιαρχείου </w:t>
            </w:r>
          </w:p>
        </w:tc>
      </w:tr>
      <w:tr w:rsidR="00030A50" w:rsidRPr="00263C3D" w:rsidTr="005F70F8">
        <w:trPr>
          <w:trHeight w:val="390"/>
        </w:trPr>
        <w:tc>
          <w:tcPr>
            <w:tcW w:w="592" w:type="pct"/>
            <w:tcBorders>
              <w:top w:val="single" w:sz="4" w:space="0" w:color="auto"/>
              <w:left w:val="single" w:sz="4" w:space="0" w:color="auto"/>
              <w:bottom w:val="nil"/>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nil"/>
              <w:bottom w:val="single" w:sz="4" w:space="0" w:color="auto"/>
              <w:right w:val="single" w:sz="4" w:space="0" w:color="000000"/>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ΠΕ1  ΔΙΟΙΚΗΤΙΚΟΥ ΟΙΚΟΝΟΜΙΚΟΥ</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5F70F8">
        <w:trPr>
          <w:trHeight w:val="390"/>
        </w:trPr>
        <w:tc>
          <w:tcPr>
            <w:tcW w:w="592" w:type="pct"/>
            <w:tcBorders>
              <w:top w:val="single" w:sz="4" w:space="0" w:color="auto"/>
              <w:left w:val="single" w:sz="4" w:space="0" w:color="auto"/>
              <w:bottom w:val="nil"/>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2</w:t>
            </w:r>
          </w:p>
        </w:tc>
        <w:tc>
          <w:tcPr>
            <w:tcW w:w="2443" w:type="pct"/>
            <w:tcBorders>
              <w:top w:val="single" w:sz="4" w:space="0" w:color="auto"/>
              <w:left w:val="nil"/>
              <w:bottom w:val="single" w:sz="4" w:space="0" w:color="auto"/>
              <w:right w:val="single" w:sz="4" w:space="0" w:color="000000"/>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ΔΕ1 ΔΙΟΙΚΗΤΙΚΟΥ </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E02621">
        <w:trPr>
          <w:trHeight w:val="390"/>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E02621">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Υποστήριξης Πολιτικών Οργάνων</w:t>
            </w:r>
          </w:p>
        </w:tc>
      </w:tr>
      <w:tr w:rsidR="00030A50" w:rsidRPr="00263C3D" w:rsidTr="00E02621">
        <w:trPr>
          <w:trHeight w:val="390"/>
        </w:trPr>
        <w:tc>
          <w:tcPr>
            <w:tcW w:w="592" w:type="pct"/>
            <w:tcBorders>
              <w:top w:val="nil"/>
              <w:left w:val="nil"/>
              <w:bottom w:val="nil"/>
              <w:right w:val="nil"/>
            </w:tcBorders>
            <w:shd w:val="clear" w:color="auto" w:fill="auto"/>
            <w:noWrap/>
            <w:vAlign w:val="bottom"/>
            <w:hideMark/>
          </w:tcPr>
          <w:p w:rsidR="00030A50" w:rsidRPr="00263C3D" w:rsidRDefault="00030A50" w:rsidP="00E02621">
            <w:pPr>
              <w:widowControl/>
              <w:suppressAutoHyphens w:val="0"/>
              <w:jc w:val="center"/>
              <w:rPr>
                <w:rFonts w:ascii="Calibri" w:eastAsia="Times New Roman" w:hAnsi="Calibri" w:cs="Arial"/>
                <w:b/>
                <w:bCs/>
                <w:kern w:val="0"/>
                <w:sz w:val="22"/>
                <w:szCs w:val="22"/>
                <w:lang w:eastAsia="el-GR"/>
              </w:rPr>
            </w:pPr>
            <w:r w:rsidRPr="00263C3D">
              <w:rPr>
                <w:rFonts w:ascii="Calibri" w:eastAsia="Times New Roman" w:hAnsi="Calibri" w:cs="Arial"/>
                <w:b/>
                <w:bCs/>
                <w:kern w:val="0"/>
                <w:sz w:val="22"/>
                <w:szCs w:val="22"/>
                <w:lang w:eastAsia="el-GR"/>
              </w:rPr>
              <w:t>1</w:t>
            </w:r>
          </w:p>
        </w:tc>
        <w:tc>
          <w:tcPr>
            <w:tcW w:w="2443" w:type="pct"/>
            <w:tcBorders>
              <w:top w:val="single" w:sz="4" w:space="0" w:color="auto"/>
              <w:left w:val="single" w:sz="4" w:space="0" w:color="auto"/>
              <w:bottom w:val="single" w:sz="4" w:space="0" w:color="auto"/>
              <w:right w:val="single" w:sz="4" w:space="0" w:color="000000"/>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ΔΕ1 ΔΙΟΙΚΗΤΙΚΟΥ</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E02621">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E02621">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Τμήματος Κοινωνικής Προστασίας Παιδείας και Πολιτισμού</w:t>
            </w:r>
          </w:p>
        </w:tc>
      </w:tr>
      <w:tr w:rsidR="00030A50" w:rsidRPr="00263C3D" w:rsidTr="00E02621">
        <w:trPr>
          <w:trHeight w:val="345"/>
        </w:trPr>
        <w:tc>
          <w:tcPr>
            <w:tcW w:w="592" w:type="pct"/>
            <w:tcBorders>
              <w:top w:val="single" w:sz="4" w:space="0" w:color="auto"/>
              <w:left w:val="single" w:sz="4" w:space="0" w:color="auto"/>
              <w:bottom w:val="nil"/>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5F70F8">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ΤΕ2 ΚΟΙΝΩΝΙΚΩΝ ΛΕΙΤΟΥΡΓΩΝ </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 xml:space="preserve">ΜΕ ΑΠΟΣΠΑΣΗ </w:t>
            </w:r>
          </w:p>
        </w:tc>
      </w:tr>
      <w:tr w:rsidR="00030A50" w:rsidRPr="00263C3D" w:rsidTr="009B2444">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9B2444">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Τμήματος Αδειοδοτήσεων και Ρύθμισης Εμπορικών Δραστηριοτήτων</w:t>
            </w:r>
          </w:p>
        </w:tc>
      </w:tr>
      <w:tr w:rsidR="00030A50" w:rsidRPr="00263C3D" w:rsidTr="00E02621">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9B2444">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ΔΕ38  ΠΡΟΣΩΠΙΚΟΥ Η/Υ-</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-ΙΔΑΧ</w:t>
            </w:r>
          </w:p>
        </w:tc>
      </w:tr>
      <w:tr w:rsidR="00030A50" w:rsidRPr="00263C3D" w:rsidTr="009B2444">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9B2444">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Ανθρώπινο Δυναμικό  Γραφείου Δημοσίας Υγείας </w:t>
            </w:r>
          </w:p>
        </w:tc>
      </w:tr>
      <w:tr w:rsidR="00030A50" w:rsidRPr="00263C3D" w:rsidTr="00E02621">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r>
      <w:tr w:rsidR="00030A50" w:rsidRPr="00263C3D" w:rsidTr="009B2444">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9B2444">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Αρχειακών Συλλογών</w:t>
            </w:r>
          </w:p>
        </w:tc>
      </w:tr>
      <w:tr w:rsidR="00030A50" w:rsidRPr="00263C3D" w:rsidTr="00E02621">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r>
      <w:tr w:rsidR="00030A50" w:rsidRPr="00263C3D" w:rsidTr="009B2444">
        <w:trPr>
          <w:trHeight w:val="330"/>
        </w:trPr>
        <w:tc>
          <w:tcPr>
            <w:tcW w:w="5000" w:type="pct"/>
            <w:gridSpan w:val="3"/>
            <w:tcBorders>
              <w:top w:val="single" w:sz="8" w:space="0" w:color="auto"/>
              <w:left w:val="single" w:sz="8" w:space="0" w:color="auto"/>
              <w:bottom w:val="single" w:sz="8" w:space="0" w:color="auto"/>
              <w:right w:val="single" w:sz="8" w:space="0" w:color="000000"/>
            </w:tcBorders>
            <w:shd w:val="clear" w:color="000000" w:fill="4A452A"/>
            <w:noWrap/>
            <w:vAlign w:val="center"/>
            <w:hideMark/>
          </w:tcPr>
          <w:p w:rsidR="00030A50" w:rsidRPr="00263C3D" w:rsidRDefault="00030A50" w:rsidP="009B2444">
            <w:pPr>
              <w:widowControl/>
              <w:suppressAutoHyphens w:val="0"/>
              <w:jc w:val="center"/>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Αποκεντρωμένων Υπηρεσιών</w:t>
            </w:r>
          </w:p>
        </w:tc>
      </w:tr>
      <w:tr w:rsidR="00030A50" w:rsidRPr="00263C3D" w:rsidTr="009B2444">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9B2444">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Ανθρώπινο Δυναμικό  Γραφείου Διοικητικής Υποστήριξης Εξωμβούργου </w:t>
            </w:r>
          </w:p>
        </w:tc>
      </w:tr>
      <w:tr w:rsidR="00030A50" w:rsidRPr="00263C3D" w:rsidTr="00E02621">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8B7198">
            <w:pPr>
              <w:widowControl/>
              <w:suppressAutoHyphens w:val="0"/>
              <w:rPr>
                <w:rFonts w:ascii="Calibri" w:eastAsia="Times New Roman" w:hAnsi="Calibri" w:cs="Arial"/>
                <w:b/>
                <w:bCs/>
                <w:i/>
                <w:iCs/>
                <w:kern w:val="0"/>
                <w:sz w:val="22"/>
                <w:szCs w:val="22"/>
                <w:lang w:eastAsia="el-GR"/>
              </w:rPr>
            </w:pP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p>
        </w:tc>
      </w:tr>
      <w:tr w:rsidR="00030A50" w:rsidRPr="00263C3D" w:rsidTr="0023079C">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23079C">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ΚΕΠ Εξωμβούργου</w:t>
            </w:r>
          </w:p>
        </w:tc>
      </w:tr>
      <w:tr w:rsidR="00030A50" w:rsidRPr="00263C3D" w:rsidTr="00E02621">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r>
      <w:tr w:rsidR="00030A50" w:rsidRPr="00263C3D" w:rsidTr="0023079C">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23079C">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Διοικητικής Υποστήριξης Πανόρμου</w:t>
            </w:r>
          </w:p>
        </w:tc>
      </w:tr>
      <w:tr w:rsidR="00030A50" w:rsidRPr="00263C3D" w:rsidTr="00E02621">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8B7198">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ΤΕ ΔΙΟΙΚΗΤΙΚΩΝ ΛΟΓΙΣΤΩΝ</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030A50" w:rsidRPr="00263C3D" w:rsidTr="0023079C">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030A50" w:rsidRPr="00263C3D" w:rsidRDefault="00030A50" w:rsidP="0023079C">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ΚΕΠ Πανόρμου</w:t>
            </w:r>
          </w:p>
        </w:tc>
      </w:tr>
      <w:tr w:rsidR="00030A50" w:rsidRPr="00263C3D" w:rsidTr="00E02621">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030A50" w:rsidRPr="00263C3D" w:rsidRDefault="00030A50" w:rsidP="008B7198">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ΠΕ ΔΙΕΚΠΕΡΑΙΩΣΗΣ ΥΠΟΘΕΣΕΩΝ ΠΟΛΙΤΩΝ</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030A50" w:rsidRPr="00263C3D" w:rsidRDefault="00030A50" w:rsidP="00E02621">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bl>
    <w:p w:rsidR="00631850" w:rsidRPr="00263C3D" w:rsidRDefault="00631850" w:rsidP="0023079C">
      <w:pPr>
        <w:rPr>
          <w:b/>
          <w:color w:val="000000"/>
          <w:sz w:val="22"/>
          <w:szCs w:val="22"/>
        </w:rPr>
      </w:pPr>
    </w:p>
    <w:p w:rsidR="001130C0" w:rsidRPr="00263C3D" w:rsidRDefault="0023079C" w:rsidP="0023079C">
      <w:pPr>
        <w:rPr>
          <w:b/>
          <w:color w:val="000000"/>
          <w:sz w:val="22"/>
          <w:szCs w:val="22"/>
        </w:rPr>
      </w:pPr>
      <w:r w:rsidRPr="00263C3D">
        <w:rPr>
          <w:b/>
          <w:color w:val="000000"/>
          <w:sz w:val="22"/>
          <w:szCs w:val="22"/>
        </w:rPr>
        <w:t xml:space="preserve">1.Τμήμα Κ.Ε.Π. </w:t>
      </w:r>
    </w:p>
    <w:p w:rsidR="0023079C" w:rsidRPr="00263C3D" w:rsidRDefault="003E1ABC" w:rsidP="007273FA">
      <w:pPr>
        <w:jc w:val="both"/>
        <w:rPr>
          <w:color w:val="000000"/>
          <w:sz w:val="22"/>
          <w:szCs w:val="22"/>
        </w:rPr>
      </w:pPr>
      <w:r w:rsidRPr="00263C3D">
        <w:rPr>
          <w:color w:val="000000"/>
          <w:sz w:val="22"/>
          <w:szCs w:val="22"/>
        </w:rPr>
        <w:t xml:space="preserve">Το Τμήμα Κέντρων Εξυπηρέτησης Πολιτών (Κ.Ε.Π.) είναι αρμόδιο για την παροχή διοικητικών </w:t>
      </w:r>
      <w:r w:rsidRPr="00263C3D">
        <w:rPr>
          <w:color w:val="000000"/>
          <w:sz w:val="22"/>
          <w:szCs w:val="22"/>
        </w:rPr>
        <w:lastRenderedPageBreak/>
        <w:t xml:space="preserve">πληροφοριών και τη διεκπεραίωση των υποθέσεων των πολιτών από την υποβολή της αίτησης μέχρι την έκδοση της τελικής πράξης, σε συνεργασία με τις καθ' ύλην αρμόδιες υπηρεσίες και σύμφωνα με τον κεντρικό σχεδιασμό του Υπουργείου Εσωτερικών. Εδρεύει στην Χώρα της Τήνου σε ισόγειο Δημοτικού κτιρίου επί της οδού Ευαγγελιστρίας. Απασχολεί 3 υπαλλήλους. Επίσης, στο Τμήμα υπάγονται και τα αντίστοιχα Γραφεία Κ.Ε.Π. που βρίσκονται στις Δ.Ε. Εξωμβούργου σε μισθωμένο κτίριο στην Ξυνάρα </w:t>
      </w:r>
      <w:r w:rsidR="00631850" w:rsidRPr="00263C3D">
        <w:rPr>
          <w:color w:val="000000"/>
          <w:sz w:val="22"/>
          <w:szCs w:val="22"/>
        </w:rPr>
        <w:t>χωρίς στελέχωση</w:t>
      </w:r>
      <w:r w:rsidRPr="00263C3D">
        <w:rPr>
          <w:color w:val="000000"/>
          <w:sz w:val="22"/>
          <w:szCs w:val="22"/>
        </w:rPr>
        <w:t xml:space="preserve"> και Πανόρμου σε  κτίριο στο</w:t>
      </w:r>
      <w:r w:rsidR="00631850" w:rsidRPr="00263C3D">
        <w:rPr>
          <w:color w:val="000000"/>
          <w:sz w:val="22"/>
          <w:szCs w:val="22"/>
        </w:rPr>
        <w:t>ν Πύργο με 1 υπάλληλο.</w:t>
      </w:r>
    </w:p>
    <w:p w:rsidR="003E1ABC" w:rsidRPr="00263C3D" w:rsidRDefault="003E1ABC" w:rsidP="007273FA">
      <w:pPr>
        <w:jc w:val="both"/>
        <w:rPr>
          <w:b/>
          <w:color w:val="000000"/>
          <w:sz w:val="22"/>
          <w:szCs w:val="22"/>
        </w:rPr>
      </w:pPr>
      <w:r w:rsidRPr="00263C3D">
        <w:rPr>
          <w:b/>
          <w:color w:val="000000"/>
          <w:sz w:val="22"/>
          <w:szCs w:val="22"/>
        </w:rPr>
        <w:t>2.Τμήμα Ανθρώπινου Δυναμικού και Διοικητικής Μέριμνας</w:t>
      </w:r>
    </w:p>
    <w:p w:rsidR="001070A3" w:rsidRPr="00263C3D" w:rsidRDefault="004B294E" w:rsidP="007273FA">
      <w:pPr>
        <w:jc w:val="both"/>
        <w:rPr>
          <w:color w:val="000000"/>
          <w:sz w:val="22"/>
          <w:szCs w:val="22"/>
        </w:rPr>
      </w:pPr>
      <w:r w:rsidRPr="00263C3D">
        <w:rPr>
          <w:color w:val="000000"/>
          <w:sz w:val="22"/>
          <w:szCs w:val="22"/>
        </w:rPr>
        <w:t xml:space="preserve">Έχει αρμοδιότητες σχετικές με την οργάνωση, διοίκηση και εφαρμογή των εσωτερικών κανονισμών που διέπουν τις σχέσεις του Δήμου με το προσωπικό του, τους αιρετούς και τους  πολίτες. Εφαρμόζει τις πολιτικές και τους κανονισμούς για την πρόσληψη, προαγωγή, απόλυση, επιμόρφωση ενημέρωση και γενικότερα κάθε μορφής κινητικότητας του προσωπικού αλλά και τη διακίνηση της αλληλογραφίας την τήρηση του γενικού πρωτοκόλλου και όλων των εγγράφων που διακινούνται στο Δήμο. Επίσης επιβλέπει όλες τις διαδικασίες που αφορούν το μητρώο και τη διοικητική μέριμνα. Βρίσκεται στο ισόγειο του κεντρικού κτιρίου του Δήμου και αποτελείται από </w:t>
      </w:r>
      <w:r w:rsidR="008D0F1E" w:rsidRPr="00263C3D">
        <w:rPr>
          <w:color w:val="000000"/>
          <w:sz w:val="22"/>
          <w:szCs w:val="22"/>
        </w:rPr>
        <w:t>7</w:t>
      </w:r>
      <w:r w:rsidRPr="00263C3D">
        <w:rPr>
          <w:color w:val="000000"/>
          <w:sz w:val="22"/>
          <w:szCs w:val="22"/>
        </w:rPr>
        <w:t xml:space="preserve"> υπαλλήλους, </w:t>
      </w:r>
      <w:r w:rsidR="008D0F1E" w:rsidRPr="00263C3D">
        <w:rPr>
          <w:color w:val="000000"/>
          <w:sz w:val="22"/>
          <w:szCs w:val="22"/>
        </w:rPr>
        <w:t>3</w:t>
      </w:r>
      <w:r w:rsidRPr="00263C3D">
        <w:rPr>
          <w:color w:val="000000"/>
          <w:sz w:val="22"/>
          <w:szCs w:val="22"/>
        </w:rPr>
        <w:t xml:space="preserve"> εκ των οποίων είναι προσωπικό καθαριότητας εσωτερικών χώρων. Προΐσταται των Αποκεντρωμένων Γραφείων Διοικητικής Υποστήριξης </w:t>
      </w:r>
      <w:r w:rsidR="001070A3" w:rsidRPr="00263C3D">
        <w:rPr>
          <w:color w:val="000000"/>
          <w:sz w:val="22"/>
          <w:szCs w:val="22"/>
        </w:rPr>
        <w:t xml:space="preserve">με έδρα την Ξινάρα και τον Πύργο. Στα Αποκεντρωμένα Γραφεία του Δήμου  υπάρχει από ΄1 υπάλληλος στο καθένα και πέρα από τις διοικητικές αρμοδιότητες έχουν με απόφαση Δημάρχου και αρμοδιότητες σε θέματα Ληξιαρχείου. </w:t>
      </w:r>
    </w:p>
    <w:p w:rsidR="001070A3" w:rsidRPr="00263C3D" w:rsidRDefault="001070A3" w:rsidP="007273FA">
      <w:pPr>
        <w:jc w:val="both"/>
        <w:rPr>
          <w:b/>
          <w:color w:val="000000"/>
          <w:sz w:val="22"/>
          <w:szCs w:val="22"/>
        </w:rPr>
      </w:pPr>
      <w:r w:rsidRPr="00263C3D">
        <w:rPr>
          <w:b/>
          <w:color w:val="000000"/>
          <w:sz w:val="22"/>
          <w:szCs w:val="22"/>
        </w:rPr>
        <w:t>3.Τμήμα Κοινωνικής Προστασίας Παιδείας και Πολιτισμού</w:t>
      </w:r>
    </w:p>
    <w:p w:rsidR="00E02A26" w:rsidRPr="00263C3D" w:rsidRDefault="001070A3" w:rsidP="007273FA">
      <w:pPr>
        <w:jc w:val="both"/>
        <w:rPr>
          <w:color w:val="000000"/>
          <w:sz w:val="22"/>
          <w:szCs w:val="22"/>
        </w:rPr>
      </w:pPr>
      <w:r w:rsidRPr="00263C3D">
        <w:rPr>
          <w:color w:val="000000"/>
          <w:sz w:val="22"/>
          <w:szCs w:val="22"/>
        </w:rPr>
        <w:tab/>
        <w:t xml:space="preserve">Έχει ένα μεγάλο φάσμα αρμοδιοτήτων οι οποίες μεταξύ άλλων αφορούν  την κατάρτιση και επεξεργασία στοιχείων που αφορούν στην υφιστάμενη κατάσταση των κοινωνικών υποδομών και τη διαμόρφωση και υλοποίηση προγραμμάτων ενημέρωσης οικογενειακής και κοινωνικής υποστήριξης ευπαθών κοινωνικών ομάδων και εξαρτημένων προσώπων, με σκοπό την προστασία και κοινωνική τους ένταξη. Συνεργάζεται με τους δημόσιους ή ιδιωτικούς φορείς, που δραστηριοποιούνται στον τομέα αυτό για τη διαμόρφωση και υλοποίηση προγραμμάτων ενημέρωσης και ευαισθητοποίησης των φορέων της πόλης για τη συμμετοχή και εμπλοκή τους σε θέματα κοινωνικής πολιτικής και κοινωνικής προστασίας. Φροντίζει για τη δημιουργία συνεργασιών με τις κοινωνικές οργανώσεις της πόλης, τους κρατικούς φορείς και τα ευρωπαϊκά δίκτυα.  </w:t>
      </w:r>
      <w:r w:rsidR="00574515" w:rsidRPr="00263C3D">
        <w:rPr>
          <w:color w:val="000000"/>
          <w:sz w:val="22"/>
          <w:szCs w:val="22"/>
        </w:rPr>
        <w:t>Επίσης έχει αρμοδιότητες εποπτείας και ελέγχου των  φορέων κοινωνικής μέριμνας, της εφαρμογής ισότητας των φύλων, παιδείας και δια βίου μάθησης, πολιτισμού, αθλητισμού και νέας γενιάς. Παρακολουθεί</w:t>
      </w:r>
      <w:r w:rsidR="00E02A26" w:rsidRPr="00263C3D">
        <w:rPr>
          <w:color w:val="000000"/>
          <w:sz w:val="22"/>
          <w:szCs w:val="22"/>
        </w:rPr>
        <w:t xml:space="preserve"> και συντονίζει </w:t>
      </w:r>
      <w:r w:rsidR="00574515" w:rsidRPr="00263C3D">
        <w:rPr>
          <w:color w:val="000000"/>
          <w:sz w:val="22"/>
          <w:szCs w:val="22"/>
        </w:rPr>
        <w:t xml:space="preserve"> τη λειτουργία και δράση δηµοτικών δοµών και νοµικών προσώπων που εφαρµόζουν προγράµµατα και δράσεις στους τοµείς την πολιτική  του Δήμου  σε θέματα Κοινωνικής Πολιτικής και Πολιτισμού</w:t>
      </w:r>
      <w:r w:rsidR="00E02A26" w:rsidRPr="00263C3D">
        <w:rPr>
          <w:color w:val="000000"/>
          <w:sz w:val="22"/>
          <w:szCs w:val="22"/>
        </w:rPr>
        <w:t>. Βρίσκεται στο ισόγειο του κεντρικού κτ</w:t>
      </w:r>
      <w:r w:rsidR="000F1F6A" w:rsidRPr="00263C3D">
        <w:rPr>
          <w:color w:val="000000"/>
          <w:sz w:val="22"/>
          <w:szCs w:val="22"/>
        </w:rPr>
        <w:t>ιρίου του Δήμου και απασχολεί 1 υπάλληλο</w:t>
      </w:r>
      <w:r w:rsidR="008D0F1E" w:rsidRPr="00263C3D">
        <w:rPr>
          <w:color w:val="000000"/>
          <w:sz w:val="22"/>
          <w:szCs w:val="22"/>
        </w:rPr>
        <w:t xml:space="preserve"> από απόσπαση</w:t>
      </w:r>
      <w:r w:rsidR="00E02A26" w:rsidRPr="00263C3D">
        <w:rPr>
          <w:color w:val="000000"/>
          <w:sz w:val="22"/>
          <w:szCs w:val="22"/>
        </w:rPr>
        <w:t xml:space="preserve">. </w:t>
      </w:r>
    </w:p>
    <w:p w:rsidR="00E02A26" w:rsidRPr="00263C3D" w:rsidRDefault="00E02A26" w:rsidP="007273FA">
      <w:pPr>
        <w:jc w:val="both"/>
        <w:rPr>
          <w:b/>
          <w:color w:val="000000"/>
          <w:sz w:val="22"/>
          <w:szCs w:val="22"/>
        </w:rPr>
      </w:pPr>
      <w:r w:rsidRPr="00263C3D">
        <w:rPr>
          <w:b/>
          <w:color w:val="000000"/>
          <w:sz w:val="22"/>
          <w:szCs w:val="22"/>
        </w:rPr>
        <w:t>4.Γραφείο Δημόσιας Υγείας</w:t>
      </w:r>
    </w:p>
    <w:p w:rsidR="00DA68E3" w:rsidRPr="00263C3D" w:rsidRDefault="00E02A26" w:rsidP="007273FA">
      <w:pPr>
        <w:jc w:val="both"/>
        <w:rPr>
          <w:color w:val="000000"/>
          <w:sz w:val="22"/>
          <w:szCs w:val="22"/>
        </w:rPr>
      </w:pPr>
      <w:r w:rsidRPr="00263C3D">
        <w:rPr>
          <w:color w:val="000000"/>
          <w:sz w:val="22"/>
          <w:szCs w:val="22"/>
        </w:rPr>
        <w:t>Υπάγεται διοικητικά στο Τμήμα Κοινωνικής Προστασίας, Παιδείας και Πολιτισμού, με αρμοδιότητες</w:t>
      </w:r>
      <w:r w:rsidRPr="00263C3D">
        <w:rPr>
          <w:rFonts w:ascii="Tahoma" w:hAnsi="Tahoma" w:cs="Tahoma"/>
          <w:color w:val="000000"/>
          <w:sz w:val="22"/>
          <w:szCs w:val="22"/>
        </w:rPr>
        <w:t xml:space="preserve"> </w:t>
      </w:r>
      <w:r w:rsidRPr="00263C3D">
        <w:rPr>
          <w:color w:val="000000"/>
          <w:sz w:val="22"/>
          <w:szCs w:val="22"/>
        </w:rPr>
        <w:t xml:space="preserve">εφαρµογής µέτρων για την προστασία της δηµόσιας υγείας, της δημόσιας υγιεινής των δημόσιων και </w:t>
      </w:r>
      <w:r w:rsidRPr="00263C3D">
        <w:rPr>
          <w:color w:val="000000"/>
          <w:sz w:val="22"/>
          <w:szCs w:val="22"/>
        </w:rPr>
        <w:lastRenderedPageBreak/>
        <w:t>ιδιωτικών σχολείων, πργραμμάτων εμβολιασμών κ.λπ. Δεν έχει στελεχωθεί με αποτέλεσμα η άσκηση</w:t>
      </w:r>
      <w:r w:rsidR="003D2010" w:rsidRPr="00263C3D">
        <w:rPr>
          <w:color w:val="000000"/>
          <w:sz w:val="22"/>
          <w:szCs w:val="22"/>
        </w:rPr>
        <w:t xml:space="preserve"> των ανωτέρω αρμοδιοτήτων να </w:t>
      </w:r>
      <w:r w:rsidRPr="00263C3D">
        <w:rPr>
          <w:color w:val="000000"/>
          <w:sz w:val="22"/>
          <w:szCs w:val="22"/>
        </w:rPr>
        <w:t xml:space="preserve"> ασκείται μερικώς από το Τμήμα Κοινωνικής Προστασίας, Παιδείας και Πολιτισμού</w:t>
      </w:r>
      <w:r w:rsidR="003D2010" w:rsidRPr="00263C3D">
        <w:rPr>
          <w:color w:val="000000"/>
          <w:sz w:val="22"/>
          <w:szCs w:val="22"/>
        </w:rPr>
        <w:t xml:space="preserve">. </w:t>
      </w:r>
    </w:p>
    <w:p w:rsidR="003D2010" w:rsidRPr="00263C3D" w:rsidRDefault="0063227B" w:rsidP="007273FA">
      <w:pPr>
        <w:jc w:val="both"/>
        <w:rPr>
          <w:b/>
          <w:color w:val="000000"/>
          <w:sz w:val="22"/>
          <w:szCs w:val="22"/>
        </w:rPr>
      </w:pPr>
      <w:r w:rsidRPr="00263C3D">
        <w:rPr>
          <w:b/>
          <w:color w:val="000000"/>
          <w:sz w:val="22"/>
          <w:szCs w:val="22"/>
        </w:rPr>
        <w:t xml:space="preserve">5.Τμήμα </w:t>
      </w:r>
      <w:r w:rsidR="003D2010" w:rsidRPr="00263C3D">
        <w:rPr>
          <w:b/>
          <w:color w:val="000000"/>
          <w:sz w:val="22"/>
          <w:szCs w:val="22"/>
        </w:rPr>
        <w:t xml:space="preserve"> Δημοτικής Κατάστασης Ληξιαρχείου και Αλλοδαπών</w:t>
      </w:r>
    </w:p>
    <w:p w:rsidR="003D2010" w:rsidRPr="00263C3D" w:rsidRDefault="003D2010" w:rsidP="007273FA">
      <w:pPr>
        <w:ind w:left="17" w:firstLine="692"/>
        <w:jc w:val="both"/>
        <w:rPr>
          <w:rFonts w:ascii="Tahoma" w:hAnsi="Tahoma" w:cs="Tahoma"/>
          <w:sz w:val="22"/>
          <w:szCs w:val="22"/>
        </w:rPr>
      </w:pPr>
      <w:r w:rsidRPr="00263C3D">
        <w:rPr>
          <w:color w:val="000000"/>
          <w:sz w:val="22"/>
          <w:szCs w:val="22"/>
        </w:rPr>
        <w:t>Τηρεί και ενηµερώνει τα µητρώα του δηµοτολογίου και τα µητρώα αρρένων,τα ληξιαρχικά βιβλία και αρχεία, στα οποία καταχωρούνται τα ληξιαρχικά γεγονότα που συµβαίνουν στην περιφέρεια του Δήµου (γεννήσεις, γάµοι, θάνατοι) καθώς και κάθε µεταγενέστερο γεγονός που συνδέεται µε αυτά (π.χ. διαζύγια),, σύµφωνα µε τις ισχύουσες θεσµοθετηµένες διαδικασίες και τηρεί τις υποχρεώσεις που απορρέουν από την κείµενη νοµοθεσία για τη δηµιουργία και τήρηση του Εθνικού Δηµοτολογίου. Μεριµνά για την τήρηση των υποχρεώσεων του Δήµου που προκύπτουν από την ισχύουσα εκλογική νοµοθεσία. Τέλος τηρεί τις υποχρεώσεις που προκύπτουν από την ισχύουσα νοµοθεσία περί ιθαγένειας, αλλοδαπών και µετανάστευσης</w:t>
      </w:r>
      <w:r w:rsidR="000F1F6A" w:rsidRPr="00263C3D">
        <w:rPr>
          <w:color w:val="000000"/>
          <w:sz w:val="22"/>
          <w:szCs w:val="22"/>
        </w:rPr>
        <w:t xml:space="preserve"> Υπηρετούν 3</w:t>
      </w:r>
      <w:r w:rsidRPr="00263C3D">
        <w:rPr>
          <w:color w:val="000000"/>
          <w:sz w:val="22"/>
          <w:szCs w:val="22"/>
        </w:rPr>
        <w:t xml:space="preserve"> υπάλληλο</w:t>
      </w:r>
      <w:r w:rsidR="000F1F6A" w:rsidRPr="00263C3D">
        <w:rPr>
          <w:color w:val="000000"/>
          <w:sz w:val="22"/>
          <w:szCs w:val="22"/>
        </w:rPr>
        <w:t>ι</w:t>
      </w:r>
      <w:r w:rsidRPr="00263C3D">
        <w:rPr>
          <w:color w:val="000000"/>
          <w:sz w:val="22"/>
          <w:szCs w:val="22"/>
        </w:rPr>
        <w:t xml:space="preserve"> και βρίσκεται στο</w:t>
      </w:r>
      <w:r w:rsidR="000F1F6A" w:rsidRPr="00263C3D">
        <w:rPr>
          <w:color w:val="000000"/>
          <w:sz w:val="22"/>
          <w:szCs w:val="22"/>
        </w:rPr>
        <w:t xml:space="preserve"> ισόγειο</w:t>
      </w:r>
      <w:r w:rsidRPr="00263C3D">
        <w:rPr>
          <w:color w:val="000000"/>
          <w:sz w:val="22"/>
          <w:szCs w:val="22"/>
        </w:rPr>
        <w:t xml:space="preserve"> </w:t>
      </w:r>
      <w:r w:rsidR="000F1F6A" w:rsidRPr="00263C3D">
        <w:rPr>
          <w:color w:val="000000"/>
          <w:sz w:val="22"/>
          <w:szCs w:val="22"/>
        </w:rPr>
        <w:t xml:space="preserve">του κεντρικού </w:t>
      </w:r>
      <w:r w:rsidRPr="00263C3D">
        <w:rPr>
          <w:color w:val="000000"/>
          <w:sz w:val="22"/>
          <w:szCs w:val="22"/>
        </w:rPr>
        <w:t xml:space="preserve">Δημοτικού κτιρίου στην οδό Ευαγγελιστρίας. </w:t>
      </w:r>
    </w:p>
    <w:p w:rsidR="003D2010" w:rsidRPr="00263C3D" w:rsidRDefault="00D07B73" w:rsidP="007273FA">
      <w:pPr>
        <w:jc w:val="both"/>
        <w:rPr>
          <w:b/>
          <w:color w:val="000000"/>
          <w:sz w:val="22"/>
          <w:szCs w:val="22"/>
        </w:rPr>
      </w:pPr>
      <w:r w:rsidRPr="00263C3D">
        <w:rPr>
          <w:b/>
          <w:color w:val="000000"/>
          <w:sz w:val="22"/>
          <w:szCs w:val="22"/>
        </w:rPr>
        <w:t xml:space="preserve">6.Γραφείο Υποστήριξης Πολιτικών Οργάνων </w:t>
      </w:r>
    </w:p>
    <w:p w:rsidR="00D07B73" w:rsidRPr="00263C3D" w:rsidRDefault="00D07B73" w:rsidP="007273FA">
      <w:pPr>
        <w:jc w:val="both"/>
        <w:rPr>
          <w:sz w:val="22"/>
          <w:szCs w:val="22"/>
        </w:rPr>
      </w:pPr>
      <w:r w:rsidRPr="00263C3D">
        <w:rPr>
          <w:color w:val="000000"/>
          <w:sz w:val="22"/>
          <w:szCs w:val="22"/>
        </w:rPr>
        <w:t>Το Γραφείο Υποστήριξης των Πολιτικών Οργάνων παρέχει κάθε είδους διοικητική και γραµµατειακή υποστήριξη στα αιρετά διοικητικά όργανα του Δήµου. Ειδικότερα, φροντίζει για κάθε είδους διεργασίες που συντείνουν στις δράσεις του Δημοτικού Συμβουλίου και της Εκτελεστικής Επιτροπής (λ.χ συγκέντρωση φακέλων και</w:t>
      </w:r>
      <w:r w:rsidRPr="00263C3D">
        <w:rPr>
          <w:sz w:val="22"/>
          <w:szCs w:val="22"/>
        </w:rPr>
        <w:t xml:space="preserve"> </w:t>
      </w:r>
      <w:r w:rsidRPr="00263C3D">
        <w:rPr>
          <w:color w:val="000000"/>
          <w:sz w:val="22"/>
          <w:szCs w:val="22"/>
        </w:rPr>
        <w:t>στοιχείων, σύνταξη και τήρηση των πρακτικών των συνεδριάσεων, επιμέλεια θεμάτων προς συζήτηση κλπ). Παρέχει γραμματειακή υποστήριξη στις Δηµοτικές Παρατάξεις και φροντίζει για την  ενηµέρωση των πολιτικών οργάνων και των υπηρεσιών του Δήµου για τις αποφάσεις που λαµβάνουν τα όργανα του Δήµου. Βρίσκεται στο 2</w:t>
      </w:r>
      <w:r w:rsidRPr="00263C3D">
        <w:rPr>
          <w:color w:val="000000"/>
          <w:sz w:val="22"/>
          <w:szCs w:val="22"/>
          <w:vertAlign w:val="superscript"/>
        </w:rPr>
        <w:t>ο</w:t>
      </w:r>
      <w:r w:rsidRPr="00263C3D">
        <w:rPr>
          <w:color w:val="000000"/>
          <w:sz w:val="22"/>
          <w:szCs w:val="22"/>
        </w:rPr>
        <w:t xml:space="preserve"> όροφο του κεντρικού κτιρίου του Δήμου στο οποίο υπηρετεί 1 υπάλληλος. </w:t>
      </w:r>
    </w:p>
    <w:p w:rsidR="00D07B73" w:rsidRPr="00263C3D" w:rsidRDefault="0063227B" w:rsidP="007273FA">
      <w:pPr>
        <w:jc w:val="both"/>
        <w:rPr>
          <w:b/>
          <w:sz w:val="22"/>
          <w:szCs w:val="22"/>
        </w:rPr>
      </w:pPr>
      <w:r w:rsidRPr="00263C3D">
        <w:rPr>
          <w:b/>
          <w:sz w:val="22"/>
          <w:szCs w:val="22"/>
        </w:rPr>
        <w:t xml:space="preserve">7.Τμήμα </w:t>
      </w:r>
      <w:r w:rsidR="00D07B73" w:rsidRPr="00263C3D">
        <w:rPr>
          <w:b/>
          <w:sz w:val="22"/>
          <w:szCs w:val="22"/>
        </w:rPr>
        <w:t>Αδειοδοτήσεων και Ρύθμισης Εμπορικών Δραστηριοτήτων</w:t>
      </w:r>
    </w:p>
    <w:p w:rsidR="00D07B73" w:rsidRPr="00263C3D" w:rsidRDefault="00D07B73" w:rsidP="007273FA">
      <w:pPr>
        <w:jc w:val="both"/>
        <w:rPr>
          <w:color w:val="000000"/>
          <w:sz w:val="22"/>
          <w:szCs w:val="22"/>
        </w:rPr>
      </w:pPr>
      <w:r w:rsidRPr="00263C3D">
        <w:rPr>
          <w:color w:val="000000"/>
          <w:sz w:val="22"/>
          <w:szCs w:val="22"/>
        </w:rPr>
        <w:t>Ασχολείται με τη ρύθµιση θεµάτων εµπορικής δραστηριότητας που επηρεάζουν τις λειτουργίες και το περιβάλλον της πόλης και την ποιότητα ζωής των κατοίκων, σύµφωνα µε τις δικαιοδοσίες που δίδονται στο Δήµο µε τις ισχύουσες διατάξεις</w:t>
      </w:r>
      <w:r w:rsidR="00587817" w:rsidRPr="00263C3D">
        <w:rPr>
          <w:color w:val="000000"/>
          <w:sz w:val="22"/>
          <w:szCs w:val="22"/>
        </w:rPr>
        <w:t xml:space="preserve"> π.χ. καταστήματα υγειονομικού ενδιαφέροντος, λαϊκές αγορές. Υπαίθριο στάσιμο εμπόριο, λιανικό εμπόριο εκθέσεις κ.λ.π Επίσης μεριμνά για την προστασία του καταναλωτή µε τη δηµιουργία και λειτουργία µηχανισµών ενηµέρωσής του και εισηγείται την χορήγηση αδειών για την άσκηση εµπορικών και γενικών επιχειρηµατικών δραστηριοτήτω</w:t>
      </w:r>
      <w:r w:rsidR="00791B86" w:rsidRPr="00263C3D">
        <w:rPr>
          <w:color w:val="000000"/>
          <w:sz w:val="22"/>
          <w:szCs w:val="22"/>
        </w:rPr>
        <w:t xml:space="preserve">ν. Βρίσκεται στο ισόγειο του κεντρικού κτιρίου του Δήμου και απασχολεί 1 υπάλληλο. </w:t>
      </w:r>
    </w:p>
    <w:p w:rsidR="00591F51" w:rsidRPr="00263C3D" w:rsidRDefault="000F1F6A" w:rsidP="007273FA">
      <w:pPr>
        <w:jc w:val="both"/>
        <w:rPr>
          <w:b/>
          <w:sz w:val="22"/>
          <w:szCs w:val="22"/>
        </w:rPr>
      </w:pPr>
      <w:r w:rsidRPr="00263C3D">
        <w:rPr>
          <w:b/>
          <w:sz w:val="22"/>
          <w:szCs w:val="22"/>
        </w:rPr>
        <w:t>8</w:t>
      </w:r>
      <w:r w:rsidR="00591F51" w:rsidRPr="00263C3D">
        <w:rPr>
          <w:b/>
          <w:sz w:val="22"/>
          <w:szCs w:val="22"/>
        </w:rPr>
        <w:t>.Γραφείο Αρχειακών Συλλογών</w:t>
      </w:r>
    </w:p>
    <w:p w:rsidR="00BC7E19" w:rsidRPr="00263C3D" w:rsidRDefault="00591F51" w:rsidP="007273FA">
      <w:pPr>
        <w:jc w:val="both"/>
        <w:rPr>
          <w:sz w:val="22"/>
          <w:szCs w:val="22"/>
        </w:rPr>
      </w:pPr>
      <w:r w:rsidRPr="00263C3D">
        <w:rPr>
          <w:sz w:val="22"/>
          <w:szCs w:val="22"/>
        </w:rPr>
        <w:t xml:space="preserve">Το Γραφείο Αρχειακών Συλλογών είναι αρμόδιο για την συλλογή, οργάνωση, διαχείριση και διατήρηση του αρχειακού υλικού του Δήμου, καθώς επίσης και για την </w:t>
      </w:r>
      <w:r w:rsidRPr="00263C3D">
        <w:rPr>
          <w:color w:val="000000"/>
          <w:sz w:val="22"/>
          <w:szCs w:val="22"/>
        </w:rPr>
        <w:t>αξιοποίηση συλλογών βιβλιακού, αρχειακού ή άλλης μορφής υλικού και πληροφοριών</w:t>
      </w:r>
      <w:r w:rsidRPr="00263C3D">
        <w:rPr>
          <w:sz w:val="22"/>
          <w:szCs w:val="22"/>
        </w:rPr>
        <w:t>, με απώτερο σκοπό την δημιουργία  Αρχειακής Συλλογής του Δήμου Τήνου ώστε να επιτευχθεί πλήρως η άρτια αξιοποίηση του αρχειακού υλικού. Ακόμα δεν έχει τοποθετηθεί υπάλληλος και οι αρμοδιότητες του δεν ασκούνται</w:t>
      </w:r>
      <w:r w:rsidR="0034388D" w:rsidRPr="00263C3D">
        <w:rPr>
          <w:sz w:val="22"/>
          <w:szCs w:val="22"/>
        </w:rPr>
        <w:t xml:space="preserve"> από κάποια άλλη υπηρεσία</w:t>
      </w:r>
      <w:r w:rsidRPr="00263C3D">
        <w:rPr>
          <w:sz w:val="22"/>
          <w:szCs w:val="22"/>
        </w:rPr>
        <w:t xml:space="preserve">. </w:t>
      </w:r>
    </w:p>
    <w:p w:rsidR="00BC7E19" w:rsidRPr="00263C3D" w:rsidRDefault="00591F51" w:rsidP="00144AA2">
      <w:pPr>
        <w:shd w:val="clear" w:color="auto" w:fill="FDE9D9" w:themeFill="accent6" w:themeFillTint="33"/>
        <w:jc w:val="center"/>
        <w:rPr>
          <w:i/>
          <w:sz w:val="22"/>
          <w:szCs w:val="22"/>
        </w:rPr>
      </w:pPr>
      <w:r w:rsidRPr="00263C3D">
        <w:rPr>
          <w:i/>
          <w:sz w:val="22"/>
          <w:szCs w:val="22"/>
        </w:rPr>
        <w:lastRenderedPageBreak/>
        <w:t>Δομές και Δραστηριότητες Αυτοτελούς Τμήματος Προγραμματισμού και Πληροφορικής</w:t>
      </w:r>
    </w:p>
    <w:p w:rsidR="00BC7E19" w:rsidRPr="00263C3D" w:rsidRDefault="00591F51" w:rsidP="007273FA">
      <w:pPr>
        <w:jc w:val="both"/>
        <w:rPr>
          <w:color w:val="000000"/>
          <w:sz w:val="22"/>
          <w:szCs w:val="22"/>
        </w:rPr>
      </w:pPr>
      <w:r w:rsidRPr="00263C3D">
        <w:rPr>
          <w:color w:val="000000"/>
          <w:sz w:val="22"/>
          <w:szCs w:val="22"/>
        </w:rPr>
        <w:t>Το Τμήμα είναι αρµόδιο για την υποστήριξη των οργάνων διοίκησης, των υπηρεσιών και των νοµικών προσώπων του Δήµου κατά τις διαδικασίες σύνταξης, παρακολούθησης και αξιολόγησης των αποτελεσµάτων των περιοδικών Επιχειρησιακών Προγραµµάτων και των Ετησίων Προγραµµάτων Δράσης, την παρακολούθηση της αποτελεσµατικότητας και απόδοσης των υπηρεσιών του Δήµου κατά την επίτευξη των περιοδικών στόχων του και τον σχεδιασµό και την παρακολούθηση της εφαρµογής των εσωτερικών οργανωτικών συστηµάτων του Δήµου υπό συνθήκες διασφάλισης του επιθυµητού επιπέδου ποιότητας των παρεχοµένων κάθε είδους υπηρεσιών. Ακόμη  υποστηρίζει τις αρμόδιες υπηρεσίες του Δήμου και άλλες στο σχεδιασμό, στην υλοποίηση και στην αξιολόγηση σχετικών ενεργειών για την προώθηση των προαναφερόμενων προγραμμάτων που χρηματοδοτούνται από Εθνικά, Ευρωπαϊκά  και Διεθνών Οργανισμών προγράμματα. Επίσης είναι αρµόδιο για τη διασφάλιση της εντάξης των πολιτικών ισότητας των δύο φύλων στις τοπικές πολιτικές. Επιπρόσθετα το Τµήµα είναι αρµόδιο για την ανάπτυξη, εγκατάσταση, λειτουργία και συντήρηση των συστηµάτων ΤΠΕ του Δήµου, περιλαµβανοµένης της ευθύνης εκπλήρωσης του έργου του ΚΟ.Σ.Ε. (Κοµβικό Σηµείο Επαφής) του Δήµου, όπως προβλέπεται στο άρθρο 19 του Ν. 3882 / 2010 (ΦΕΚ Α΄166).</w:t>
      </w:r>
      <w:r w:rsidR="000F1F6A" w:rsidRPr="00263C3D">
        <w:rPr>
          <w:color w:val="000000"/>
          <w:sz w:val="22"/>
          <w:szCs w:val="22"/>
        </w:rPr>
        <w:t xml:space="preserve"> Αποτελείται από τρία</w:t>
      </w:r>
      <w:r w:rsidRPr="00263C3D">
        <w:rPr>
          <w:color w:val="000000"/>
          <w:sz w:val="22"/>
          <w:szCs w:val="22"/>
        </w:rPr>
        <w:t xml:space="preserve"> Γραφεία τα οποία απασχολούν 1 υπάλληλο. </w:t>
      </w:r>
    </w:p>
    <w:tbl>
      <w:tblPr>
        <w:tblW w:w="5000" w:type="pct"/>
        <w:jc w:val="center"/>
        <w:tblLook w:val="04A0"/>
      </w:tblPr>
      <w:tblGrid>
        <w:gridCol w:w="1181"/>
        <w:gridCol w:w="4870"/>
        <w:gridCol w:w="3917"/>
      </w:tblGrid>
      <w:tr w:rsidR="00BC7E19" w:rsidRPr="00263C3D" w:rsidTr="00BC7E19">
        <w:trPr>
          <w:trHeight w:val="390"/>
          <w:jc w:val="center"/>
        </w:trPr>
        <w:tc>
          <w:tcPr>
            <w:tcW w:w="5000" w:type="pct"/>
            <w:gridSpan w:val="3"/>
            <w:tcBorders>
              <w:top w:val="single" w:sz="8" w:space="0" w:color="auto"/>
              <w:left w:val="single" w:sz="8" w:space="0" w:color="auto"/>
              <w:bottom w:val="single" w:sz="8" w:space="0" w:color="auto"/>
              <w:right w:val="single" w:sz="8" w:space="0" w:color="000000"/>
            </w:tcBorders>
            <w:shd w:val="clear" w:color="000000" w:fill="4A452A"/>
            <w:noWrap/>
            <w:vAlign w:val="center"/>
            <w:hideMark/>
          </w:tcPr>
          <w:p w:rsidR="00BC7E19" w:rsidRPr="00263C3D" w:rsidRDefault="00BC7E19" w:rsidP="00BC7E19">
            <w:pPr>
              <w:widowControl/>
              <w:suppressAutoHyphens w:val="0"/>
              <w:jc w:val="center"/>
              <w:rPr>
                <w:rFonts w:ascii="Calibri" w:eastAsia="Times New Roman" w:hAnsi="Calibri" w:cs="Calibri"/>
                <w:b/>
                <w:bCs/>
                <w:color w:val="FFFFFF"/>
                <w:kern w:val="0"/>
                <w:sz w:val="22"/>
                <w:szCs w:val="22"/>
                <w:lang w:eastAsia="el-GR"/>
              </w:rPr>
            </w:pPr>
            <w:r w:rsidRPr="00263C3D">
              <w:rPr>
                <w:rFonts w:ascii="Calibri" w:eastAsia="Times New Roman" w:hAnsi="Calibri" w:cs="Calibri"/>
                <w:b/>
                <w:bCs/>
                <w:color w:val="FFFFFF"/>
                <w:kern w:val="0"/>
                <w:sz w:val="22"/>
                <w:szCs w:val="22"/>
                <w:lang w:eastAsia="el-GR"/>
              </w:rPr>
              <w:t>Ανθρώπινο Δυναμικό Τμήματος Προγραμματισμού  και Πληροφορικής</w:t>
            </w:r>
          </w:p>
        </w:tc>
      </w:tr>
      <w:tr w:rsidR="00BC7E19" w:rsidRPr="00263C3D" w:rsidTr="00BC7E19">
        <w:trPr>
          <w:trHeight w:val="420"/>
          <w:jc w:val="center"/>
        </w:trPr>
        <w:tc>
          <w:tcPr>
            <w:tcW w:w="592" w:type="pct"/>
            <w:tcBorders>
              <w:top w:val="nil"/>
              <w:left w:val="single" w:sz="4" w:space="0" w:color="auto"/>
              <w:bottom w:val="nil"/>
              <w:right w:val="single" w:sz="4" w:space="0" w:color="auto"/>
            </w:tcBorders>
            <w:shd w:val="clear" w:color="000000" w:fill="DDD9C3"/>
            <w:vAlign w:val="center"/>
            <w:hideMark/>
          </w:tcPr>
          <w:p w:rsidR="00BC7E19" w:rsidRPr="00263C3D" w:rsidRDefault="00BC7E19" w:rsidP="00BC7E19">
            <w:pPr>
              <w:widowControl/>
              <w:suppressAutoHyphens w:val="0"/>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Πλήθος</w:t>
            </w:r>
          </w:p>
        </w:tc>
        <w:tc>
          <w:tcPr>
            <w:tcW w:w="2443" w:type="pct"/>
            <w:tcBorders>
              <w:top w:val="nil"/>
              <w:left w:val="nil"/>
              <w:bottom w:val="single" w:sz="4" w:space="0" w:color="auto"/>
              <w:right w:val="single" w:sz="4" w:space="0" w:color="auto"/>
            </w:tcBorders>
            <w:shd w:val="clear" w:color="000000" w:fill="DDD9C3"/>
            <w:vAlign w:val="center"/>
            <w:hideMark/>
          </w:tcPr>
          <w:p w:rsidR="00BC7E19" w:rsidRPr="00263C3D" w:rsidRDefault="00BC7E19" w:rsidP="00BC7E19">
            <w:pPr>
              <w:widowControl/>
              <w:suppressAutoHyphens w:val="0"/>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Επίπεδο Εκπαίδευσης (ΠΕ, ΤΕ, ΔΕ, ΥΕ) Κλάδος &amp;Ειδικότητα</w:t>
            </w:r>
          </w:p>
        </w:tc>
        <w:tc>
          <w:tcPr>
            <w:tcW w:w="1965" w:type="pct"/>
            <w:tcBorders>
              <w:top w:val="single" w:sz="8" w:space="0" w:color="auto"/>
              <w:left w:val="nil"/>
              <w:bottom w:val="single" w:sz="4" w:space="0" w:color="auto"/>
              <w:right w:val="single" w:sz="8" w:space="0" w:color="000000"/>
            </w:tcBorders>
            <w:shd w:val="clear" w:color="000000" w:fill="DDD9C3"/>
            <w:vAlign w:val="center"/>
            <w:hideMark/>
          </w:tcPr>
          <w:p w:rsidR="00BC7E19" w:rsidRPr="00263C3D" w:rsidRDefault="00BC7E19" w:rsidP="00BC7E19">
            <w:pPr>
              <w:widowControl/>
              <w:suppressAutoHyphens w:val="0"/>
              <w:jc w:val="center"/>
              <w:rPr>
                <w:rFonts w:ascii="Calibri" w:eastAsia="Times New Roman" w:hAnsi="Calibri" w:cs="Calibri"/>
                <w:i/>
                <w:iCs/>
                <w:kern w:val="0"/>
                <w:sz w:val="22"/>
                <w:szCs w:val="22"/>
                <w:lang w:eastAsia="el-GR"/>
              </w:rPr>
            </w:pPr>
            <w:r w:rsidRPr="00263C3D">
              <w:rPr>
                <w:rFonts w:ascii="Calibri" w:eastAsia="Times New Roman" w:hAnsi="Calibri" w:cs="Calibri"/>
                <w:i/>
                <w:iCs/>
                <w:kern w:val="0"/>
                <w:sz w:val="22"/>
                <w:szCs w:val="22"/>
                <w:lang w:eastAsia="el-GR"/>
              </w:rPr>
              <w:t>Σχέση Εργασίας( Οργανικές θέσεις μόνιμου προσωπικού, Προσωποπαγείς θέσεις μόνιμου προσωπικού, Ειδικές Θέσεις, ΙΔΑΧ, ΙΔΟΧ)</w:t>
            </w:r>
          </w:p>
        </w:tc>
      </w:tr>
      <w:tr w:rsidR="00BC7E19" w:rsidRPr="00263C3D" w:rsidTr="006E5896">
        <w:tblPrEx>
          <w:jc w:val="left"/>
        </w:tblPrEx>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BC7E19" w:rsidRPr="00263C3D" w:rsidRDefault="00972F90" w:rsidP="00972F90">
            <w:pPr>
              <w:widowControl/>
              <w:suppressAutoHyphens w:val="0"/>
              <w:jc w:val="center"/>
              <w:rPr>
                <w:rFonts w:ascii="Calibri" w:eastAsia="Times New Roman" w:hAnsi="Calibri" w:cs="Arial"/>
                <w:b/>
                <w:bCs/>
                <w:color w:val="FFFFFF"/>
                <w:kern w:val="0"/>
                <w:sz w:val="22"/>
                <w:szCs w:val="22"/>
                <w:lang w:eastAsia="el-GR"/>
              </w:rPr>
            </w:pPr>
            <w:r>
              <w:rPr>
                <w:rFonts w:ascii="Calibri" w:eastAsia="Times New Roman" w:hAnsi="Calibri" w:cs="Arial"/>
                <w:b/>
                <w:bCs/>
                <w:color w:val="FFFFFF"/>
                <w:kern w:val="0"/>
                <w:sz w:val="22"/>
                <w:szCs w:val="22"/>
                <w:lang w:eastAsia="el-GR"/>
              </w:rPr>
              <w:t>Προϊστάμενος Τμήματος</w:t>
            </w:r>
            <w:r w:rsidR="00FD71EA">
              <w:rPr>
                <w:rFonts w:ascii="Calibri" w:eastAsia="Times New Roman" w:hAnsi="Calibri" w:cs="Arial"/>
                <w:b/>
                <w:bCs/>
                <w:color w:val="FFFFFF"/>
                <w:kern w:val="0"/>
                <w:sz w:val="22"/>
                <w:szCs w:val="22"/>
                <w:lang w:eastAsia="el-GR"/>
              </w:rPr>
              <w:t xml:space="preserve"> 1 </w:t>
            </w:r>
            <w:r>
              <w:rPr>
                <w:rFonts w:ascii="Calibri" w:eastAsia="Times New Roman" w:hAnsi="Calibri" w:cs="Arial"/>
                <w:b/>
                <w:bCs/>
                <w:color w:val="FFFFFF"/>
                <w:kern w:val="0"/>
                <w:sz w:val="22"/>
                <w:szCs w:val="22"/>
                <w:lang w:eastAsia="el-GR"/>
              </w:rPr>
              <w:t xml:space="preserve"> ΤΕ ΔΙΟΙΚΗΤΙΚΟΥ ΛΟΓΙΣΤΙΚΟΥ</w:t>
            </w:r>
          </w:p>
        </w:tc>
      </w:tr>
      <w:tr w:rsidR="00BC7E19" w:rsidRPr="00263C3D" w:rsidTr="006E5896">
        <w:tblPrEx>
          <w:jc w:val="left"/>
        </w:tblPrEx>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BC7E19" w:rsidRPr="00263C3D" w:rsidRDefault="00BC7E19" w:rsidP="006E5896">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Ανθρώπινο Δυναμικό  Γραφείου </w:t>
            </w:r>
            <w:r w:rsidR="00FD71EA">
              <w:rPr>
                <w:rFonts w:ascii="Calibri" w:eastAsia="Times New Roman" w:hAnsi="Calibri" w:cs="Arial"/>
                <w:b/>
                <w:bCs/>
                <w:color w:val="FFFFFF"/>
                <w:kern w:val="0"/>
                <w:sz w:val="22"/>
                <w:szCs w:val="22"/>
                <w:lang w:eastAsia="el-GR"/>
              </w:rPr>
              <w:t>Προγραμματισμού και Ανάπτυξης</w:t>
            </w:r>
          </w:p>
        </w:tc>
      </w:tr>
      <w:tr w:rsidR="00BC7E19" w:rsidRPr="00263C3D" w:rsidTr="006E5896">
        <w:tblPrEx>
          <w:jc w:val="left"/>
        </w:tblPrEx>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C7E19" w:rsidRPr="00263C3D" w:rsidRDefault="00BC7E19" w:rsidP="006E5896">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BC7E19" w:rsidRPr="00263C3D" w:rsidRDefault="00BC7E19" w:rsidP="006E5896">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BC7E19" w:rsidRPr="00263C3D" w:rsidRDefault="00BC7E19" w:rsidP="006E5896">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r>
      <w:tr w:rsidR="005E6237" w:rsidRPr="00263C3D" w:rsidTr="005E6237">
        <w:tblPrEx>
          <w:jc w:val="left"/>
        </w:tblPrEx>
        <w:trPr>
          <w:trHeight w:val="315"/>
        </w:trPr>
        <w:tc>
          <w:tcPr>
            <w:tcW w:w="5000" w:type="pct"/>
            <w:gridSpan w:val="3"/>
            <w:tcBorders>
              <w:top w:val="single" w:sz="8" w:space="0" w:color="auto"/>
              <w:left w:val="single" w:sz="8" w:space="0" w:color="auto"/>
              <w:bottom w:val="single" w:sz="8" w:space="0" w:color="auto"/>
              <w:right w:val="single" w:sz="8" w:space="0" w:color="000000"/>
            </w:tcBorders>
            <w:shd w:val="clear" w:color="000000" w:fill="31849B"/>
            <w:noWrap/>
            <w:vAlign w:val="center"/>
            <w:hideMark/>
          </w:tcPr>
          <w:p w:rsidR="005E6237" w:rsidRPr="00263C3D" w:rsidRDefault="005E6237" w:rsidP="005E6237">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 xml:space="preserve">Ανθρώπινο Δυναμικό  Γραφείου </w:t>
            </w:r>
            <w:r w:rsidR="00FD71EA">
              <w:rPr>
                <w:rFonts w:ascii="Calibri" w:eastAsia="Times New Roman" w:hAnsi="Calibri" w:cs="Arial"/>
                <w:b/>
                <w:bCs/>
                <w:color w:val="FFFFFF"/>
                <w:kern w:val="0"/>
                <w:sz w:val="22"/>
                <w:szCs w:val="22"/>
                <w:lang w:eastAsia="el-GR"/>
              </w:rPr>
              <w:t xml:space="preserve">Τ.Π.Ε. </w:t>
            </w:r>
          </w:p>
        </w:tc>
      </w:tr>
      <w:tr w:rsidR="005E6237" w:rsidRPr="00263C3D" w:rsidTr="005E6237">
        <w:tblPrEx>
          <w:jc w:val="left"/>
        </w:tblPrEx>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E6237" w:rsidRPr="00263C3D" w:rsidRDefault="005E6237" w:rsidP="005E6237">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5E6237" w:rsidRPr="00263C3D" w:rsidRDefault="005E6237" w:rsidP="005E6237">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5E6237" w:rsidRPr="00263C3D" w:rsidRDefault="005E6237" w:rsidP="005E6237">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r>
      <w:tr w:rsidR="00FD71EA" w:rsidRPr="00263C3D" w:rsidTr="00FD71EA">
        <w:tblPrEx>
          <w:jc w:val="left"/>
        </w:tblPrEx>
        <w:trPr>
          <w:trHeight w:val="390"/>
        </w:trPr>
        <w:tc>
          <w:tcPr>
            <w:tcW w:w="5000" w:type="pct"/>
            <w:gridSpan w:val="3"/>
            <w:tcBorders>
              <w:top w:val="single" w:sz="4" w:space="0" w:color="auto"/>
              <w:left w:val="single" w:sz="4" w:space="0" w:color="auto"/>
              <w:bottom w:val="single" w:sz="4" w:space="0" w:color="auto"/>
              <w:right w:val="single" w:sz="8" w:space="0" w:color="000000"/>
            </w:tcBorders>
            <w:shd w:val="clear" w:color="auto" w:fill="31849B" w:themeFill="accent5" w:themeFillShade="BF"/>
            <w:vAlign w:val="center"/>
            <w:hideMark/>
          </w:tcPr>
          <w:p w:rsidR="00FD71EA" w:rsidRPr="00FD71EA" w:rsidRDefault="00FD71EA" w:rsidP="00F41C90">
            <w:pPr>
              <w:widowControl/>
              <w:suppressAutoHyphens w:val="0"/>
              <w:rPr>
                <w:rFonts w:ascii="Calibri" w:eastAsia="Times New Roman" w:hAnsi="Calibri" w:cs="Arial"/>
                <w:b/>
                <w:bCs/>
                <w:color w:val="FFFFFF" w:themeColor="background1"/>
                <w:kern w:val="0"/>
                <w:sz w:val="22"/>
                <w:szCs w:val="22"/>
                <w:lang w:eastAsia="el-GR"/>
              </w:rPr>
            </w:pPr>
            <w:r w:rsidRPr="00FD71EA">
              <w:rPr>
                <w:rFonts w:ascii="Calibri" w:eastAsia="Times New Roman" w:hAnsi="Calibri" w:cs="Arial"/>
                <w:b/>
                <w:bCs/>
                <w:color w:val="FFFFFF" w:themeColor="background1"/>
                <w:kern w:val="0"/>
                <w:sz w:val="22"/>
                <w:szCs w:val="22"/>
                <w:lang w:eastAsia="el-GR"/>
              </w:rPr>
              <w:t>Ανθρώπινο Δυναμικό  Γραφείου Απασχόλησης και Σχεδιασμού Τουριστικής Ανάπτυξης</w:t>
            </w:r>
          </w:p>
        </w:tc>
      </w:tr>
      <w:tr w:rsidR="00FD71EA" w:rsidRPr="00263C3D" w:rsidTr="005E6237">
        <w:tblPrEx>
          <w:jc w:val="left"/>
        </w:tblPrEx>
        <w:trPr>
          <w:trHeight w:val="390"/>
        </w:trPr>
        <w:tc>
          <w:tcPr>
            <w:tcW w:w="5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D71EA" w:rsidRPr="00263C3D" w:rsidRDefault="00FD71EA" w:rsidP="005E6237">
            <w:pPr>
              <w:widowControl/>
              <w:suppressAutoHyphens w:val="0"/>
              <w:jc w:val="center"/>
              <w:rPr>
                <w:rFonts w:ascii="Calibri" w:eastAsia="Times New Roman" w:hAnsi="Calibri" w:cs="Arial"/>
                <w:b/>
                <w:bCs/>
                <w:i/>
                <w:iCs/>
                <w:kern w:val="0"/>
                <w:sz w:val="22"/>
                <w:szCs w:val="22"/>
                <w:lang w:eastAsia="el-GR"/>
              </w:rPr>
            </w:pPr>
            <w:r>
              <w:rPr>
                <w:rFonts w:ascii="Calibri" w:eastAsia="Times New Roman" w:hAnsi="Calibri" w:cs="Arial"/>
                <w:b/>
                <w:bCs/>
                <w:i/>
                <w:iCs/>
                <w:kern w:val="0"/>
                <w:sz w:val="22"/>
                <w:szCs w:val="22"/>
                <w:lang w:eastAsia="el-GR"/>
              </w:rPr>
              <w:t>0</w:t>
            </w:r>
          </w:p>
        </w:tc>
        <w:tc>
          <w:tcPr>
            <w:tcW w:w="2443" w:type="pct"/>
            <w:tcBorders>
              <w:top w:val="single" w:sz="4" w:space="0" w:color="auto"/>
              <w:left w:val="nil"/>
              <w:bottom w:val="single" w:sz="4" w:space="0" w:color="auto"/>
              <w:right w:val="single" w:sz="4" w:space="0" w:color="auto"/>
            </w:tcBorders>
            <w:shd w:val="clear" w:color="auto" w:fill="auto"/>
            <w:vAlign w:val="bottom"/>
            <w:hideMark/>
          </w:tcPr>
          <w:p w:rsidR="00FD71EA" w:rsidRPr="00263C3D" w:rsidRDefault="00FD71EA" w:rsidP="005E6237">
            <w:pPr>
              <w:widowControl/>
              <w:suppressAutoHyphens w:val="0"/>
              <w:jc w:val="center"/>
              <w:rPr>
                <w:rFonts w:ascii="Calibri" w:eastAsia="Times New Roman" w:hAnsi="Calibri" w:cs="Arial"/>
                <w:b/>
                <w:bCs/>
                <w:i/>
                <w:iCs/>
                <w:kern w:val="0"/>
                <w:sz w:val="22"/>
                <w:szCs w:val="22"/>
                <w:lang w:eastAsia="el-GR"/>
              </w:rPr>
            </w:pPr>
          </w:p>
        </w:tc>
        <w:tc>
          <w:tcPr>
            <w:tcW w:w="1965" w:type="pct"/>
            <w:tcBorders>
              <w:top w:val="single" w:sz="4" w:space="0" w:color="auto"/>
              <w:left w:val="nil"/>
              <w:bottom w:val="single" w:sz="4" w:space="0" w:color="auto"/>
              <w:right w:val="single" w:sz="8" w:space="0" w:color="000000"/>
            </w:tcBorders>
            <w:shd w:val="clear" w:color="auto" w:fill="auto"/>
            <w:vAlign w:val="bottom"/>
            <w:hideMark/>
          </w:tcPr>
          <w:p w:rsidR="00FD71EA" w:rsidRPr="00263C3D" w:rsidRDefault="00FD71EA" w:rsidP="005E6237">
            <w:pPr>
              <w:widowControl/>
              <w:suppressAutoHyphens w:val="0"/>
              <w:jc w:val="center"/>
              <w:rPr>
                <w:rFonts w:ascii="Calibri" w:eastAsia="Times New Roman" w:hAnsi="Calibri" w:cs="Arial"/>
                <w:b/>
                <w:bCs/>
                <w:i/>
                <w:iCs/>
                <w:kern w:val="0"/>
                <w:sz w:val="22"/>
                <w:szCs w:val="22"/>
                <w:lang w:eastAsia="el-GR"/>
              </w:rPr>
            </w:pPr>
          </w:p>
        </w:tc>
      </w:tr>
    </w:tbl>
    <w:p w:rsidR="00591F51" w:rsidRPr="00263C3D" w:rsidRDefault="00591F51" w:rsidP="00591F51">
      <w:pPr>
        <w:jc w:val="both"/>
        <w:rPr>
          <w:color w:val="000000"/>
          <w:sz w:val="22"/>
          <w:szCs w:val="22"/>
        </w:rPr>
      </w:pPr>
    </w:p>
    <w:p w:rsidR="00BC7E19" w:rsidRPr="00263C3D" w:rsidRDefault="00BC7E19" w:rsidP="00591F51">
      <w:pPr>
        <w:jc w:val="both"/>
        <w:rPr>
          <w:b/>
          <w:color w:val="000000"/>
          <w:sz w:val="22"/>
          <w:szCs w:val="22"/>
        </w:rPr>
      </w:pPr>
      <w:r w:rsidRPr="00263C3D">
        <w:rPr>
          <w:b/>
          <w:color w:val="000000"/>
          <w:sz w:val="22"/>
          <w:szCs w:val="22"/>
        </w:rPr>
        <w:t>1.Γραφείο Προγραμματισμού και Ανάπτυξης</w:t>
      </w:r>
    </w:p>
    <w:p w:rsidR="00BC7E19" w:rsidRPr="00263C3D" w:rsidRDefault="00BC7E19" w:rsidP="006E5896">
      <w:pPr>
        <w:ind w:left="17" w:firstLine="692"/>
        <w:jc w:val="both"/>
        <w:rPr>
          <w:color w:val="000000"/>
          <w:sz w:val="22"/>
          <w:szCs w:val="22"/>
        </w:rPr>
      </w:pPr>
      <w:r w:rsidRPr="00263C3D">
        <w:rPr>
          <w:color w:val="000000"/>
          <w:sz w:val="22"/>
          <w:szCs w:val="22"/>
        </w:rPr>
        <w:t xml:space="preserve">Ασκεί  αρμοδιότητες μελετών και έρευνας , σχεδιασμού και παρακολούθησης προγραμμάτων, ανάπτυξης δράσεων αποτελεσματικότητας και απόδοσης,  ποιότητας και οργάνωσης και διαφάνειας των λειτουργιών και πράξεων των δημοτικών υπηρεσιών και οργάνων. Συγκεντρώνει, επεξεργάζεται, τεκµηριώνει και ενηµερώνει συνεχώς τα γεωγραφικά, δηµογραφικά, οικονοµικά, κοινωνικά και άλλα στοιχεία που αφορούν στην ανάπτυξη του Δήµου. Καταρτίζει και </w:t>
      </w:r>
      <w:r w:rsidR="0034388D" w:rsidRPr="00263C3D">
        <w:rPr>
          <w:color w:val="000000"/>
          <w:sz w:val="22"/>
          <w:szCs w:val="22"/>
        </w:rPr>
        <w:t>παρακολουθεί την εφαρμογή</w:t>
      </w:r>
      <w:r w:rsidRPr="00263C3D">
        <w:rPr>
          <w:color w:val="000000"/>
          <w:sz w:val="22"/>
          <w:szCs w:val="22"/>
        </w:rPr>
        <w:t xml:space="preserve"> το</w:t>
      </w:r>
      <w:r w:rsidR="0034388D" w:rsidRPr="00263C3D">
        <w:rPr>
          <w:color w:val="000000"/>
          <w:sz w:val="22"/>
          <w:szCs w:val="22"/>
        </w:rPr>
        <w:t>υ πενταετούς Επιχειρησιακού Προγράμματος</w:t>
      </w:r>
      <w:r w:rsidRPr="00263C3D">
        <w:rPr>
          <w:color w:val="000000"/>
          <w:sz w:val="22"/>
          <w:szCs w:val="22"/>
        </w:rPr>
        <w:t xml:space="preserve"> και το</w:t>
      </w:r>
      <w:r w:rsidR="0034388D" w:rsidRPr="00263C3D">
        <w:rPr>
          <w:color w:val="000000"/>
          <w:sz w:val="22"/>
          <w:szCs w:val="22"/>
        </w:rPr>
        <w:t>υ Ετησίου Προγράμματος</w:t>
      </w:r>
      <w:r w:rsidRPr="00263C3D">
        <w:rPr>
          <w:color w:val="000000"/>
          <w:sz w:val="22"/>
          <w:szCs w:val="22"/>
        </w:rPr>
        <w:t xml:space="preserve"> Δράσης. Συντονίζει και υποστηρίζει </w:t>
      </w:r>
      <w:r w:rsidR="0034388D" w:rsidRPr="00263C3D">
        <w:rPr>
          <w:color w:val="000000"/>
          <w:sz w:val="22"/>
          <w:szCs w:val="22"/>
        </w:rPr>
        <w:t xml:space="preserve">τις </w:t>
      </w:r>
      <w:r w:rsidR="0034388D" w:rsidRPr="00263C3D">
        <w:rPr>
          <w:color w:val="000000"/>
          <w:sz w:val="22"/>
          <w:szCs w:val="22"/>
        </w:rPr>
        <w:lastRenderedPageBreak/>
        <w:t xml:space="preserve">υπηρεσίες του Δήμου </w:t>
      </w:r>
      <w:r w:rsidRPr="00263C3D">
        <w:rPr>
          <w:color w:val="000000"/>
          <w:sz w:val="22"/>
          <w:szCs w:val="22"/>
        </w:rPr>
        <w:t>κατά τη διαδικασία κατάρτισης, παρακολούθησης και αξιολόγησης του επιχειρησιακού προγράµµατος και των Ετησίων Προγραµµάτων Δράσης, στα οποία εξειδικεύεται το επιχειρησιακό πρόγραµµα</w:t>
      </w:r>
      <w:r w:rsidR="0034388D" w:rsidRPr="00263C3D">
        <w:rPr>
          <w:color w:val="000000"/>
          <w:sz w:val="22"/>
          <w:szCs w:val="22"/>
        </w:rPr>
        <w:t>.</w:t>
      </w:r>
      <w:r w:rsidRPr="00263C3D">
        <w:rPr>
          <w:color w:val="000000"/>
          <w:sz w:val="22"/>
          <w:szCs w:val="22"/>
        </w:rPr>
        <w:t xml:space="preserve"> </w:t>
      </w:r>
      <w:r w:rsidR="006E5896" w:rsidRPr="00263C3D">
        <w:rPr>
          <w:color w:val="000000"/>
          <w:sz w:val="22"/>
          <w:szCs w:val="22"/>
        </w:rPr>
        <w:t>Προβαίνει σε ενέργειες ενημέρωσης  της Δημοτικής Αρχή για τις δραστηριότητες και τα προγράμματα Εθνικών, Διεθνών Οργανισμών και Ευρωπαϊκής ‘Ένωσης που αφορούν την Τ.Α. και εισηγείται μεθοδεύει έγκαιρα τις αναγκαίες ενέργειες του Δήμου, με σκοπό την αποτελεσματική σ' αυτά ένταξή τους για την εφαρμογή συγκεκριμένων προγραμμάτων</w:t>
      </w:r>
      <w:r w:rsidR="006E5896" w:rsidRPr="00263C3D">
        <w:rPr>
          <w:sz w:val="22"/>
          <w:szCs w:val="22"/>
        </w:rPr>
        <w:t xml:space="preserve"> </w:t>
      </w:r>
      <w:r w:rsidR="00C8210E" w:rsidRPr="00263C3D">
        <w:rPr>
          <w:color w:val="000000"/>
          <w:sz w:val="22"/>
          <w:szCs w:val="22"/>
        </w:rPr>
        <w:t>Επιπροσθέτως, πραγματοποιεί</w:t>
      </w:r>
      <w:r w:rsidR="006E5896" w:rsidRPr="00263C3D">
        <w:rPr>
          <w:color w:val="000000"/>
          <w:sz w:val="22"/>
          <w:szCs w:val="22"/>
        </w:rPr>
        <w:t xml:space="preserve"> έρευνες, μελέτες οικονομικής, κοινωνικής, πολιτισμικής, χωροταξική</w:t>
      </w:r>
      <w:r w:rsidR="00C8210E" w:rsidRPr="00263C3D">
        <w:rPr>
          <w:color w:val="000000"/>
          <w:sz w:val="22"/>
          <w:szCs w:val="22"/>
        </w:rPr>
        <w:t xml:space="preserve">ς φύσεως που </w:t>
      </w:r>
      <w:r w:rsidR="006E5896" w:rsidRPr="00263C3D">
        <w:rPr>
          <w:color w:val="000000"/>
          <w:sz w:val="22"/>
          <w:szCs w:val="22"/>
        </w:rPr>
        <w:t xml:space="preserve"> </w:t>
      </w:r>
      <w:r w:rsidR="00C8210E" w:rsidRPr="00263C3D">
        <w:rPr>
          <w:color w:val="000000"/>
          <w:sz w:val="22"/>
          <w:szCs w:val="22"/>
        </w:rPr>
        <w:t>αφορούν</w:t>
      </w:r>
      <w:r w:rsidR="006E5896" w:rsidRPr="00263C3D">
        <w:rPr>
          <w:color w:val="000000"/>
          <w:sz w:val="22"/>
          <w:szCs w:val="22"/>
        </w:rPr>
        <w:t xml:space="preserve"> τον τομέα της Τοπική</w:t>
      </w:r>
      <w:r w:rsidR="00C8210E" w:rsidRPr="00263C3D">
        <w:rPr>
          <w:color w:val="000000"/>
          <w:sz w:val="22"/>
          <w:szCs w:val="22"/>
        </w:rPr>
        <w:t>ς Αυτοδιοίκησης και προτείνει</w:t>
      </w:r>
      <w:r w:rsidR="006E5896" w:rsidRPr="00263C3D">
        <w:rPr>
          <w:color w:val="000000"/>
          <w:sz w:val="22"/>
          <w:szCs w:val="22"/>
        </w:rPr>
        <w:t xml:space="preserve">  εναλλα</w:t>
      </w:r>
      <w:r w:rsidR="00C8210E" w:rsidRPr="00263C3D">
        <w:rPr>
          <w:color w:val="000000"/>
          <w:sz w:val="22"/>
          <w:szCs w:val="22"/>
        </w:rPr>
        <w:t xml:space="preserve">κτικές στρατηγικές και λύσεις. </w:t>
      </w:r>
      <w:r w:rsidR="006E5896" w:rsidRPr="00263C3D">
        <w:rPr>
          <w:color w:val="000000"/>
          <w:sz w:val="22"/>
          <w:szCs w:val="22"/>
        </w:rPr>
        <w:t>Τέλος φροντίζει για τον σχεδιασμό, την οργάνωση και τη διενέργεια ερευνών για τη συγκέντρωση στοιχείων που σχετίζονται με το Δήμο καθώς και την επεξεργασία, το έλεγχο και την παρουσίαση αποτελεσμάτων μελετών σε θέματα διοίκησης, λειτουργίας και αποτελεσματικότητας του Δήμου κ.α. Στη συγκεκριμένη δομή απασχολείται ένας μόνιμος υ</w:t>
      </w:r>
      <w:r w:rsidR="003761A8" w:rsidRPr="00263C3D">
        <w:rPr>
          <w:color w:val="000000"/>
          <w:sz w:val="22"/>
          <w:szCs w:val="22"/>
        </w:rPr>
        <w:t>πάλληλος και εδρεύει στον 1</w:t>
      </w:r>
      <w:r w:rsidR="003761A8" w:rsidRPr="00263C3D">
        <w:rPr>
          <w:color w:val="000000"/>
          <w:sz w:val="22"/>
          <w:szCs w:val="22"/>
          <w:vertAlign w:val="superscript"/>
        </w:rPr>
        <w:t>ο</w:t>
      </w:r>
      <w:r w:rsidR="003761A8" w:rsidRPr="00263C3D">
        <w:rPr>
          <w:color w:val="000000"/>
          <w:sz w:val="22"/>
          <w:szCs w:val="22"/>
        </w:rPr>
        <w:t xml:space="preserve"> όροφο</w:t>
      </w:r>
      <w:r w:rsidR="006E5896" w:rsidRPr="00263C3D">
        <w:rPr>
          <w:color w:val="000000"/>
          <w:sz w:val="22"/>
          <w:szCs w:val="22"/>
        </w:rPr>
        <w:t xml:space="preserve"> του κεντρικού κτιρίου του Δήμου. </w:t>
      </w:r>
    </w:p>
    <w:p w:rsidR="006E5896" w:rsidRPr="00263C3D" w:rsidRDefault="006E5896" w:rsidP="006E5896">
      <w:pPr>
        <w:jc w:val="both"/>
        <w:rPr>
          <w:b/>
          <w:color w:val="000000"/>
          <w:sz w:val="22"/>
          <w:szCs w:val="22"/>
        </w:rPr>
      </w:pPr>
      <w:r w:rsidRPr="00263C3D">
        <w:rPr>
          <w:b/>
          <w:color w:val="000000"/>
          <w:sz w:val="22"/>
          <w:szCs w:val="22"/>
        </w:rPr>
        <w:t>2.Γραφείο Τεχνολογιών Πληροφορικής και Επικοινωνιών</w:t>
      </w:r>
    </w:p>
    <w:p w:rsidR="006E5896" w:rsidRPr="00263C3D" w:rsidRDefault="006E5896" w:rsidP="007273FA">
      <w:pPr>
        <w:ind w:left="17" w:firstLine="692"/>
        <w:jc w:val="both"/>
        <w:rPr>
          <w:sz w:val="22"/>
          <w:szCs w:val="22"/>
        </w:rPr>
      </w:pPr>
      <w:r w:rsidRPr="00263C3D">
        <w:rPr>
          <w:color w:val="000000"/>
          <w:sz w:val="22"/>
          <w:szCs w:val="22"/>
        </w:rPr>
        <w:t xml:space="preserve">Έχει αρµοδιότητες στρατηγικής και µελετών ΤΠΕ, αρµοδιότητες διαχείρισης συστηµάτων ΤΠΕ, διαχείρισης εξοπλισµού ΤΠΕ, και υποστηρίζει την εκπλήρωση του έργου του ΚΟ.Σ.Ε. ( Κοµβικό Σηµείο Επαφής) του Δήµου. ) Διαµορφώνει και εισηγείται τη στρατηγική του Δήµου σε ότι αφορά την ανάπτυξη, επέκταση και βελτίωση των συστηµάτων τεχνολογιών πληροφορικής και επικοινωνιών (ΤΠΕ) και τα ζητήµατα της Ηλεκτρονικής Διακυβέρνησης και υποστηρίζει όλες τις υπηρεσίες σε θέματα συντήρησης δικτύων και εξοπλισμού πληροφορικής. Δεν έχει στελεχωθεί με υπάλληλο και οι αρμοδιότητες ασκούνται από το Γραφείο Δημάρχου και το Γραφείο Αδειοδοτήσεων και Ρύθμισης Εμπορικών Δραστηριοτήτων. </w:t>
      </w:r>
    </w:p>
    <w:p w:rsidR="000F1F6A" w:rsidRDefault="005E6237" w:rsidP="005E6237">
      <w:pPr>
        <w:jc w:val="both"/>
        <w:rPr>
          <w:b/>
          <w:color w:val="000000"/>
          <w:sz w:val="22"/>
          <w:szCs w:val="22"/>
        </w:rPr>
      </w:pPr>
      <w:r w:rsidRPr="00263C3D">
        <w:rPr>
          <w:b/>
          <w:color w:val="000000"/>
          <w:sz w:val="22"/>
          <w:szCs w:val="22"/>
        </w:rPr>
        <w:t>3.Γραφείο Απασχόλησης και Σχεδιασμού Τουριστικής Ανάπτυξης</w:t>
      </w:r>
    </w:p>
    <w:p w:rsidR="009E4FA2" w:rsidRPr="009E4FA2" w:rsidRDefault="009E4FA2" w:rsidP="00FD71EA">
      <w:pPr>
        <w:ind w:left="-284" w:firstLine="284"/>
        <w:jc w:val="both"/>
        <w:rPr>
          <w:sz w:val="22"/>
          <w:szCs w:val="22"/>
        </w:rPr>
      </w:pPr>
      <w:r w:rsidRPr="009E4FA2">
        <w:rPr>
          <w:color w:val="000000"/>
          <w:sz w:val="22"/>
          <w:szCs w:val="22"/>
        </w:rPr>
        <w:t>Έχει αρμοδιότητες με τις οποίες Σχεδιάζει, εισηγείται την εφαρμογή και εφαρμόζει ς ή συμμετέχει σε ανάλογες δράσεις και πρωτοβουλίες, για την προώθηση και διεύρυνση της απασχόλησης στην περιοχή του Δήµου, την ενίσχυση της επιχειρηματικότητας και της επαγγελµατικής κατάρτισης προωθώντας την ίδρυση και λειτουργία Κέντρων Επαγγελματικού Προσανατολισμού και Κέντρων Επαγγελµατικής Κατάρτισης σε συνεργασία και µε το Γραφείο Παιδείας, Δια Βίου Μάθησης και Πολιτισμού του Τµήµατος Κοινωνικής Προστασίας, Παιδείας και Πολιτισμού και µε τη Διεύθυνση Δια Βίου Μάθησης και Απασχόλησης της αντίστοιχης Περιφέρειας και λαµβάνοντας υπόψη τις προγραμματικές επιλογές για θέµατα επαγγελµατικής κατάρτισης του περιφερειακού προγράμματος δια βίου μάθησης.</w:t>
      </w:r>
      <w:r w:rsidRPr="009E4FA2">
        <w:rPr>
          <w:sz w:val="22"/>
          <w:szCs w:val="22"/>
        </w:rPr>
        <w:t xml:space="preserve"> </w:t>
      </w:r>
      <w:r w:rsidRPr="009E4FA2">
        <w:rPr>
          <w:color w:val="000000"/>
          <w:sz w:val="22"/>
          <w:szCs w:val="22"/>
        </w:rPr>
        <w:t>Μεριµνά για την απορρόφηση του εργατικού δυναµικού της περιοχής του Δήµου µε την ανάπτυξη συμβουλευτικών δράσεων προς τους ανέργους και την προώθηση ίσων ευκαιριών πρόσβασης στην αγορά εργασίας. Μεριµνά για τη δημιουργία και λειτουργία μηχανισμών ενημέρωσης των ανέργων για τις ευκαιρίες απασχόλησης στην περιοχή.</w:t>
      </w:r>
    </w:p>
    <w:p w:rsidR="009E4FA2" w:rsidRDefault="009E4FA2" w:rsidP="009E4FA2">
      <w:pPr>
        <w:ind w:left="-284"/>
        <w:jc w:val="both"/>
        <w:rPr>
          <w:color w:val="000000"/>
          <w:sz w:val="22"/>
          <w:szCs w:val="22"/>
        </w:rPr>
      </w:pPr>
      <w:r w:rsidRPr="009E4FA2">
        <w:rPr>
          <w:color w:val="000000"/>
          <w:sz w:val="22"/>
          <w:szCs w:val="22"/>
        </w:rPr>
        <w:t xml:space="preserve">Σχεδιάζει και εισηγείται προγράµµατα δράσεων παρέµβασης του Δήµου για την ανάπτυξη του τουρισμού στην περιοχή και την αναβάθμιση των παρεχόμενων τουριστικών υπηρεσιών, σε συνεργασία µε τους τουριστικούς επαγγελματικούς φορείς της περιοχής. Μεριµνά για την εφαρμογή των προγραμμάτων αυτών, το σχεδιασµό και την πραγματοποίηση προγραμμάτων τουριστικής προβολής της περιοχής του Δήµου (π.χ. </w:t>
      </w:r>
      <w:r w:rsidRPr="009E4FA2">
        <w:rPr>
          <w:color w:val="000000"/>
          <w:sz w:val="22"/>
          <w:szCs w:val="22"/>
        </w:rPr>
        <w:lastRenderedPageBreak/>
        <w:t>παραγωγή τουριστικού υλικού και εκδόσεις πρακτικών οδηγών για τους ταξιδιώτες, συμμετοχή σε εκθέσεις τουρισμού, δημιουργία δικτύων επικοινωνίας και συνεργασίας µε άλλες περιοχές εντός και εκτός της χώρας κλπ) και  την εφαρμογή μηχανισμών ενημέρωσης / πληροφόρησης των επισκεπτών της περιοχής</w:t>
      </w:r>
      <w:r>
        <w:rPr>
          <w:color w:val="000000"/>
          <w:sz w:val="22"/>
          <w:szCs w:val="22"/>
        </w:rPr>
        <w:t>.</w:t>
      </w:r>
    </w:p>
    <w:p w:rsidR="00FD71EA" w:rsidRDefault="00FD71EA" w:rsidP="009E4FA2">
      <w:pPr>
        <w:ind w:left="-284"/>
        <w:jc w:val="both"/>
        <w:rPr>
          <w:color w:val="000000"/>
          <w:sz w:val="22"/>
          <w:szCs w:val="22"/>
        </w:rPr>
      </w:pPr>
    </w:p>
    <w:p w:rsidR="00FD71EA" w:rsidRPr="00263C3D" w:rsidRDefault="00FD71EA" w:rsidP="009E4FA2">
      <w:pPr>
        <w:ind w:left="-284"/>
        <w:jc w:val="both"/>
        <w:rPr>
          <w:b/>
          <w:color w:val="000000"/>
          <w:sz w:val="22"/>
          <w:szCs w:val="22"/>
        </w:rPr>
      </w:pPr>
    </w:p>
    <w:p w:rsidR="00D25F22" w:rsidRPr="00263C3D" w:rsidRDefault="006E5896" w:rsidP="003761A8">
      <w:pPr>
        <w:shd w:val="clear" w:color="auto" w:fill="FDE9D9" w:themeFill="accent6" w:themeFillTint="33"/>
        <w:spacing w:before="120" w:after="120"/>
        <w:jc w:val="center"/>
        <w:rPr>
          <w:rFonts w:cs="Arial"/>
          <w:i/>
          <w:sz w:val="22"/>
          <w:szCs w:val="22"/>
        </w:rPr>
      </w:pPr>
      <w:r w:rsidRPr="00263C3D">
        <w:rPr>
          <w:rFonts w:cs="Arial"/>
          <w:i/>
          <w:sz w:val="22"/>
          <w:szCs w:val="22"/>
        </w:rPr>
        <w:t>Δομές και Δραστηριότητες Υπηρεσιών που υπάγονται στο Δήμαρχο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1"/>
        <w:gridCol w:w="4870"/>
        <w:gridCol w:w="3917"/>
      </w:tblGrid>
      <w:tr w:rsidR="00D25F22" w:rsidRPr="00263C3D" w:rsidTr="009D5060">
        <w:trPr>
          <w:trHeight w:val="390"/>
        </w:trPr>
        <w:tc>
          <w:tcPr>
            <w:tcW w:w="5000" w:type="pct"/>
            <w:gridSpan w:val="3"/>
            <w:shd w:val="clear" w:color="000000" w:fill="4A452A"/>
            <w:noWrap/>
            <w:vAlign w:val="center"/>
            <w:hideMark/>
          </w:tcPr>
          <w:p w:rsidR="00D25F22" w:rsidRPr="00263C3D" w:rsidRDefault="00D25F22" w:rsidP="00D25F22">
            <w:pPr>
              <w:widowControl/>
              <w:suppressAutoHyphens w:val="0"/>
              <w:jc w:val="center"/>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Υπηρεσιών Υπαγομένων στο Δήμαρχο</w:t>
            </w:r>
          </w:p>
        </w:tc>
      </w:tr>
      <w:tr w:rsidR="00D25F22" w:rsidRPr="00263C3D" w:rsidTr="009D5060">
        <w:trPr>
          <w:trHeight w:val="390"/>
        </w:trPr>
        <w:tc>
          <w:tcPr>
            <w:tcW w:w="592" w:type="pct"/>
            <w:shd w:val="clear" w:color="000000" w:fill="DDD9C3"/>
            <w:vAlign w:val="bottom"/>
            <w:hideMark/>
          </w:tcPr>
          <w:p w:rsidR="00D25F22" w:rsidRPr="00263C3D" w:rsidRDefault="00D25F22" w:rsidP="00D25F22">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Πλήθος</w:t>
            </w:r>
          </w:p>
        </w:tc>
        <w:tc>
          <w:tcPr>
            <w:tcW w:w="2443" w:type="pct"/>
            <w:shd w:val="clear" w:color="000000" w:fill="DDD9C3"/>
            <w:vAlign w:val="bottom"/>
            <w:hideMark/>
          </w:tcPr>
          <w:p w:rsidR="00D25F22" w:rsidRPr="00263C3D" w:rsidRDefault="00D25F22" w:rsidP="00D25F22">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 xml:space="preserve">Επίπεδο Εκπαίδευσης (ΠΕ, ΤΕ, ΔΕ, ΥΕ) Κλάδος &amp;Ειδικότητα </w:t>
            </w:r>
          </w:p>
        </w:tc>
        <w:tc>
          <w:tcPr>
            <w:tcW w:w="1965" w:type="pct"/>
            <w:shd w:val="clear" w:color="000000" w:fill="DDD9C3"/>
            <w:vAlign w:val="center"/>
            <w:hideMark/>
          </w:tcPr>
          <w:p w:rsidR="00D25F22" w:rsidRPr="00263C3D" w:rsidRDefault="00D25F22" w:rsidP="00D25F22">
            <w:pPr>
              <w:widowControl/>
              <w:suppressAutoHyphens w:val="0"/>
              <w:jc w:val="center"/>
              <w:rPr>
                <w:rFonts w:ascii="Calibri" w:eastAsia="Times New Roman" w:hAnsi="Calibri" w:cs="Arial"/>
                <w:i/>
                <w:iCs/>
                <w:kern w:val="0"/>
                <w:sz w:val="22"/>
                <w:szCs w:val="22"/>
                <w:lang w:eastAsia="el-GR"/>
              </w:rPr>
            </w:pPr>
            <w:r w:rsidRPr="00263C3D">
              <w:rPr>
                <w:rFonts w:ascii="Calibri" w:eastAsia="Times New Roman" w:hAnsi="Calibri" w:cs="Arial"/>
                <w:i/>
                <w:iCs/>
                <w:kern w:val="0"/>
                <w:sz w:val="22"/>
                <w:szCs w:val="22"/>
                <w:lang w:eastAsia="el-GR"/>
              </w:rPr>
              <w:t>Σχέση Εργασίας( Οργανικές θέσεις μόνιμου προσωπικού, Προσωποπαγείς θέσεις μόνιμου προσωπικού, Ειδικές Θέσεις, ΙΔΑΧ, ΙΔΟΧ)</w:t>
            </w:r>
          </w:p>
        </w:tc>
      </w:tr>
      <w:tr w:rsidR="00D25F22" w:rsidRPr="00263C3D" w:rsidTr="009D5060">
        <w:trPr>
          <w:trHeight w:val="390"/>
        </w:trPr>
        <w:tc>
          <w:tcPr>
            <w:tcW w:w="5000" w:type="pct"/>
            <w:gridSpan w:val="3"/>
            <w:shd w:val="clear" w:color="000000" w:fill="31849B"/>
            <w:noWrap/>
            <w:vAlign w:val="center"/>
            <w:hideMark/>
          </w:tcPr>
          <w:p w:rsidR="00D25F22" w:rsidRPr="00263C3D" w:rsidRDefault="00D25F22" w:rsidP="00D25F22">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Δημάρχου</w:t>
            </w:r>
          </w:p>
        </w:tc>
      </w:tr>
      <w:tr w:rsidR="00D25F22" w:rsidRPr="00263C3D" w:rsidTr="009D5060">
        <w:trPr>
          <w:trHeight w:val="390"/>
        </w:trPr>
        <w:tc>
          <w:tcPr>
            <w:tcW w:w="592" w:type="pct"/>
            <w:shd w:val="clear" w:color="auto" w:fill="auto"/>
            <w:vAlign w:val="bottom"/>
            <w:hideMark/>
          </w:tcPr>
          <w:p w:rsidR="00D25F22" w:rsidRPr="00263C3D" w:rsidRDefault="00D25F22" w:rsidP="00D25F2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1</w:t>
            </w:r>
          </w:p>
        </w:tc>
        <w:tc>
          <w:tcPr>
            <w:tcW w:w="2443" w:type="pct"/>
            <w:shd w:val="clear" w:color="auto" w:fill="auto"/>
            <w:vAlign w:val="bottom"/>
            <w:hideMark/>
          </w:tcPr>
          <w:p w:rsidR="00D25F22" w:rsidRPr="00263C3D" w:rsidRDefault="000F1F6A" w:rsidP="005E6237">
            <w:pPr>
              <w:widowControl/>
              <w:suppressAutoHyphens w:val="0"/>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ΠΕ</w:t>
            </w:r>
            <w:r w:rsidR="00030A50" w:rsidRPr="00263C3D">
              <w:rPr>
                <w:rFonts w:ascii="Calibri" w:eastAsia="Times New Roman" w:hAnsi="Calibri" w:cs="Arial"/>
                <w:b/>
                <w:bCs/>
                <w:i/>
                <w:iCs/>
                <w:kern w:val="0"/>
                <w:sz w:val="22"/>
                <w:szCs w:val="22"/>
                <w:lang w:eastAsia="el-GR"/>
              </w:rPr>
              <w:t>1</w:t>
            </w:r>
            <w:r w:rsidRPr="00263C3D">
              <w:rPr>
                <w:rFonts w:ascii="Calibri" w:eastAsia="Times New Roman" w:hAnsi="Calibri" w:cs="Arial"/>
                <w:b/>
                <w:bCs/>
                <w:i/>
                <w:iCs/>
                <w:kern w:val="0"/>
                <w:sz w:val="22"/>
                <w:szCs w:val="22"/>
                <w:lang w:eastAsia="el-GR"/>
              </w:rPr>
              <w:t xml:space="preserve"> </w:t>
            </w:r>
            <w:r w:rsidR="00D25F22" w:rsidRPr="00263C3D">
              <w:rPr>
                <w:rFonts w:ascii="Calibri" w:eastAsia="Times New Roman" w:hAnsi="Calibri" w:cs="Arial"/>
                <w:b/>
                <w:bCs/>
                <w:i/>
                <w:iCs/>
                <w:kern w:val="0"/>
                <w:sz w:val="22"/>
                <w:szCs w:val="22"/>
                <w:lang w:eastAsia="el-GR"/>
              </w:rPr>
              <w:t xml:space="preserve"> ΔΙΟΙΚΗΤΙΚΩΝ</w:t>
            </w:r>
          </w:p>
        </w:tc>
        <w:tc>
          <w:tcPr>
            <w:tcW w:w="1965" w:type="pct"/>
            <w:shd w:val="clear" w:color="auto" w:fill="auto"/>
            <w:vAlign w:val="bottom"/>
            <w:hideMark/>
          </w:tcPr>
          <w:p w:rsidR="00D25F22" w:rsidRPr="00263C3D" w:rsidRDefault="00D25F22" w:rsidP="00D25F2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ΜΟΝΙΜΟ</w:t>
            </w:r>
          </w:p>
        </w:tc>
      </w:tr>
      <w:tr w:rsidR="00D25F22" w:rsidRPr="00263C3D" w:rsidTr="009D5060">
        <w:trPr>
          <w:trHeight w:val="390"/>
        </w:trPr>
        <w:tc>
          <w:tcPr>
            <w:tcW w:w="5000" w:type="pct"/>
            <w:gridSpan w:val="3"/>
            <w:shd w:val="clear" w:color="000000" w:fill="31849B"/>
            <w:noWrap/>
            <w:vAlign w:val="center"/>
            <w:hideMark/>
          </w:tcPr>
          <w:p w:rsidR="00D25F22" w:rsidRPr="00263C3D" w:rsidRDefault="00D25F22" w:rsidP="00D25F22">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Επικοινωνίας και Δημοσίων Σχέσεων</w:t>
            </w:r>
          </w:p>
        </w:tc>
      </w:tr>
      <w:tr w:rsidR="00D25F22" w:rsidRPr="00263C3D" w:rsidTr="009D5060">
        <w:trPr>
          <w:trHeight w:val="390"/>
        </w:trPr>
        <w:tc>
          <w:tcPr>
            <w:tcW w:w="592" w:type="pct"/>
            <w:shd w:val="clear" w:color="auto" w:fill="auto"/>
            <w:vAlign w:val="bottom"/>
            <w:hideMark/>
          </w:tcPr>
          <w:p w:rsidR="00D25F22" w:rsidRPr="00263C3D" w:rsidRDefault="005E6237" w:rsidP="00D25F2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shd w:val="clear" w:color="auto" w:fill="auto"/>
            <w:vAlign w:val="bottom"/>
            <w:hideMark/>
          </w:tcPr>
          <w:p w:rsidR="00D25F22" w:rsidRPr="00263C3D" w:rsidRDefault="00D25F22" w:rsidP="00D25F22">
            <w:pPr>
              <w:widowControl/>
              <w:suppressAutoHyphens w:val="0"/>
              <w:jc w:val="center"/>
              <w:rPr>
                <w:rFonts w:ascii="Calibri" w:eastAsia="Times New Roman" w:hAnsi="Calibri" w:cs="Arial"/>
                <w:b/>
                <w:bCs/>
                <w:i/>
                <w:iCs/>
                <w:kern w:val="0"/>
                <w:sz w:val="22"/>
                <w:szCs w:val="22"/>
                <w:lang w:eastAsia="el-GR"/>
              </w:rPr>
            </w:pPr>
          </w:p>
        </w:tc>
        <w:tc>
          <w:tcPr>
            <w:tcW w:w="1965" w:type="pct"/>
            <w:shd w:val="clear" w:color="auto" w:fill="auto"/>
            <w:vAlign w:val="bottom"/>
            <w:hideMark/>
          </w:tcPr>
          <w:p w:rsidR="00D25F22" w:rsidRPr="00263C3D" w:rsidRDefault="00D25F22" w:rsidP="00D25F22">
            <w:pPr>
              <w:widowControl/>
              <w:suppressAutoHyphens w:val="0"/>
              <w:jc w:val="center"/>
              <w:rPr>
                <w:rFonts w:ascii="Calibri" w:eastAsia="Times New Roman" w:hAnsi="Calibri" w:cs="Arial"/>
                <w:b/>
                <w:bCs/>
                <w:i/>
                <w:iCs/>
                <w:kern w:val="0"/>
                <w:sz w:val="22"/>
                <w:szCs w:val="22"/>
                <w:lang w:eastAsia="el-GR"/>
              </w:rPr>
            </w:pPr>
          </w:p>
        </w:tc>
      </w:tr>
      <w:tr w:rsidR="00D25F22" w:rsidRPr="00263C3D" w:rsidTr="009D5060">
        <w:trPr>
          <w:trHeight w:val="390"/>
        </w:trPr>
        <w:tc>
          <w:tcPr>
            <w:tcW w:w="5000" w:type="pct"/>
            <w:gridSpan w:val="3"/>
            <w:shd w:val="clear" w:color="000000" w:fill="31849B"/>
            <w:noWrap/>
            <w:vAlign w:val="center"/>
            <w:hideMark/>
          </w:tcPr>
          <w:p w:rsidR="00D25F22" w:rsidRPr="00263C3D" w:rsidRDefault="00D25F22" w:rsidP="00D25F22">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Ειδικών Συνεργατών - Συμβούλων</w:t>
            </w:r>
          </w:p>
        </w:tc>
      </w:tr>
      <w:tr w:rsidR="00D25F22" w:rsidRPr="00263C3D" w:rsidTr="009D5060">
        <w:trPr>
          <w:trHeight w:val="330"/>
        </w:trPr>
        <w:tc>
          <w:tcPr>
            <w:tcW w:w="592" w:type="pct"/>
            <w:shd w:val="clear" w:color="auto" w:fill="auto"/>
            <w:vAlign w:val="bottom"/>
            <w:hideMark/>
          </w:tcPr>
          <w:p w:rsidR="00D25F22" w:rsidRPr="00263C3D" w:rsidRDefault="005E6237" w:rsidP="00D25F2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shd w:val="clear" w:color="auto" w:fill="auto"/>
            <w:vAlign w:val="bottom"/>
            <w:hideMark/>
          </w:tcPr>
          <w:p w:rsidR="00D25F22" w:rsidRPr="00263C3D" w:rsidRDefault="00D25F22" w:rsidP="00D25F22">
            <w:pPr>
              <w:widowControl/>
              <w:suppressAutoHyphens w:val="0"/>
              <w:jc w:val="center"/>
              <w:rPr>
                <w:rFonts w:ascii="Calibri" w:eastAsia="Times New Roman" w:hAnsi="Calibri" w:cs="Arial"/>
                <w:b/>
                <w:bCs/>
                <w:i/>
                <w:iCs/>
                <w:kern w:val="0"/>
                <w:sz w:val="22"/>
                <w:szCs w:val="22"/>
                <w:lang w:eastAsia="el-GR"/>
              </w:rPr>
            </w:pPr>
          </w:p>
        </w:tc>
        <w:tc>
          <w:tcPr>
            <w:tcW w:w="1965" w:type="pct"/>
            <w:shd w:val="clear" w:color="auto" w:fill="auto"/>
            <w:vAlign w:val="bottom"/>
            <w:hideMark/>
          </w:tcPr>
          <w:p w:rsidR="00D25F22" w:rsidRPr="00263C3D" w:rsidRDefault="00D25F22" w:rsidP="00D25F22">
            <w:pPr>
              <w:widowControl/>
              <w:suppressAutoHyphens w:val="0"/>
              <w:jc w:val="center"/>
              <w:rPr>
                <w:rFonts w:ascii="Calibri" w:eastAsia="Times New Roman" w:hAnsi="Calibri" w:cs="Arial"/>
                <w:b/>
                <w:bCs/>
                <w:i/>
                <w:iCs/>
                <w:kern w:val="0"/>
                <w:sz w:val="22"/>
                <w:szCs w:val="22"/>
                <w:lang w:eastAsia="el-GR"/>
              </w:rPr>
            </w:pPr>
          </w:p>
        </w:tc>
      </w:tr>
      <w:tr w:rsidR="007F53EC" w:rsidRPr="00263C3D" w:rsidTr="009D5060">
        <w:trPr>
          <w:trHeight w:val="390"/>
        </w:trPr>
        <w:tc>
          <w:tcPr>
            <w:tcW w:w="5000" w:type="pct"/>
            <w:gridSpan w:val="3"/>
            <w:shd w:val="clear" w:color="000000" w:fill="31849B"/>
            <w:noWrap/>
            <w:vAlign w:val="center"/>
            <w:hideMark/>
          </w:tcPr>
          <w:p w:rsidR="007F53EC" w:rsidRPr="00263C3D" w:rsidRDefault="007F53EC" w:rsidP="002A2667">
            <w:pPr>
              <w:widowControl/>
              <w:suppressAutoHyphens w:val="0"/>
              <w:rPr>
                <w:rFonts w:ascii="Calibri" w:eastAsia="Times New Roman" w:hAnsi="Calibri" w:cs="Arial"/>
                <w:b/>
                <w:bCs/>
                <w:color w:val="FFFFFF"/>
                <w:kern w:val="0"/>
                <w:sz w:val="22"/>
                <w:szCs w:val="22"/>
                <w:lang w:eastAsia="el-GR"/>
              </w:rPr>
            </w:pPr>
            <w:r w:rsidRPr="00263C3D">
              <w:rPr>
                <w:rFonts w:ascii="Calibri" w:eastAsia="Times New Roman" w:hAnsi="Calibri" w:cs="Arial"/>
                <w:b/>
                <w:bCs/>
                <w:color w:val="FFFFFF"/>
                <w:kern w:val="0"/>
                <w:sz w:val="22"/>
                <w:szCs w:val="22"/>
                <w:lang w:eastAsia="el-GR"/>
              </w:rPr>
              <w:t>Ανθρώπινο Δυναμικό Γραφείου Νομικής Υπηρεσίας</w:t>
            </w:r>
          </w:p>
        </w:tc>
      </w:tr>
      <w:tr w:rsidR="007F53EC" w:rsidRPr="00263C3D" w:rsidTr="009D5060">
        <w:trPr>
          <w:trHeight w:val="330"/>
        </w:trPr>
        <w:tc>
          <w:tcPr>
            <w:tcW w:w="592" w:type="pct"/>
            <w:shd w:val="clear" w:color="auto" w:fill="auto"/>
            <w:vAlign w:val="bottom"/>
            <w:hideMark/>
          </w:tcPr>
          <w:p w:rsidR="007F53EC" w:rsidRPr="00263C3D" w:rsidRDefault="007F53EC" w:rsidP="00D25F2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0</w:t>
            </w:r>
          </w:p>
        </w:tc>
        <w:tc>
          <w:tcPr>
            <w:tcW w:w="2443" w:type="pct"/>
            <w:shd w:val="clear" w:color="auto" w:fill="auto"/>
            <w:vAlign w:val="bottom"/>
            <w:hideMark/>
          </w:tcPr>
          <w:p w:rsidR="007F53EC" w:rsidRPr="00263C3D" w:rsidRDefault="007F53EC" w:rsidP="00D25F2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c>
          <w:tcPr>
            <w:tcW w:w="1965" w:type="pct"/>
            <w:shd w:val="clear" w:color="auto" w:fill="auto"/>
            <w:vAlign w:val="bottom"/>
            <w:hideMark/>
          </w:tcPr>
          <w:p w:rsidR="007F53EC" w:rsidRPr="00263C3D" w:rsidRDefault="007F53EC" w:rsidP="00D25F22">
            <w:pPr>
              <w:widowControl/>
              <w:suppressAutoHyphens w:val="0"/>
              <w:jc w:val="center"/>
              <w:rPr>
                <w:rFonts w:ascii="Calibri" w:eastAsia="Times New Roman" w:hAnsi="Calibri" w:cs="Arial"/>
                <w:b/>
                <w:bCs/>
                <w:i/>
                <w:iCs/>
                <w:kern w:val="0"/>
                <w:sz w:val="22"/>
                <w:szCs w:val="22"/>
                <w:lang w:eastAsia="el-GR"/>
              </w:rPr>
            </w:pPr>
            <w:r w:rsidRPr="00263C3D">
              <w:rPr>
                <w:rFonts w:ascii="Calibri" w:eastAsia="Times New Roman" w:hAnsi="Calibri" w:cs="Arial"/>
                <w:b/>
                <w:bCs/>
                <w:i/>
                <w:iCs/>
                <w:kern w:val="0"/>
                <w:sz w:val="22"/>
                <w:szCs w:val="22"/>
                <w:lang w:eastAsia="el-GR"/>
              </w:rPr>
              <w:t>-</w:t>
            </w:r>
          </w:p>
        </w:tc>
      </w:tr>
    </w:tbl>
    <w:p w:rsidR="0039702A" w:rsidRPr="009D5060" w:rsidRDefault="0039702A" w:rsidP="006E5896">
      <w:pPr>
        <w:spacing w:before="120" w:after="120"/>
        <w:rPr>
          <w:rFonts w:cs="Arial"/>
          <w:b/>
          <w:sz w:val="22"/>
          <w:szCs w:val="22"/>
        </w:rPr>
      </w:pPr>
    </w:p>
    <w:p w:rsidR="00D762F7" w:rsidRPr="00263C3D" w:rsidRDefault="00364A64" w:rsidP="00364A64">
      <w:pPr>
        <w:spacing w:before="120" w:after="120"/>
        <w:rPr>
          <w:rFonts w:cs="Arial"/>
          <w:b/>
          <w:sz w:val="22"/>
          <w:szCs w:val="22"/>
        </w:rPr>
      </w:pPr>
      <w:r w:rsidRPr="00263C3D">
        <w:rPr>
          <w:rFonts w:cs="Arial"/>
          <w:b/>
          <w:sz w:val="22"/>
          <w:szCs w:val="22"/>
        </w:rPr>
        <w:t xml:space="preserve">1.Γραφείο Δημάρχου </w:t>
      </w:r>
    </w:p>
    <w:p w:rsidR="00D762F7" w:rsidRPr="00263C3D" w:rsidRDefault="00D762F7" w:rsidP="0034388D">
      <w:pPr>
        <w:spacing w:before="120" w:after="120"/>
        <w:jc w:val="both"/>
        <w:rPr>
          <w:rFonts w:cs="Arial"/>
          <w:sz w:val="22"/>
          <w:szCs w:val="22"/>
        </w:rPr>
      </w:pPr>
      <w:r w:rsidRPr="00263C3D">
        <w:rPr>
          <w:rFonts w:cs="Arial"/>
          <w:sz w:val="22"/>
          <w:szCs w:val="22"/>
        </w:rPr>
        <w:t xml:space="preserve">Διεκπεραιώνει κάθε υπηρεσία που αναθέτει ο Δήμαρχος στο γραφείο αυτό. η οποία δεν ανήκει στην αρμοδιότητα των υπολοίπων υπηρεσιών του Δήμου. Ενεργεί την προσωπική αλληλογραφία του Δημάρχου, καθορίζει τις μέρες και ώρες που ο Δήμαρχος δέχεται Επιτροπές, πολίτες και υπηρεσιακούς παράγοντες για συνεργασία.  </w:t>
      </w:r>
      <w:r w:rsidR="00364A64" w:rsidRPr="00263C3D">
        <w:rPr>
          <w:rFonts w:cs="Arial"/>
          <w:sz w:val="22"/>
          <w:szCs w:val="22"/>
        </w:rPr>
        <w:t>Αποτελείται από έναν υπάλληλο και βρίσκεται στο 2</w:t>
      </w:r>
      <w:r w:rsidR="00364A64" w:rsidRPr="00263C3D">
        <w:rPr>
          <w:rFonts w:cs="Arial"/>
          <w:sz w:val="22"/>
          <w:szCs w:val="22"/>
          <w:vertAlign w:val="superscript"/>
        </w:rPr>
        <w:t>ο</w:t>
      </w:r>
      <w:r w:rsidR="00364A64" w:rsidRPr="00263C3D">
        <w:rPr>
          <w:rFonts w:cs="Arial"/>
          <w:sz w:val="22"/>
          <w:szCs w:val="22"/>
        </w:rPr>
        <w:t xml:space="preserve"> όροφο του κεντρικού κτιρίου του Δήμου. </w:t>
      </w:r>
    </w:p>
    <w:p w:rsidR="00D762F7" w:rsidRPr="00263C3D" w:rsidRDefault="00364A64" w:rsidP="0034388D">
      <w:pPr>
        <w:spacing w:before="120" w:after="120"/>
        <w:jc w:val="both"/>
        <w:rPr>
          <w:rFonts w:cs="Arial"/>
          <w:b/>
          <w:sz w:val="22"/>
          <w:szCs w:val="22"/>
        </w:rPr>
      </w:pPr>
      <w:r w:rsidRPr="00263C3D">
        <w:rPr>
          <w:rFonts w:cs="Arial"/>
          <w:b/>
          <w:sz w:val="22"/>
          <w:szCs w:val="22"/>
        </w:rPr>
        <w:t>2. Γραφείο Επικοινωνίας</w:t>
      </w:r>
      <w:r w:rsidR="00D762F7" w:rsidRPr="00263C3D">
        <w:rPr>
          <w:rFonts w:cs="Arial"/>
          <w:b/>
          <w:sz w:val="22"/>
          <w:szCs w:val="22"/>
        </w:rPr>
        <w:t xml:space="preserve"> και Δημοσίων Σχέσεων  </w:t>
      </w:r>
    </w:p>
    <w:p w:rsidR="00D762F7" w:rsidRPr="00263C3D" w:rsidRDefault="00D762F7" w:rsidP="0034388D">
      <w:pPr>
        <w:spacing w:before="120" w:after="120"/>
        <w:jc w:val="both"/>
        <w:rPr>
          <w:rFonts w:cs="Arial"/>
          <w:b/>
          <w:sz w:val="22"/>
          <w:szCs w:val="22"/>
        </w:rPr>
      </w:pPr>
      <w:r w:rsidRPr="00263C3D">
        <w:rPr>
          <w:rFonts w:cs="Arial"/>
          <w:sz w:val="22"/>
          <w:szCs w:val="22"/>
        </w:rPr>
        <w:t>Παραλαμβάνει τα φύλλα του ημερήσιου και περιοδικού τύπου, επιμελείται της καθημερινής αποδελτίωσης του και συντάσσει απαντήσεις σε σχόλια ή άρθρα που αφορούν το Δήμο. Παρακολουθεί και είναι ενήμερο για τις δραστηριότητες και τον προγραμματισμό της δημοτικής αρχής, συντάσσει δελτία τύπου και πληροφορεί τα μέσα μαζικής ενημέρωσης με στόχο την ενημέρωση και ενεργοποίηση των δημοτών. Δίνει κάθε πληροφορία στους δημότες και δέχεται έγγραφες ή προφορικές αναφορές και πα</w:t>
      </w:r>
      <w:r w:rsidR="00364A64" w:rsidRPr="00263C3D">
        <w:rPr>
          <w:rFonts w:cs="Arial"/>
          <w:sz w:val="22"/>
          <w:szCs w:val="22"/>
        </w:rPr>
        <w:t>ράπονα πολιτών.</w:t>
      </w:r>
      <w:r w:rsidRPr="00263C3D">
        <w:rPr>
          <w:rFonts w:cs="Arial"/>
          <w:sz w:val="22"/>
          <w:szCs w:val="22"/>
        </w:rPr>
        <w:t xml:space="preserve"> Επίσης μεριμνά για  την οργάνωση εορτών, επισήμων τελετών και δεξιώσεων. Προωθεί τις διαδικασίες εκείνες που συμβάλλουν στις αδελφοποιήσεις του Δήμου με άλλους Δήμους του Εξωτερικού και Δήμους και </w:t>
      </w:r>
      <w:r w:rsidRPr="00263C3D">
        <w:rPr>
          <w:rFonts w:cs="Arial"/>
          <w:sz w:val="22"/>
          <w:szCs w:val="22"/>
        </w:rPr>
        <w:lastRenderedPageBreak/>
        <w:t>Κοινότητες του Εσωτερικού. Οργανώνει εκδηλώσεις στα πλαίσια ανταλλαγών και είναι υπεύθυνο για την υποδοχή και φιλοξενία ξένων προσωπικοτήτων και αντιπροσωπειών</w:t>
      </w:r>
      <w:r w:rsidRPr="00263C3D">
        <w:rPr>
          <w:rFonts w:cs="Arial"/>
          <w:b/>
          <w:sz w:val="22"/>
          <w:szCs w:val="22"/>
        </w:rPr>
        <w:t>.</w:t>
      </w:r>
      <w:r w:rsidR="00364A64" w:rsidRPr="00263C3D">
        <w:rPr>
          <w:rFonts w:cs="Arial"/>
          <w:b/>
          <w:sz w:val="22"/>
          <w:szCs w:val="22"/>
        </w:rPr>
        <w:t xml:space="preserve"> </w:t>
      </w:r>
      <w:r w:rsidR="00364A64" w:rsidRPr="00263C3D">
        <w:rPr>
          <w:rFonts w:cs="Arial"/>
          <w:sz w:val="22"/>
          <w:szCs w:val="22"/>
        </w:rPr>
        <w:t>Το Γραφείο δεν έχει στελεχωθεί με μόνιμο προσωπικό και οι υπηρεσίες του ασκούνται από 1 υπάλληλο με καθεστώς  ειδικού  συνεργάτη.</w:t>
      </w:r>
    </w:p>
    <w:p w:rsidR="00364A64" w:rsidRPr="00263C3D" w:rsidRDefault="00364A64" w:rsidP="0034388D">
      <w:pPr>
        <w:spacing w:before="120" w:after="120"/>
        <w:jc w:val="both"/>
        <w:rPr>
          <w:rFonts w:cs="Arial"/>
          <w:b/>
          <w:sz w:val="22"/>
          <w:szCs w:val="22"/>
        </w:rPr>
      </w:pPr>
      <w:r w:rsidRPr="00263C3D">
        <w:rPr>
          <w:rFonts w:cs="Arial"/>
          <w:b/>
          <w:sz w:val="22"/>
          <w:szCs w:val="22"/>
        </w:rPr>
        <w:t>3.Γραφείο Ειδικών Συνεργατών - Συμβούλων</w:t>
      </w:r>
    </w:p>
    <w:p w:rsidR="00BB4E80" w:rsidRPr="00263C3D" w:rsidRDefault="00364A64" w:rsidP="0034388D">
      <w:pPr>
        <w:spacing w:before="120" w:after="120"/>
        <w:jc w:val="both"/>
        <w:rPr>
          <w:rFonts w:cs="Arial"/>
          <w:sz w:val="22"/>
          <w:szCs w:val="22"/>
        </w:rPr>
      </w:pPr>
      <w:r w:rsidRPr="00263C3D">
        <w:rPr>
          <w:rFonts w:cs="Arial"/>
          <w:sz w:val="22"/>
          <w:szCs w:val="22"/>
        </w:rPr>
        <w:t xml:space="preserve">Ο κάθε ειδικός σύμβουλος, επιστημονικός συνεργάτης ή ειδικός συνεργάτης ασκεί τα καθήκοντα επιτελικά και δεν έχει αποφασιστική αρμοδιότητα οποιασδήποτε μορφής. Υπάγονται απευθείας στην ιεραρχική εξάρτηση του Δημάρχου και δεν παρεμβάλλονται στην οργανωτική και βαθμολογική κλίμακα των υπηρεσιών του Δήμου. Παρέχει συμβουλές και διατυπώνει εξειδικευμένες γνώμες γραπτά ή προφορικά, για το συγκεκριμένο τομέα δραστηριοτήτων τον οποίο έχει οριστεί να εξυπηρετήσει (Ν. 1416/84 άρθρο 67). Το συμβουλευτικό του έργο απευθύνεται προς το Δήμαρχο. Συνεργάζεται στο πλαίσιο των αρμοδιοτήτων του με το Γραφείο Προγραμματισμού για την επεξεργασία εισηγήσεων, προτάσεων κ.λ.π., καθώς επίσης και με τα αντίστοιχα τμήματα του Δήμου. </w:t>
      </w:r>
      <w:r w:rsidR="005E6237" w:rsidRPr="00263C3D">
        <w:rPr>
          <w:rFonts w:cs="Arial"/>
          <w:sz w:val="22"/>
          <w:szCs w:val="22"/>
        </w:rPr>
        <w:t xml:space="preserve">Δε στελεχώνεται. </w:t>
      </w:r>
    </w:p>
    <w:p w:rsidR="009546B7" w:rsidRPr="00263C3D" w:rsidRDefault="00364A64" w:rsidP="0034388D">
      <w:pPr>
        <w:spacing w:before="120" w:after="120"/>
        <w:jc w:val="both"/>
        <w:rPr>
          <w:rFonts w:cs="Arial"/>
          <w:b/>
          <w:sz w:val="22"/>
          <w:szCs w:val="22"/>
        </w:rPr>
      </w:pPr>
      <w:r w:rsidRPr="00263C3D">
        <w:rPr>
          <w:rFonts w:cs="Arial"/>
          <w:b/>
          <w:sz w:val="22"/>
          <w:szCs w:val="22"/>
        </w:rPr>
        <w:t>4.Γραφείο Νομικής Υπηρεσίας</w:t>
      </w:r>
    </w:p>
    <w:p w:rsidR="009546B7" w:rsidRPr="00263C3D" w:rsidRDefault="00364A64" w:rsidP="0034388D">
      <w:pPr>
        <w:ind w:left="17" w:firstLine="692"/>
        <w:jc w:val="both"/>
        <w:rPr>
          <w:color w:val="000000"/>
          <w:sz w:val="22"/>
          <w:szCs w:val="22"/>
        </w:rPr>
      </w:pPr>
      <w:r w:rsidRPr="00263C3D">
        <w:rPr>
          <w:color w:val="000000"/>
          <w:sz w:val="22"/>
          <w:szCs w:val="22"/>
        </w:rPr>
        <w:t xml:space="preserve">Η Νοµική Υπηρεσία παρέχει νοµική υποστήριξη προς τα αιρετά όργανα του Δήµου και τις δηµοτικές υπηρεσίες για την προώθηση των επιδιώξεων/ στόχων/ συµφερόντων του Δήµου. </w:t>
      </w:r>
      <w:r w:rsidR="007F53EC" w:rsidRPr="00263C3D">
        <w:rPr>
          <w:sz w:val="22"/>
          <w:szCs w:val="22"/>
        </w:rPr>
        <w:t>Συγκεριμένα π</w:t>
      </w:r>
      <w:r w:rsidR="007F53EC" w:rsidRPr="00263C3D">
        <w:rPr>
          <w:color w:val="000000"/>
          <w:sz w:val="22"/>
          <w:szCs w:val="22"/>
        </w:rPr>
        <w:t xml:space="preserve">αρέχει νοµικές συµβουλές και γνωµοδοτήσεις προς τα πολιτικά όργανα διοίκησης του Δήµου (Δηµοτικό Συµβούλιο, Επιτροπές, Δήµαρχος κλπ) διασφαλίζοντας το νοµότυπο των πράξεων του Δήµου.  Παρέχει νοµικές συµβουλές και κατευθύνσεις προς τις επί µέρους υπηρεσίες του Δήµου, καθώς και στα ιδρύµατα και στα άλλα νοµικά πρόσωπα του Δήµου, για την διασφάλιση του νοµότυπου των δράσεων τους. Επεξεργάζεται και γνωµοδοτεί για πράξεις της δηµόσιας διοίκησης που αφορούν το Δήµο. Επεξεργάζεται και ελέγχει νοµικά όλες τις συµβάσεις που συνάπτει ο Δήµος µε τρίτους, καθώς και τις προκηρύξεις του Δήµου για την ανάθεση έργων, προµηθειών και υπηρεσιών σε τρίτους. Εκπροσωπεί τον Δήµο σε νοµικές υποθέσεις εντός και εκτός των Δικαστηρίων και των Διοικητικών Αρχών, για την προάσπιση των συµφερόντων του Δήµου. Παρακολουθεί την σχετική νοµοθεσία και νοµολογία και τηρεί και επικαιροποιεί αρχείο µε τις νοµοθετικές και κανονιστικές ρυθµίσεις που ενδιαφέρουν το Δήµο. Τηρεί το αναγκαίο αρχείο εγγράφων και πληροφοριών για τις ανάγκες της Νοµικής Υπηρεσίας. Μέχρι σήμερα δεν έχει στελεχωθεί και οι αναγκαίες υπηρεσίες νομικής υποστήριξης ασκούνται από τον Πρόεδρο του Δημοτικού Συμβουλίου. </w:t>
      </w:r>
    </w:p>
    <w:p w:rsidR="0012420A" w:rsidRPr="00263C3D" w:rsidRDefault="006241B4" w:rsidP="0034388D">
      <w:pPr>
        <w:spacing w:before="120" w:after="120"/>
        <w:jc w:val="both"/>
        <w:rPr>
          <w:rFonts w:cs="Arial"/>
          <w:i/>
          <w:sz w:val="22"/>
          <w:szCs w:val="22"/>
        </w:rPr>
      </w:pPr>
      <w:r w:rsidRPr="00263C3D">
        <w:rPr>
          <w:rFonts w:cs="Arial"/>
          <w:i/>
          <w:sz w:val="22"/>
          <w:szCs w:val="22"/>
        </w:rPr>
        <w:t xml:space="preserve">Συστήματα διοίκησης, παρακολούθησης, αξιολόγησης, και εξυπηρέτησης πολιτών. </w:t>
      </w:r>
    </w:p>
    <w:p w:rsidR="007F53EC" w:rsidRPr="00263C3D" w:rsidRDefault="007F53EC" w:rsidP="0034388D">
      <w:pPr>
        <w:spacing w:before="120" w:after="120"/>
        <w:jc w:val="both"/>
        <w:rPr>
          <w:rFonts w:cs="Arial"/>
          <w:i/>
          <w:sz w:val="22"/>
          <w:szCs w:val="22"/>
        </w:rPr>
      </w:pPr>
    </w:p>
    <w:p w:rsidR="006241B4" w:rsidRPr="00263C3D" w:rsidRDefault="006241B4" w:rsidP="0034388D">
      <w:pPr>
        <w:spacing w:before="120" w:after="120"/>
        <w:jc w:val="both"/>
        <w:rPr>
          <w:rFonts w:cs="Arial"/>
          <w:i/>
          <w:sz w:val="22"/>
          <w:szCs w:val="22"/>
        </w:rPr>
      </w:pPr>
      <w:r w:rsidRPr="00263C3D">
        <w:rPr>
          <w:rFonts w:cs="Arial"/>
          <w:i/>
          <w:sz w:val="22"/>
          <w:szCs w:val="22"/>
        </w:rPr>
        <w:t>Ανθρώπινο δυναμικό</w:t>
      </w:r>
    </w:p>
    <w:p w:rsidR="00B53F37" w:rsidRPr="00263C3D" w:rsidRDefault="00F14EA8" w:rsidP="000016E6">
      <w:pPr>
        <w:spacing w:before="120" w:after="120"/>
        <w:jc w:val="both"/>
        <w:rPr>
          <w:sz w:val="22"/>
          <w:szCs w:val="22"/>
        </w:rPr>
      </w:pPr>
      <w:r w:rsidRPr="00263C3D">
        <w:rPr>
          <w:rFonts w:cs="Arial"/>
          <w:sz w:val="22"/>
          <w:szCs w:val="22"/>
        </w:rPr>
        <w:t xml:space="preserve">Το ανθρώπινο δυναμικό  </w:t>
      </w:r>
      <w:r w:rsidR="007641F4" w:rsidRPr="00263C3D">
        <w:rPr>
          <w:rFonts w:cs="Arial"/>
          <w:sz w:val="22"/>
          <w:szCs w:val="22"/>
        </w:rPr>
        <w:t xml:space="preserve">που υπηρετεί στο </w:t>
      </w:r>
      <w:r w:rsidRPr="00263C3D">
        <w:rPr>
          <w:rFonts w:cs="Arial"/>
          <w:sz w:val="22"/>
          <w:szCs w:val="22"/>
        </w:rPr>
        <w:t>Δήμο</w:t>
      </w:r>
      <w:r w:rsidR="007641F4" w:rsidRPr="00263C3D">
        <w:rPr>
          <w:rFonts w:cs="Arial"/>
          <w:sz w:val="22"/>
          <w:szCs w:val="22"/>
        </w:rPr>
        <w:t xml:space="preserve"> </w:t>
      </w:r>
      <w:r w:rsidR="00030A50" w:rsidRPr="00263C3D">
        <w:rPr>
          <w:rFonts w:cs="Arial"/>
          <w:sz w:val="22"/>
          <w:szCs w:val="22"/>
        </w:rPr>
        <w:t>είναι 7</w:t>
      </w:r>
      <w:r w:rsidR="00FD71EA">
        <w:rPr>
          <w:rFonts w:cs="Arial"/>
          <w:sz w:val="22"/>
          <w:szCs w:val="22"/>
        </w:rPr>
        <w:t>2</w:t>
      </w:r>
      <w:r w:rsidRPr="00263C3D">
        <w:rPr>
          <w:rFonts w:cs="Arial"/>
          <w:sz w:val="22"/>
          <w:szCs w:val="22"/>
        </w:rPr>
        <w:t xml:space="preserve"> υπάλληλοι, η κατανομή των οποίων ανά εσωτερική μονάδα παρουσιάστηκε παραπάνω. </w:t>
      </w:r>
    </w:p>
    <w:p w:rsidR="000016E6" w:rsidRPr="00263C3D" w:rsidRDefault="000016E6" w:rsidP="000016E6">
      <w:pPr>
        <w:spacing w:before="120" w:after="120"/>
        <w:jc w:val="both"/>
        <w:rPr>
          <w:rFonts w:cs="Arial"/>
          <w:sz w:val="22"/>
          <w:szCs w:val="22"/>
        </w:rPr>
      </w:pPr>
      <w:r w:rsidRPr="00263C3D">
        <w:rPr>
          <w:rFonts w:cs="Arial"/>
          <w:sz w:val="22"/>
          <w:szCs w:val="22"/>
        </w:rPr>
        <w:t>Στα παρακάτω διαγράμματα απεικονίζεται η σύνθεση του μόνιμου προσωπικού Νομικ</w:t>
      </w:r>
      <w:r w:rsidR="004C3BDB" w:rsidRPr="00263C3D">
        <w:rPr>
          <w:rFonts w:cs="Arial"/>
          <w:sz w:val="22"/>
          <w:szCs w:val="22"/>
        </w:rPr>
        <w:t xml:space="preserve">ού Προσώπου </w:t>
      </w:r>
      <w:r w:rsidR="004C3BDB" w:rsidRPr="00263C3D">
        <w:rPr>
          <w:rFonts w:cs="Arial"/>
          <w:sz w:val="22"/>
          <w:szCs w:val="22"/>
        </w:rPr>
        <w:lastRenderedPageBreak/>
        <w:t>του Δήμου Τήνου</w:t>
      </w:r>
      <w:r w:rsidRPr="00263C3D">
        <w:rPr>
          <w:rFonts w:cs="Arial"/>
          <w:sz w:val="22"/>
          <w:szCs w:val="22"/>
        </w:rPr>
        <w:t xml:space="preserve">, σύμφωνα με την καταγραφή του ανά εκπαιδευτικό επίπεδο και σχέσης εργασίας. </w:t>
      </w:r>
    </w:p>
    <w:p w:rsidR="00A31A62" w:rsidRPr="00263C3D" w:rsidRDefault="00A31A62" w:rsidP="000016E6">
      <w:pPr>
        <w:spacing w:before="120" w:after="120"/>
        <w:jc w:val="both"/>
        <w:rPr>
          <w:rFonts w:cs="Arial"/>
          <w:b/>
          <w:sz w:val="22"/>
          <w:szCs w:val="22"/>
        </w:rPr>
      </w:pPr>
      <w:r w:rsidRPr="00263C3D">
        <w:rPr>
          <w:rFonts w:cs="Arial"/>
          <w:b/>
          <w:sz w:val="22"/>
          <w:szCs w:val="22"/>
        </w:rPr>
        <w:t xml:space="preserve">Προσωπικό Δήμου Τήνου ανά εκπαιδευτικό επίπεδο </w:t>
      </w:r>
    </w:p>
    <w:p w:rsidR="007641F4" w:rsidRPr="00263C3D" w:rsidRDefault="00720E2D" w:rsidP="00B65E04">
      <w:pPr>
        <w:spacing w:before="120" w:after="120"/>
        <w:jc w:val="both"/>
        <w:rPr>
          <w:rFonts w:cs="Arial"/>
          <w:sz w:val="22"/>
          <w:szCs w:val="22"/>
        </w:rPr>
      </w:pPr>
      <w:r w:rsidRPr="00263C3D">
        <w:rPr>
          <w:rFonts w:cs="Arial"/>
          <w:noProof/>
          <w:sz w:val="22"/>
          <w:szCs w:val="22"/>
          <w:lang w:eastAsia="el-GR"/>
        </w:rPr>
        <w:drawing>
          <wp:inline distT="0" distB="0" distL="0" distR="0">
            <wp:extent cx="6073406" cy="2743200"/>
            <wp:effectExtent l="19050" t="0" r="22594" b="0"/>
            <wp:docPr id="37"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853B6D" w:rsidRPr="00263C3D" w:rsidRDefault="00AB290C" w:rsidP="000016E6">
      <w:pPr>
        <w:spacing w:before="120" w:after="120"/>
        <w:jc w:val="both"/>
        <w:rPr>
          <w:rFonts w:cs="Arial"/>
          <w:sz w:val="22"/>
          <w:szCs w:val="22"/>
        </w:rPr>
      </w:pPr>
      <w:r w:rsidRPr="00263C3D">
        <w:rPr>
          <w:rFonts w:cs="Arial"/>
          <w:sz w:val="22"/>
          <w:szCs w:val="22"/>
        </w:rPr>
        <w:t>Πηγή</w:t>
      </w:r>
      <w:r w:rsidR="004C3BDB" w:rsidRPr="00263C3D">
        <w:rPr>
          <w:rFonts w:cs="Arial"/>
          <w:sz w:val="22"/>
          <w:szCs w:val="22"/>
        </w:rPr>
        <w:t xml:space="preserve">: </w:t>
      </w:r>
      <w:r w:rsidRPr="00263C3D">
        <w:rPr>
          <w:rFonts w:cs="Arial"/>
          <w:sz w:val="22"/>
          <w:szCs w:val="22"/>
        </w:rPr>
        <w:t>Τμήμα</w:t>
      </w:r>
      <w:r w:rsidR="004C3BDB" w:rsidRPr="00263C3D">
        <w:rPr>
          <w:rFonts w:cs="Arial"/>
          <w:sz w:val="22"/>
          <w:szCs w:val="22"/>
        </w:rPr>
        <w:t xml:space="preserve"> Ανθρώπινου Δυνα</w:t>
      </w:r>
      <w:r w:rsidRPr="00263C3D">
        <w:rPr>
          <w:rFonts w:cs="Arial"/>
          <w:sz w:val="22"/>
          <w:szCs w:val="22"/>
        </w:rPr>
        <w:t>μικού και Διοικητικής Μέριμνας</w:t>
      </w:r>
      <w:r w:rsidR="004C3BDB" w:rsidRPr="00263C3D">
        <w:rPr>
          <w:rFonts w:cs="Arial"/>
          <w:sz w:val="22"/>
          <w:szCs w:val="22"/>
        </w:rPr>
        <w:t xml:space="preserve"> (20</w:t>
      </w:r>
      <w:r w:rsidR="00B65E04" w:rsidRPr="00263C3D">
        <w:rPr>
          <w:rFonts w:cs="Arial"/>
          <w:sz w:val="22"/>
          <w:szCs w:val="22"/>
        </w:rPr>
        <w:t>15</w:t>
      </w:r>
      <w:r w:rsidR="004C3BDB" w:rsidRPr="00263C3D">
        <w:rPr>
          <w:rFonts w:cs="Arial"/>
          <w:sz w:val="22"/>
          <w:szCs w:val="22"/>
        </w:rPr>
        <w:t>)</w:t>
      </w:r>
      <w:r w:rsidRPr="00263C3D">
        <w:rPr>
          <w:rFonts w:cs="Arial"/>
          <w:sz w:val="22"/>
          <w:szCs w:val="22"/>
        </w:rPr>
        <w:t xml:space="preserve"> Ιδια Επεξεργασία </w:t>
      </w:r>
    </w:p>
    <w:tbl>
      <w:tblPr>
        <w:tblW w:w="7797"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6"/>
        <w:gridCol w:w="3261"/>
      </w:tblGrid>
      <w:tr w:rsidR="00ED7000" w:rsidRPr="00263C3D" w:rsidTr="00ED7000">
        <w:trPr>
          <w:trHeight w:val="255"/>
          <w:jc w:val="center"/>
        </w:trPr>
        <w:tc>
          <w:tcPr>
            <w:tcW w:w="4536" w:type="dxa"/>
            <w:shd w:val="clear" w:color="auto" w:fill="auto"/>
            <w:noWrap/>
            <w:vAlign w:val="bottom"/>
            <w:hideMark/>
          </w:tcPr>
          <w:p w:rsidR="00ED7000" w:rsidRPr="00263C3D" w:rsidRDefault="00ED7000" w:rsidP="00ED7000">
            <w:pPr>
              <w:widowControl/>
              <w:suppressAutoHyphens w:val="0"/>
              <w:jc w:val="center"/>
              <w:rPr>
                <w:rFonts w:ascii="Arial" w:eastAsia="Times New Roman" w:hAnsi="Arial" w:cs="Arial"/>
                <w:b/>
                <w:kern w:val="0"/>
                <w:sz w:val="22"/>
                <w:szCs w:val="22"/>
                <w:lang w:eastAsia="el-GR"/>
              </w:rPr>
            </w:pPr>
            <w:r w:rsidRPr="00263C3D">
              <w:rPr>
                <w:rFonts w:ascii="Arial" w:eastAsia="Times New Roman" w:hAnsi="Arial" w:cs="Arial"/>
                <w:b/>
                <w:kern w:val="0"/>
                <w:sz w:val="22"/>
                <w:szCs w:val="22"/>
                <w:lang w:eastAsia="el-GR"/>
              </w:rPr>
              <w:t>ΣΧΕΣΗ ΕΡΓΑΣΙΑΣ</w:t>
            </w:r>
          </w:p>
        </w:tc>
        <w:tc>
          <w:tcPr>
            <w:tcW w:w="3261" w:type="dxa"/>
            <w:shd w:val="clear" w:color="auto" w:fill="auto"/>
            <w:noWrap/>
            <w:vAlign w:val="bottom"/>
            <w:hideMark/>
          </w:tcPr>
          <w:p w:rsidR="00ED7000" w:rsidRPr="00263C3D" w:rsidRDefault="00ED7000" w:rsidP="00ED7000">
            <w:pPr>
              <w:widowControl/>
              <w:suppressAutoHyphens w:val="0"/>
              <w:jc w:val="center"/>
              <w:rPr>
                <w:rFonts w:ascii="Arial" w:eastAsia="Times New Roman" w:hAnsi="Arial" w:cs="Arial"/>
                <w:b/>
                <w:kern w:val="0"/>
                <w:sz w:val="22"/>
                <w:szCs w:val="22"/>
                <w:lang w:eastAsia="el-GR"/>
              </w:rPr>
            </w:pPr>
            <w:r w:rsidRPr="00263C3D">
              <w:rPr>
                <w:rFonts w:ascii="Arial" w:eastAsia="Times New Roman" w:hAnsi="Arial" w:cs="Arial"/>
                <w:b/>
                <w:kern w:val="0"/>
                <w:sz w:val="22"/>
                <w:szCs w:val="22"/>
                <w:lang w:eastAsia="el-GR"/>
              </w:rPr>
              <w:t>ΑΡΙΘΜΟΣ</w:t>
            </w:r>
          </w:p>
        </w:tc>
      </w:tr>
      <w:tr w:rsidR="00ED7000" w:rsidRPr="00263C3D" w:rsidTr="00ED7000">
        <w:trPr>
          <w:trHeight w:val="255"/>
          <w:jc w:val="center"/>
        </w:trPr>
        <w:tc>
          <w:tcPr>
            <w:tcW w:w="4536" w:type="dxa"/>
            <w:shd w:val="clear" w:color="auto" w:fill="auto"/>
            <w:noWrap/>
            <w:vAlign w:val="bottom"/>
            <w:hideMark/>
          </w:tcPr>
          <w:p w:rsidR="00ED7000" w:rsidRPr="00263C3D" w:rsidRDefault="00ED7000" w:rsidP="00ED7000">
            <w:pPr>
              <w:widowControl/>
              <w:suppressAutoHyphens w:val="0"/>
              <w:rPr>
                <w:rFonts w:eastAsia="Times New Roman"/>
                <w:kern w:val="0"/>
                <w:sz w:val="22"/>
                <w:szCs w:val="22"/>
                <w:lang w:eastAsia="el-GR"/>
              </w:rPr>
            </w:pPr>
            <w:r w:rsidRPr="00263C3D">
              <w:rPr>
                <w:rFonts w:eastAsia="Times New Roman"/>
                <w:kern w:val="0"/>
                <w:sz w:val="22"/>
                <w:szCs w:val="22"/>
                <w:lang w:eastAsia="el-GR"/>
              </w:rPr>
              <w:t>ΜΟΝΙΜΟ</w:t>
            </w:r>
          </w:p>
        </w:tc>
        <w:tc>
          <w:tcPr>
            <w:tcW w:w="3261" w:type="dxa"/>
            <w:shd w:val="clear" w:color="auto" w:fill="auto"/>
            <w:noWrap/>
            <w:vAlign w:val="bottom"/>
            <w:hideMark/>
          </w:tcPr>
          <w:p w:rsidR="00ED7000" w:rsidRPr="00FD71EA" w:rsidRDefault="00A31A62" w:rsidP="00ED700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6</w:t>
            </w:r>
            <w:r w:rsidR="00FD71EA">
              <w:rPr>
                <w:rFonts w:eastAsia="Times New Roman"/>
                <w:kern w:val="0"/>
                <w:sz w:val="22"/>
                <w:szCs w:val="22"/>
                <w:lang w:eastAsia="el-GR"/>
              </w:rPr>
              <w:t>4</w:t>
            </w:r>
          </w:p>
        </w:tc>
      </w:tr>
      <w:tr w:rsidR="00ED7000" w:rsidRPr="00263C3D" w:rsidTr="00ED7000">
        <w:trPr>
          <w:trHeight w:val="255"/>
          <w:jc w:val="center"/>
        </w:trPr>
        <w:tc>
          <w:tcPr>
            <w:tcW w:w="4536" w:type="dxa"/>
            <w:shd w:val="clear" w:color="auto" w:fill="auto"/>
            <w:noWrap/>
            <w:vAlign w:val="bottom"/>
            <w:hideMark/>
          </w:tcPr>
          <w:p w:rsidR="00ED7000" w:rsidRPr="00263C3D" w:rsidRDefault="00ED7000" w:rsidP="00ED7000">
            <w:pPr>
              <w:widowControl/>
              <w:suppressAutoHyphens w:val="0"/>
              <w:rPr>
                <w:rFonts w:eastAsia="Times New Roman"/>
                <w:kern w:val="0"/>
                <w:sz w:val="22"/>
                <w:szCs w:val="22"/>
                <w:lang w:eastAsia="el-GR"/>
              </w:rPr>
            </w:pPr>
            <w:r w:rsidRPr="00263C3D">
              <w:rPr>
                <w:rFonts w:eastAsia="Times New Roman"/>
                <w:kern w:val="0"/>
                <w:sz w:val="22"/>
                <w:szCs w:val="22"/>
                <w:lang w:eastAsia="el-GR"/>
              </w:rPr>
              <w:t>Ι.Δ.Α.Χ.</w:t>
            </w:r>
          </w:p>
        </w:tc>
        <w:tc>
          <w:tcPr>
            <w:tcW w:w="3261" w:type="dxa"/>
            <w:shd w:val="clear" w:color="auto" w:fill="auto"/>
            <w:noWrap/>
            <w:vAlign w:val="bottom"/>
            <w:hideMark/>
          </w:tcPr>
          <w:p w:rsidR="00ED7000" w:rsidRPr="00263C3D" w:rsidRDefault="00A31A62" w:rsidP="00ED7000">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8</w:t>
            </w:r>
          </w:p>
        </w:tc>
      </w:tr>
    </w:tbl>
    <w:p w:rsidR="00EE42A6" w:rsidRPr="00263C3D" w:rsidRDefault="00A707B1" w:rsidP="00A707B1">
      <w:pPr>
        <w:spacing w:before="120" w:after="120"/>
        <w:jc w:val="both"/>
        <w:rPr>
          <w:rFonts w:cs="Arial"/>
          <w:sz w:val="22"/>
          <w:szCs w:val="22"/>
        </w:rPr>
      </w:pPr>
      <w:r w:rsidRPr="00263C3D">
        <w:rPr>
          <w:rFonts w:cs="Arial"/>
          <w:sz w:val="22"/>
          <w:szCs w:val="22"/>
        </w:rPr>
        <w:t>Πηγή: Τμήμα Ανθρώπινου Δυναμικού και Διοικητικής Μέριμνας (20</w:t>
      </w:r>
      <w:r w:rsidR="00FD71EA">
        <w:rPr>
          <w:rFonts w:cs="Arial"/>
          <w:sz w:val="22"/>
          <w:szCs w:val="22"/>
        </w:rPr>
        <w:t>16</w:t>
      </w:r>
      <w:r w:rsidRPr="00263C3D">
        <w:rPr>
          <w:rFonts w:cs="Arial"/>
          <w:sz w:val="22"/>
          <w:szCs w:val="22"/>
        </w:rPr>
        <w:t xml:space="preserve">) Ιδια Επεξεργασία </w:t>
      </w:r>
    </w:p>
    <w:p w:rsidR="007641F4" w:rsidRPr="00263C3D" w:rsidRDefault="00B85056" w:rsidP="00F34CCD">
      <w:pPr>
        <w:ind w:left="17" w:firstLine="692"/>
        <w:jc w:val="both"/>
        <w:rPr>
          <w:rFonts w:ascii="Tahoma" w:hAnsi="Tahoma" w:cs="Tahoma"/>
          <w:sz w:val="22"/>
          <w:szCs w:val="22"/>
        </w:rPr>
      </w:pPr>
      <w:r w:rsidRPr="00263C3D">
        <w:rPr>
          <w:color w:val="000000"/>
          <w:sz w:val="22"/>
          <w:szCs w:val="22"/>
        </w:rPr>
        <w:t>Επίσης π</w:t>
      </w:r>
      <w:r w:rsidR="007641F4" w:rsidRPr="00263C3D">
        <w:rPr>
          <w:color w:val="000000"/>
          <w:sz w:val="22"/>
          <w:szCs w:val="22"/>
        </w:rPr>
        <w:t xml:space="preserve">ροβλέπονται </w:t>
      </w:r>
      <w:r w:rsidR="007641F4" w:rsidRPr="00263C3D">
        <w:rPr>
          <w:b/>
          <w:bCs/>
          <w:color w:val="000000"/>
          <w:sz w:val="22"/>
          <w:szCs w:val="22"/>
        </w:rPr>
        <w:t>τριάντα (30)</w:t>
      </w:r>
      <w:r w:rsidR="007641F4" w:rsidRPr="00263C3D">
        <w:rPr>
          <w:color w:val="000000"/>
          <w:sz w:val="22"/>
          <w:szCs w:val="22"/>
        </w:rPr>
        <w:t xml:space="preserve"> θέσεις προσωπικού µε σύµβαση εργασίας ιδιωτικού δικαίου ορισµένου χρόνου, διαφόρων ειδικοτήτων, για την αντιµετώπιση εποχικών ή άλλων περιοδικών ή πρόσκαιρων αναγκών καθώς και για κάλυψη αναγκών ανταποδοτικού χαρακτήρα, σύµφωνα µε τις κείµενες διατάξεις</w:t>
      </w:r>
      <w:r w:rsidR="007641F4" w:rsidRPr="00263C3D">
        <w:rPr>
          <w:rFonts w:ascii="Tahoma" w:hAnsi="Tahoma" w:cs="Tahoma"/>
          <w:color w:val="000000"/>
          <w:sz w:val="22"/>
          <w:szCs w:val="22"/>
        </w:rPr>
        <w:t>.</w:t>
      </w:r>
    </w:p>
    <w:p w:rsidR="00F14EA8" w:rsidRPr="00263C3D" w:rsidRDefault="00F14EA8" w:rsidP="000016E6">
      <w:pPr>
        <w:spacing w:before="120" w:after="120"/>
        <w:jc w:val="both"/>
        <w:rPr>
          <w:rFonts w:cs="Arial"/>
          <w:sz w:val="22"/>
          <w:szCs w:val="22"/>
        </w:rPr>
      </w:pPr>
      <w:r w:rsidRPr="00263C3D">
        <w:rPr>
          <w:rFonts w:cs="Arial"/>
          <w:sz w:val="22"/>
          <w:szCs w:val="22"/>
        </w:rPr>
        <w:t xml:space="preserve">Με δεδομένη την μέχρι σήμερα απουσία εφαρμογής ενός αντικειμενικού συστήματος αξιολόγησης επάρκειας ανθρώπινου δυναμικού στα επιμέρους τμήματα, βασισμένου σε ποσοτικοποιημένους δείκτες, οι ανάγκες εκφράζονται με έναν σχετικά υποκειμενικό </w:t>
      </w:r>
      <w:r w:rsidR="009E4FA2">
        <w:rPr>
          <w:rFonts w:cs="Arial"/>
          <w:sz w:val="22"/>
          <w:szCs w:val="22"/>
        </w:rPr>
        <w:t xml:space="preserve">τρόπο ο οποίος βασίζεται αποκλειστικά στην </w:t>
      </w:r>
      <w:r w:rsidR="00163384">
        <w:rPr>
          <w:rFonts w:cs="Arial"/>
          <w:sz w:val="22"/>
          <w:szCs w:val="22"/>
        </w:rPr>
        <w:t xml:space="preserve">προσωπική </w:t>
      </w:r>
      <w:r w:rsidR="009E4FA2">
        <w:rPr>
          <w:rFonts w:cs="Arial"/>
          <w:sz w:val="22"/>
          <w:szCs w:val="22"/>
        </w:rPr>
        <w:t>εκτίμηση  προϊσταμένων και του πολιτικού προσωπικού με χρέη προϊστάμενου</w:t>
      </w:r>
      <w:r w:rsidR="00163384">
        <w:rPr>
          <w:rFonts w:cs="Arial"/>
          <w:sz w:val="22"/>
          <w:szCs w:val="22"/>
        </w:rPr>
        <w:t>. Κατανοητό είναι ότι αυτό μπορεί να έχει διπλή ανάγνωση και αποτέλεσμα. Η επιτυχής τοποθέτηση σε θέση και το προϊόν της εργασίας δεν έχουν κατηγοριοποιηθεί (π.χ. με καθηκοντολόγιο) και η φέρουσα ικανότητα για την εξυπηρέτηση των αναγκών είναι καθαρά θέμα προσωπικότητας.</w:t>
      </w:r>
    </w:p>
    <w:p w:rsidR="0012420A" w:rsidRPr="00263C3D" w:rsidRDefault="006241B4" w:rsidP="00276796">
      <w:pPr>
        <w:shd w:val="clear" w:color="auto" w:fill="FDE9D9" w:themeFill="accent6" w:themeFillTint="33"/>
        <w:jc w:val="center"/>
        <w:rPr>
          <w:rFonts w:cs="Arial"/>
          <w:i/>
          <w:sz w:val="22"/>
          <w:szCs w:val="22"/>
        </w:rPr>
      </w:pPr>
      <w:r w:rsidRPr="00263C3D">
        <w:rPr>
          <w:rFonts w:cs="Arial"/>
          <w:i/>
          <w:sz w:val="22"/>
          <w:szCs w:val="22"/>
        </w:rPr>
        <w:t xml:space="preserve">Υλικοτεχνική υποδομή </w:t>
      </w:r>
      <w:r w:rsidR="00B55B52" w:rsidRPr="00263C3D">
        <w:rPr>
          <w:rFonts w:cs="Arial"/>
          <w:i/>
          <w:sz w:val="22"/>
          <w:szCs w:val="22"/>
        </w:rPr>
        <w:t>και κτίρια στέγασης υπηρεσιών.</w:t>
      </w:r>
    </w:p>
    <w:p w:rsidR="0012420A" w:rsidRPr="00263C3D" w:rsidRDefault="0012420A" w:rsidP="0012420A">
      <w:pPr>
        <w:jc w:val="both"/>
        <w:rPr>
          <w:sz w:val="22"/>
          <w:szCs w:val="22"/>
        </w:rPr>
      </w:pPr>
      <w:r w:rsidRPr="00263C3D">
        <w:rPr>
          <w:rFonts w:ascii="Tahoma" w:hAnsi="Tahoma" w:cs="Tahoma"/>
          <w:sz w:val="22"/>
          <w:szCs w:val="22"/>
        </w:rPr>
        <w:tab/>
      </w:r>
      <w:r w:rsidRPr="00263C3D">
        <w:rPr>
          <w:sz w:val="22"/>
          <w:szCs w:val="22"/>
        </w:rPr>
        <w:t>Το Δημαρχιακό Κατάστημα είναι ένα κτίριο</w:t>
      </w:r>
      <w:r w:rsidR="00E507A7" w:rsidRPr="00263C3D">
        <w:rPr>
          <w:sz w:val="22"/>
          <w:szCs w:val="22"/>
        </w:rPr>
        <w:t xml:space="preserve"> δύο ορόφων</w:t>
      </w:r>
      <w:r w:rsidRPr="00263C3D">
        <w:rPr>
          <w:sz w:val="22"/>
          <w:szCs w:val="22"/>
        </w:rPr>
        <w:t xml:space="preserve"> όπου  στεγάζονται σχεδόν όλες οι υπηρεσίες του Δήμου. Είναι ιδιόκτητο κτίριο και η διαρρύθμισή του είναι τέτοια που εξυπηρετεί τις ανάγκες των πολιτών με ιδιαίτερες απαιτήσεις εξυπηρέτησης π.χ. ΑΜΕΑ και ηλικιωμένοι, καθώς και αυτές των </w:t>
      </w:r>
      <w:r w:rsidRPr="00263C3D">
        <w:rPr>
          <w:sz w:val="22"/>
          <w:szCs w:val="22"/>
        </w:rPr>
        <w:lastRenderedPageBreak/>
        <w:t xml:space="preserve">υπαλλήλων. Εκτός του κτιρίου του Δημαρχείου, αλλά πλησίον αυτού, εδρεύουν το ΚΕΠ και η υπηρεσία του Δημοτολογίου – Ληξιαρχείου σε ιδιόκτητο κτίριο  εντός της πόλεως της Τήνου. Επίσης στην πόλη της Τήνου βρίσκεται και το κτίριο του παλαιού Δημαρχείου στην οδό Μεγαλόχαρης,  όπου στον ά όροφο στεγάζεται η υπηρεσία του Λιμενικού Ταμείου  και στο ισόγειο η αίθουσα συνεδριάσεων του Δημοτικού Συμβουλίου. </w:t>
      </w:r>
    </w:p>
    <w:p w:rsidR="0012420A" w:rsidRPr="00263C3D" w:rsidRDefault="0012420A" w:rsidP="001B497B">
      <w:pPr>
        <w:jc w:val="both"/>
        <w:rPr>
          <w:sz w:val="22"/>
          <w:szCs w:val="22"/>
        </w:rPr>
      </w:pPr>
      <w:r w:rsidRPr="00263C3D">
        <w:rPr>
          <w:sz w:val="22"/>
          <w:szCs w:val="22"/>
        </w:rPr>
        <w:t>Από τα δημοτ</w:t>
      </w:r>
      <w:r w:rsidR="00141D90" w:rsidRPr="00263C3D">
        <w:rPr>
          <w:sz w:val="22"/>
          <w:szCs w:val="22"/>
        </w:rPr>
        <w:t>ικά κτίρια εντός της πόλεως,</w:t>
      </w:r>
      <w:r w:rsidRPr="00263C3D">
        <w:rPr>
          <w:sz w:val="22"/>
          <w:szCs w:val="22"/>
        </w:rPr>
        <w:t xml:space="preserve"> που αναμένεται να στεγάσουν υπηρεσίες είναι εκείνο του πρώτου Δημαρχείου της Τήνου</w:t>
      </w:r>
      <w:r w:rsidR="00E507A7" w:rsidRPr="00263C3D">
        <w:rPr>
          <w:sz w:val="22"/>
          <w:szCs w:val="22"/>
        </w:rPr>
        <w:t xml:space="preserve"> στην αρχή της οδού Ευαγγελιστρίας</w:t>
      </w:r>
      <w:r w:rsidRPr="00263C3D">
        <w:rPr>
          <w:sz w:val="22"/>
          <w:szCs w:val="22"/>
        </w:rPr>
        <w:t>. Επίσης σε ιδιόκτητα κτήρια στεγάζεται ο Δημοτικός Παιδικός</w:t>
      </w:r>
      <w:r w:rsidR="00E507A7" w:rsidRPr="00263C3D">
        <w:rPr>
          <w:sz w:val="22"/>
          <w:szCs w:val="22"/>
        </w:rPr>
        <w:t xml:space="preserve"> Σταθμός και το ΚΑΠΗ της Τήνου.</w:t>
      </w:r>
    </w:p>
    <w:p w:rsidR="0012420A" w:rsidRPr="00263C3D" w:rsidRDefault="0012420A" w:rsidP="001B497B">
      <w:pPr>
        <w:jc w:val="both"/>
        <w:rPr>
          <w:sz w:val="22"/>
          <w:szCs w:val="22"/>
        </w:rPr>
      </w:pPr>
      <w:r w:rsidRPr="00263C3D">
        <w:rPr>
          <w:sz w:val="22"/>
          <w:szCs w:val="22"/>
        </w:rPr>
        <w:t>Εκτός της πόλεως της Τήνου υπάρχουν αποκεντρωμένες διοικητικές υπηρεσίες με κυρίως αρμοδιότητες Διοικητικής Διεκπεραίωσης, στις δύο Δημοτικές Ενότητες Εξωμβούργου και Πανόρμου. Στη Δημοτική Ενότητα Εξωμβούργου οι διοικητικές υπηρεσίες του Δήμου  και το ΚΕΠ στεγάζονται σε μισθωμένο κτίριο (πρώην Δημαρχείο Εξωμβο</w:t>
      </w:r>
      <w:r w:rsidR="00163384">
        <w:rPr>
          <w:sz w:val="22"/>
          <w:szCs w:val="22"/>
        </w:rPr>
        <w:t xml:space="preserve">ύργου) στον οικισμό της Ξινάρας, οι οποίες εδώ και δύο χρόνια δεν έχουν προσωπικό. </w:t>
      </w:r>
      <w:r w:rsidRPr="00263C3D">
        <w:rPr>
          <w:sz w:val="22"/>
          <w:szCs w:val="22"/>
        </w:rPr>
        <w:t xml:space="preserve">Στην Δημοτική Ενότητα Πανόρμου οι αντίστοιχες υπηρεσίες στεγάζονται στο ιδιόκτητο κτίριο της πρώην Κοινότητας Πανόρμου ενώ σε ιδιόκτητο κτίριο στεγάζεται και το ΚΕΠ που εξυπηρετεί τους κατοίκους της  περιοχής. </w:t>
      </w:r>
      <w:r w:rsidR="00E507A7" w:rsidRPr="00263C3D">
        <w:rPr>
          <w:sz w:val="22"/>
          <w:szCs w:val="22"/>
        </w:rPr>
        <w:t xml:space="preserve">Σε μισθωμένο κτίριο επί της περιφερειακής οδού Χώρας – Πανόρμου (θέση Αγ. Νικήτας) βρίσκονται οι υπηρεσίες της </w:t>
      </w:r>
      <w:r w:rsidR="00141D90" w:rsidRPr="00263C3D">
        <w:rPr>
          <w:sz w:val="22"/>
          <w:szCs w:val="22"/>
        </w:rPr>
        <w:t>Κ</w:t>
      </w:r>
      <w:r w:rsidR="00E507A7" w:rsidRPr="00263C3D">
        <w:rPr>
          <w:sz w:val="22"/>
          <w:szCs w:val="22"/>
        </w:rPr>
        <w:t>αθαριότητας και του Πρασίνου, της Ύδρευσης και Αποχέτευσης και ο χώρος στάθμευσης των οχημάτων του Δήμου.</w:t>
      </w:r>
    </w:p>
    <w:p w:rsidR="0012772C" w:rsidRPr="00263C3D" w:rsidRDefault="0012420A" w:rsidP="001B497B">
      <w:pPr>
        <w:jc w:val="both"/>
        <w:rPr>
          <w:sz w:val="22"/>
          <w:szCs w:val="22"/>
        </w:rPr>
      </w:pPr>
      <w:r w:rsidRPr="00263C3D">
        <w:rPr>
          <w:sz w:val="22"/>
          <w:szCs w:val="22"/>
        </w:rPr>
        <w:t>Σε όλες τις Τοπικές Κοινότητες υπάρχουν ιδιόκτητα κτίρια, στα οποία συνεδριάζουν τα μέλη των συμβουλίων των Το</w:t>
      </w:r>
      <w:r w:rsidR="00E507A7" w:rsidRPr="00263C3D">
        <w:rPr>
          <w:sz w:val="22"/>
          <w:szCs w:val="22"/>
        </w:rPr>
        <w:t>πικών Κοινοτήτων, τα πολλά</w:t>
      </w:r>
      <w:r w:rsidRPr="00263C3D">
        <w:rPr>
          <w:sz w:val="22"/>
          <w:szCs w:val="22"/>
        </w:rPr>
        <w:t xml:space="preserve"> όμως δεν είναι σε καλή κατάσταση καθώς παρουσιάζουν φθορές και χρήζουν συντήρησης. </w:t>
      </w:r>
    </w:p>
    <w:p w:rsidR="0012420A" w:rsidRPr="00263C3D" w:rsidRDefault="0012420A" w:rsidP="00276796">
      <w:pPr>
        <w:shd w:val="clear" w:color="auto" w:fill="FDE9D9" w:themeFill="accent6" w:themeFillTint="33"/>
        <w:jc w:val="center"/>
        <w:rPr>
          <w:sz w:val="22"/>
          <w:szCs w:val="22"/>
        </w:rPr>
      </w:pPr>
      <w:r w:rsidRPr="00263C3D">
        <w:rPr>
          <w:i/>
          <w:sz w:val="22"/>
          <w:szCs w:val="22"/>
        </w:rPr>
        <w:t>Μηχανολογικός Εξοπλισμός</w:t>
      </w:r>
    </w:p>
    <w:p w:rsidR="0012420A" w:rsidRPr="00263C3D" w:rsidRDefault="0012420A" w:rsidP="0012420A">
      <w:pPr>
        <w:spacing w:line="200" w:lineRule="atLeast"/>
        <w:rPr>
          <w:sz w:val="22"/>
          <w:szCs w:val="22"/>
        </w:rPr>
      </w:pPr>
      <w:r w:rsidRPr="00263C3D">
        <w:rPr>
          <w:sz w:val="22"/>
          <w:szCs w:val="22"/>
        </w:rPr>
        <w:tab/>
        <w:t>Ο μηχανολογικός εξοπλισμός του Δήμου Τήνου παρατίθεται στον παρακάτω  πίνακα κατανεμημένος χωρικά όπως υπήρχε στους τρεις πρώην Ο.Τ.Α. :</w:t>
      </w:r>
      <w:r w:rsidR="00C63A52" w:rsidRPr="00C63A52">
        <w:rPr>
          <w:rStyle w:val="a9"/>
          <w:sz w:val="22"/>
          <w:szCs w:val="22"/>
        </w:rPr>
        <w:t xml:space="preserve"> </w:t>
      </w:r>
      <w:r w:rsidR="00C63A52">
        <w:rPr>
          <w:rStyle w:val="a9"/>
          <w:sz w:val="22"/>
          <w:szCs w:val="22"/>
        </w:rPr>
        <w:footnoteReference w:id="29"/>
      </w:r>
    </w:p>
    <w:p w:rsidR="00E507A7" w:rsidRPr="00263C3D" w:rsidRDefault="00E507A7" w:rsidP="0012420A">
      <w:pPr>
        <w:spacing w:line="200" w:lineRule="atLeast"/>
        <w:rPr>
          <w:sz w:val="22"/>
          <w:szCs w:val="22"/>
        </w:rPr>
      </w:pPr>
    </w:p>
    <w:tbl>
      <w:tblPr>
        <w:tblW w:w="0" w:type="auto"/>
        <w:jc w:val="center"/>
        <w:tblInd w:w="-8" w:type="dxa"/>
        <w:tblLayout w:type="fixed"/>
        <w:tblLook w:val="0000"/>
      </w:tblPr>
      <w:tblGrid>
        <w:gridCol w:w="720"/>
        <w:gridCol w:w="3330"/>
        <w:gridCol w:w="1035"/>
        <w:gridCol w:w="1845"/>
        <w:gridCol w:w="1770"/>
      </w:tblGrid>
      <w:tr w:rsidR="0012420A" w:rsidRPr="00263C3D" w:rsidTr="00352165">
        <w:trPr>
          <w:jc w:val="center"/>
        </w:trPr>
        <w:tc>
          <w:tcPr>
            <w:tcW w:w="720" w:type="dxa"/>
            <w:tcBorders>
              <w:top w:val="single" w:sz="4" w:space="0" w:color="000000"/>
              <w:left w:val="single" w:sz="4" w:space="0" w:color="000000"/>
              <w:bottom w:val="single" w:sz="4" w:space="0" w:color="000000"/>
            </w:tcBorders>
            <w:shd w:val="clear" w:color="auto" w:fill="D6E3BC" w:themeFill="accent3" w:themeFillTint="66"/>
            <w:vAlign w:val="center"/>
          </w:tcPr>
          <w:p w:rsidR="0012420A" w:rsidRPr="00263C3D" w:rsidRDefault="0012420A" w:rsidP="004D6626">
            <w:pPr>
              <w:tabs>
                <w:tab w:val="left" w:pos="0"/>
              </w:tabs>
              <w:snapToGrid w:val="0"/>
              <w:spacing w:line="200" w:lineRule="atLeast"/>
              <w:rPr>
                <w:sz w:val="22"/>
                <w:szCs w:val="22"/>
              </w:rPr>
            </w:pPr>
            <w:r w:rsidRPr="00263C3D">
              <w:rPr>
                <w:sz w:val="22"/>
                <w:szCs w:val="22"/>
              </w:rPr>
              <w:t>Α/Α</w:t>
            </w:r>
          </w:p>
        </w:tc>
        <w:tc>
          <w:tcPr>
            <w:tcW w:w="3330" w:type="dxa"/>
            <w:tcBorders>
              <w:top w:val="single" w:sz="4" w:space="0" w:color="000000"/>
              <w:left w:val="single" w:sz="4" w:space="0" w:color="000000"/>
              <w:bottom w:val="single" w:sz="4" w:space="0" w:color="000000"/>
            </w:tcBorders>
            <w:shd w:val="clear" w:color="auto" w:fill="D6E3BC" w:themeFill="accent3" w:themeFillTint="66"/>
            <w:vAlign w:val="center"/>
          </w:tcPr>
          <w:p w:rsidR="0012420A" w:rsidRPr="00263C3D" w:rsidRDefault="0012420A" w:rsidP="004D6626">
            <w:pPr>
              <w:tabs>
                <w:tab w:val="left" w:pos="0"/>
              </w:tabs>
              <w:snapToGrid w:val="0"/>
              <w:spacing w:line="200" w:lineRule="atLeast"/>
              <w:rPr>
                <w:sz w:val="22"/>
                <w:szCs w:val="22"/>
              </w:rPr>
            </w:pPr>
            <w:r w:rsidRPr="00263C3D">
              <w:rPr>
                <w:sz w:val="22"/>
                <w:szCs w:val="22"/>
              </w:rPr>
              <w:t>Είδος Μηχανήματος</w:t>
            </w:r>
          </w:p>
        </w:tc>
        <w:tc>
          <w:tcPr>
            <w:tcW w:w="1035" w:type="dxa"/>
            <w:tcBorders>
              <w:top w:val="single" w:sz="4" w:space="0" w:color="000000"/>
              <w:left w:val="single" w:sz="4" w:space="0" w:color="000000"/>
              <w:bottom w:val="single" w:sz="4" w:space="0" w:color="000000"/>
            </w:tcBorders>
            <w:shd w:val="clear" w:color="auto" w:fill="D6E3BC" w:themeFill="accent3" w:themeFillTint="66"/>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Τήνος</w:t>
            </w:r>
          </w:p>
        </w:tc>
        <w:tc>
          <w:tcPr>
            <w:tcW w:w="1845" w:type="dxa"/>
            <w:tcBorders>
              <w:top w:val="single" w:sz="4" w:space="0" w:color="000000"/>
              <w:left w:val="single" w:sz="4" w:space="0" w:color="000000"/>
              <w:bottom w:val="single" w:sz="4" w:space="0" w:color="000000"/>
            </w:tcBorders>
            <w:shd w:val="clear" w:color="auto" w:fill="D6E3BC" w:themeFill="accent3" w:themeFillTint="66"/>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Εξώμβουργο</w:t>
            </w:r>
          </w:p>
        </w:tc>
        <w:tc>
          <w:tcPr>
            <w:tcW w:w="1770"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Πάνορμος</w:t>
            </w:r>
          </w:p>
        </w:tc>
      </w:tr>
      <w:tr w:rsidR="0012420A" w:rsidRPr="00263C3D" w:rsidTr="002E708F">
        <w:trPr>
          <w:jc w:val="center"/>
        </w:trPr>
        <w:tc>
          <w:tcPr>
            <w:tcW w:w="720" w:type="dxa"/>
            <w:tcBorders>
              <w:left w:val="single" w:sz="4" w:space="0" w:color="000000"/>
              <w:bottom w:val="single" w:sz="4" w:space="0" w:color="000000"/>
            </w:tcBorders>
            <w:shd w:val="clear" w:color="auto" w:fill="auto"/>
            <w:vAlign w:val="center"/>
          </w:tcPr>
          <w:p w:rsidR="0012420A" w:rsidRPr="00263C3D" w:rsidRDefault="009D7DBF" w:rsidP="004D6626">
            <w:pPr>
              <w:tabs>
                <w:tab w:val="left" w:pos="0"/>
              </w:tabs>
              <w:snapToGrid w:val="0"/>
              <w:spacing w:line="200" w:lineRule="atLeast"/>
              <w:rPr>
                <w:sz w:val="22"/>
                <w:szCs w:val="22"/>
              </w:rPr>
            </w:pPr>
            <w:r>
              <w:rPr>
                <w:sz w:val="22"/>
                <w:szCs w:val="22"/>
              </w:rPr>
              <w:t>1</w:t>
            </w:r>
          </w:p>
        </w:tc>
        <w:tc>
          <w:tcPr>
            <w:tcW w:w="3330" w:type="dxa"/>
            <w:tcBorders>
              <w:left w:val="single" w:sz="4" w:space="0" w:color="000000"/>
              <w:bottom w:val="single" w:sz="4" w:space="0" w:color="000000"/>
            </w:tcBorders>
            <w:shd w:val="clear" w:color="auto" w:fill="auto"/>
            <w:vAlign w:val="center"/>
          </w:tcPr>
          <w:p w:rsidR="0012420A" w:rsidRPr="002329D9" w:rsidRDefault="0012420A" w:rsidP="004D6626">
            <w:pPr>
              <w:tabs>
                <w:tab w:val="left" w:pos="0"/>
              </w:tabs>
              <w:snapToGrid w:val="0"/>
              <w:spacing w:line="200" w:lineRule="atLeast"/>
              <w:rPr>
                <w:sz w:val="22"/>
                <w:szCs w:val="22"/>
                <w:lang w:val="en-US"/>
              </w:rPr>
            </w:pPr>
            <w:r w:rsidRPr="00263C3D">
              <w:rPr>
                <w:sz w:val="22"/>
                <w:szCs w:val="22"/>
              </w:rPr>
              <w:t>Διαμορφωτές</w:t>
            </w:r>
            <w:r w:rsidR="002329D9">
              <w:rPr>
                <w:sz w:val="22"/>
                <w:szCs w:val="22"/>
              </w:rPr>
              <w:t xml:space="preserve"> </w:t>
            </w:r>
            <w:r w:rsidR="002329D9">
              <w:rPr>
                <w:sz w:val="22"/>
                <w:szCs w:val="22"/>
                <w:lang w:val="en-US"/>
              </w:rPr>
              <w:t>JCB</w:t>
            </w:r>
          </w:p>
        </w:tc>
        <w:tc>
          <w:tcPr>
            <w:tcW w:w="1035" w:type="dxa"/>
            <w:tcBorders>
              <w:left w:val="single" w:sz="4" w:space="0" w:color="000000"/>
              <w:bottom w:val="single" w:sz="4" w:space="0" w:color="000000"/>
            </w:tcBorders>
            <w:shd w:val="clear" w:color="auto" w:fill="auto"/>
            <w:vAlign w:val="center"/>
          </w:tcPr>
          <w:p w:rsidR="0012420A" w:rsidRPr="002329D9" w:rsidRDefault="002329D9" w:rsidP="004D6626">
            <w:pPr>
              <w:tabs>
                <w:tab w:val="left" w:pos="0"/>
              </w:tabs>
              <w:snapToGrid w:val="0"/>
              <w:spacing w:line="200" w:lineRule="atLeast"/>
              <w:jc w:val="center"/>
              <w:rPr>
                <w:sz w:val="22"/>
                <w:szCs w:val="22"/>
                <w:lang w:val="en-US"/>
              </w:rPr>
            </w:pPr>
            <w:r>
              <w:rPr>
                <w:sz w:val="22"/>
                <w:szCs w:val="22"/>
                <w:lang w:val="en-US"/>
              </w:rPr>
              <w:t>1</w:t>
            </w:r>
          </w:p>
        </w:tc>
        <w:tc>
          <w:tcPr>
            <w:tcW w:w="184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c>
          <w:tcPr>
            <w:tcW w:w="1770" w:type="dxa"/>
            <w:tcBorders>
              <w:left w:val="single" w:sz="4" w:space="0" w:color="000000"/>
              <w:bottom w:val="single" w:sz="4" w:space="0" w:color="000000"/>
              <w:right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r>
      <w:tr w:rsidR="0012420A" w:rsidRPr="00263C3D" w:rsidTr="002E708F">
        <w:trPr>
          <w:jc w:val="center"/>
        </w:trPr>
        <w:tc>
          <w:tcPr>
            <w:tcW w:w="720" w:type="dxa"/>
            <w:tcBorders>
              <w:left w:val="single" w:sz="4" w:space="0" w:color="000000"/>
              <w:bottom w:val="single" w:sz="4" w:space="0" w:color="000000"/>
            </w:tcBorders>
            <w:shd w:val="clear" w:color="auto" w:fill="auto"/>
            <w:vAlign w:val="center"/>
          </w:tcPr>
          <w:p w:rsidR="0012420A" w:rsidRPr="00263C3D" w:rsidRDefault="002329D9" w:rsidP="002329D9">
            <w:pPr>
              <w:tabs>
                <w:tab w:val="left" w:pos="0"/>
              </w:tabs>
              <w:snapToGrid w:val="0"/>
              <w:spacing w:line="200" w:lineRule="atLeast"/>
              <w:rPr>
                <w:sz w:val="22"/>
                <w:szCs w:val="22"/>
              </w:rPr>
            </w:pPr>
            <w:r>
              <w:rPr>
                <w:sz w:val="22"/>
                <w:szCs w:val="22"/>
              </w:rPr>
              <w:t>2</w:t>
            </w:r>
          </w:p>
        </w:tc>
        <w:tc>
          <w:tcPr>
            <w:tcW w:w="3330"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rPr>
                <w:sz w:val="22"/>
                <w:szCs w:val="22"/>
              </w:rPr>
            </w:pPr>
            <w:r w:rsidRPr="00263C3D">
              <w:rPr>
                <w:sz w:val="22"/>
                <w:szCs w:val="22"/>
              </w:rPr>
              <w:t>Φορτωτές γαιών</w:t>
            </w:r>
          </w:p>
        </w:tc>
        <w:tc>
          <w:tcPr>
            <w:tcW w:w="103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1</w:t>
            </w:r>
          </w:p>
        </w:tc>
        <w:tc>
          <w:tcPr>
            <w:tcW w:w="184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c>
          <w:tcPr>
            <w:tcW w:w="1770" w:type="dxa"/>
            <w:tcBorders>
              <w:left w:val="single" w:sz="4" w:space="0" w:color="000000"/>
              <w:bottom w:val="single" w:sz="4" w:space="0" w:color="000000"/>
              <w:right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r>
      <w:tr w:rsidR="0012420A" w:rsidRPr="00263C3D" w:rsidTr="002E708F">
        <w:trPr>
          <w:jc w:val="center"/>
        </w:trPr>
        <w:tc>
          <w:tcPr>
            <w:tcW w:w="720" w:type="dxa"/>
            <w:tcBorders>
              <w:left w:val="single" w:sz="4" w:space="0" w:color="000000"/>
              <w:bottom w:val="single" w:sz="4" w:space="0" w:color="000000"/>
            </w:tcBorders>
            <w:shd w:val="clear" w:color="auto" w:fill="auto"/>
            <w:vAlign w:val="center"/>
          </w:tcPr>
          <w:p w:rsidR="0012420A" w:rsidRPr="00263C3D" w:rsidRDefault="002329D9" w:rsidP="004D6626">
            <w:pPr>
              <w:tabs>
                <w:tab w:val="left" w:pos="0"/>
              </w:tabs>
              <w:snapToGrid w:val="0"/>
              <w:spacing w:line="200" w:lineRule="atLeast"/>
              <w:rPr>
                <w:sz w:val="22"/>
                <w:szCs w:val="22"/>
              </w:rPr>
            </w:pPr>
            <w:r>
              <w:rPr>
                <w:sz w:val="22"/>
                <w:szCs w:val="22"/>
              </w:rPr>
              <w:t>3</w:t>
            </w:r>
          </w:p>
        </w:tc>
        <w:tc>
          <w:tcPr>
            <w:tcW w:w="3330" w:type="dxa"/>
            <w:tcBorders>
              <w:left w:val="single" w:sz="4" w:space="0" w:color="000000"/>
              <w:bottom w:val="single" w:sz="4" w:space="0" w:color="000000"/>
            </w:tcBorders>
            <w:shd w:val="clear" w:color="auto" w:fill="auto"/>
            <w:vAlign w:val="center"/>
          </w:tcPr>
          <w:p w:rsidR="0012420A" w:rsidRPr="00263C3D" w:rsidRDefault="00C8210E" w:rsidP="004D6626">
            <w:pPr>
              <w:tabs>
                <w:tab w:val="left" w:pos="0"/>
              </w:tabs>
              <w:snapToGrid w:val="0"/>
              <w:spacing w:line="200" w:lineRule="atLeast"/>
              <w:rPr>
                <w:sz w:val="22"/>
                <w:szCs w:val="22"/>
              </w:rPr>
            </w:pPr>
            <w:r w:rsidRPr="00263C3D">
              <w:rPr>
                <w:sz w:val="22"/>
                <w:szCs w:val="22"/>
              </w:rPr>
              <w:t>Ε</w:t>
            </w:r>
            <w:r w:rsidR="0012420A" w:rsidRPr="00263C3D">
              <w:rPr>
                <w:sz w:val="22"/>
                <w:szCs w:val="22"/>
              </w:rPr>
              <w:t>κσκαφείς</w:t>
            </w:r>
          </w:p>
        </w:tc>
        <w:tc>
          <w:tcPr>
            <w:tcW w:w="103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1</w:t>
            </w:r>
          </w:p>
        </w:tc>
        <w:tc>
          <w:tcPr>
            <w:tcW w:w="1845" w:type="dxa"/>
            <w:tcBorders>
              <w:left w:val="single" w:sz="4" w:space="0" w:color="000000"/>
              <w:bottom w:val="single" w:sz="4" w:space="0" w:color="000000"/>
            </w:tcBorders>
            <w:shd w:val="clear" w:color="auto" w:fill="auto"/>
            <w:vAlign w:val="center"/>
          </w:tcPr>
          <w:p w:rsidR="0012420A" w:rsidRPr="00263C3D" w:rsidRDefault="0012420A" w:rsidP="00C63A52">
            <w:pPr>
              <w:tabs>
                <w:tab w:val="left" w:pos="0"/>
              </w:tabs>
              <w:snapToGrid w:val="0"/>
              <w:spacing w:line="200" w:lineRule="atLeast"/>
              <w:jc w:val="center"/>
              <w:rPr>
                <w:sz w:val="22"/>
                <w:szCs w:val="22"/>
              </w:rPr>
            </w:pPr>
            <w:r w:rsidRPr="00263C3D">
              <w:rPr>
                <w:sz w:val="22"/>
                <w:szCs w:val="22"/>
              </w:rPr>
              <w:t>1</w:t>
            </w:r>
          </w:p>
        </w:tc>
        <w:tc>
          <w:tcPr>
            <w:tcW w:w="1770" w:type="dxa"/>
            <w:tcBorders>
              <w:left w:val="single" w:sz="4" w:space="0" w:color="000000"/>
              <w:bottom w:val="single" w:sz="4" w:space="0" w:color="000000"/>
              <w:right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r>
      <w:tr w:rsidR="0012420A" w:rsidRPr="00263C3D" w:rsidTr="002E708F">
        <w:trPr>
          <w:jc w:val="center"/>
        </w:trPr>
        <w:tc>
          <w:tcPr>
            <w:tcW w:w="720" w:type="dxa"/>
            <w:tcBorders>
              <w:left w:val="single" w:sz="4" w:space="0" w:color="000000"/>
              <w:bottom w:val="single" w:sz="4" w:space="0" w:color="000000"/>
            </w:tcBorders>
            <w:shd w:val="clear" w:color="auto" w:fill="auto"/>
            <w:vAlign w:val="center"/>
          </w:tcPr>
          <w:p w:rsidR="0012420A" w:rsidRPr="00263C3D" w:rsidRDefault="002329D9" w:rsidP="004D6626">
            <w:pPr>
              <w:tabs>
                <w:tab w:val="left" w:pos="0"/>
              </w:tabs>
              <w:snapToGrid w:val="0"/>
              <w:spacing w:line="200" w:lineRule="atLeast"/>
              <w:rPr>
                <w:sz w:val="22"/>
                <w:szCs w:val="22"/>
              </w:rPr>
            </w:pPr>
            <w:r>
              <w:rPr>
                <w:sz w:val="22"/>
                <w:szCs w:val="22"/>
              </w:rPr>
              <w:t>4</w:t>
            </w:r>
          </w:p>
        </w:tc>
        <w:tc>
          <w:tcPr>
            <w:tcW w:w="3330" w:type="dxa"/>
            <w:tcBorders>
              <w:left w:val="single" w:sz="4" w:space="0" w:color="000000"/>
              <w:bottom w:val="single" w:sz="4" w:space="0" w:color="000000"/>
            </w:tcBorders>
            <w:shd w:val="clear" w:color="auto" w:fill="auto"/>
            <w:vAlign w:val="center"/>
          </w:tcPr>
          <w:p w:rsidR="0012420A" w:rsidRPr="00263C3D" w:rsidRDefault="00C8210E" w:rsidP="004D6626">
            <w:pPr>
              <w:tabs>
                <w:tab w:val="left" w:pos="0"/>
              </w:tabs>
              <w:snapToGrid w:val="0"/>
              <w:spacing w:line="200" w:lineRule="atLeast"/>
              <w:rPr>
                <w:sz w:val="22"/>
                <w:szCs w:val="22"/>
              </w:rPr>
            </w:pPr>
            <w:r w:rsidRPr="00263C3D">
              <w:rPr>
                <w:sz w:val="22"/>
                <w:szCs w:val="22"/>
              </w:rPr>
              <w:t>Υ</w:t>
            </w:r>
            <w:r w:rsidR="0012420A" w:rsidRPr="00263C3D">
              <w:rPr>
                <w:sz w:val="22"/>
                <w:szCs w:val="22"/>
              </w:rPr>
              <w:t>δροφόρες</w:t>
            </w:r>
          </w:p>
        </w:tc>
        <w:tc>
          <w:tcPr>
            <w:tcW w:w="103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2</w:t>
            </w:r>
          </w:p>
        </w:tc>
        <w:tc>
          <w:tcPr>
            <w:tcW w:w="184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1</w:t>
            </w:r>
          </w:p>
        </w:tc>
        <w:tc>
          <w:tcPr>
            <w:tcW w:w="1770" w:type="dxa"/>
            <w:tcBorders>
              <w:left w:val="single" w:sz="4" w:space="0" w:color="000000"/>
              <w:bottom w:val="single" w:sz="4" w:space="0" w:color="000000"/>
              <w:right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r>
      <w:tr w:rsidR="0012420A" w:rsidRPr="00263C3D" w:rsidTr="002E708F">
        <w:trPr>
          <w:jc w:val="center"/>
        </w:trPr>
        <w:tc>
          <w:tcPr>
            <w:tcW w:w="720" w:type="dxa"/>
            <w:tcBorders>
              <w:left w:val="single" w:sz="4" w:space="0" w:color="000000"/>
              <w:bottom w:val="single" w:sz="4" w:space="0" w:color="000000"/>
            </w:tcBorders>
            <w:shd w:val="clear" w:color="auto" w:fill="auto"/>
            <w:vAlign w:val="center"/>
          </w:tcPr>
          <w:p w:rsidR="0012420A" w:rsidRPr="00263C3D" w:rsidRDefault="002329D9" w:rsidP="004D6626">
            <w:pPr>
              <w:tabs>
                <w:tab w:val="left" w:pos="0"/>
              </w:tabs>
              <w:snapToGrid w:val="0"/>
              <w:spacing w:line="200" w:lineRule="atLeast"/>
              <w:rPr>
                <w:sz w:val="22"/>
                <w:szCs w:val="22"/>
              </w:rPr>
            </w:pPr>
            <w:r>
              <w:rPr>
                <w:sz w:val="22"/>
                <w:szCs w:val="22"/>
              </w:rPr>
              <w:t>5</w:t>
            </w:r>
          </w:p>
        </w:tc>
        <w:tc>
          <w:tcPr>
            <w:tcW w:w="3330"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rPr>
                <w:sz w:val="22"/>
                <w:szCs w:val="22"/>
              </w:rPr>
            </w:pPr>
            <w:r w:rsidRPr="00263C3D">
              <w:rPr>
                <w:sz w:val="22"/>
                <w:szCs w:val="22"/>
              </w:rPr>
              <w:t>Φορτηγά (μικρά – μεγάλα)</w:t>
            </w:r>
          </w:p>
        </w:tc>
        <w:tc>
          <w:tcPr>
            <w:tcW w:w="103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6</w:t>
            </w:r>
          </w:p>
        </w:tc>
        <w:tc>
          <w:tcPr>
            <w:tcW w:w="1845" w:type="dxa"/>
            <w:tcBorders>
              <w:left w:val="single" w:sz="4" w:space="0" w:color="000000"/>
              <w:bottom w:val="single" w:sz="4" w:space="0" w:color="000000"/>
            </w:tcBorders>
            <w:shd w:val="clear" w:color="auto" w:fill="auto"/>
            <w:vAlign w:val="center"/>
          </w:tcPr>
          <w:p w:rsidR="0012420A" w:rsidRPr="002329D9" w:rsidRDefault="002329D9" w:rsidP="004D6626">
            <w:pPr>
              <w:tabs>
                <w:tab w:val="left" w:pos="0"/>
              </w:tabs>
              <w:snapToGrid w:val="0"/>
              <w:spacing w:line="200" w:lineRule="atLeast"/>
              <w:jc w:val="center"/>
              <w:rPr>
                <w:sz w:val="22"/>
                <w:szCs w:val="22"/>
                <w:lang w:val="en-US"/>
              </w:rPr>
            </w:pPr>
            <w:r>
              <w:rPr>
                <w:sz w:val="22"/>
                <w:szCs w:val="22"/>
                <w:lang w:val="en-US"/>
              </w:rPr>
              <w:t>2</w:t>
            </w:r>
          </w:p>
        </w:tc>
        <w:tc>
          <w:tcPr>
            <w:tcW w:w="1770" w:type="dxa"/>
            <w:tcBorders>
              <w:left w:val="single" w:sz="4" w:space="0" w:color="000000"/>
              <w:bottom w:val="single" w:sz="4" w:space="0" w:color="000000"/>
              <w:right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2</w:t>
            </w:r>
          </w:p>
        </w:tc>
      </w:tr>
      <w:tr w:rsidR="0012420A" w:rsidRPr="00263C3D" w:rsidTr="002E708F">
        <w:trPr>
          <w:jc w:val="center"/>
        </w:trPr>
        <w:tc>
          <w:tcPr>
            <w:tcW w:w="720" w:type="dxa"/>
            <w:tcBorders>
              <w:left w:val="single" w:sz="4" w:space="0" w:color="000000"/>
              <w:bottom w:val="single" w:sz="4" w:space="0" w:color="000000"/>
            </w:tcBorders>
            <w:shd w:val="clear" w:color="auto" w:fill="auto"/>
            <w:vAlign w:val="center"/>
          </w:tcPr>
          <w:p w:rsidR="0012420A" w:rsidRPr="00263C3D" w:rsidRDefault="002329D9" w:rsidP="004D6626">
            <w:pPr>
              <w:tabs>
                <w:tab w:val="left" w:pos="0"/>
              </w:tabs>
              <w:snapToGrid w:val="0"/>
              <w:spacing w:line="200" w:lineRule="atLeast"/>
              <w:rPr>
                <w:sz w:val="22"/>
                <w:szCs w:val="22"/>
              </w:rPr>
            </w:pPr>
            <w:r>
              <w:rPr>
                <w:sz w:val="22"/>
                <w:szCs w:val="22"/>
              </w:rPr>
              <w:t>6</w:t>
            </w:r>
          </w:p>
        </w:tc>
        <w:tc>
          <w:tcPr>
            <w:tcW w:w="3330"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rPr>
                <w:sz w:val="22"/>
                <w:szCs w:val="22"/>
              </w:rPr>
            </w:pPr>
            <w:r w:rsidRPr="00263C3D">
              <w:rPr>
                <w:sz w:val="22"/>
                <w:szCs w:val="22"/>
              </w:rPr>
              <w:t>Απορριμματοφόρα</w:t>
            </w:r>
          </w:p>
        </w:tc>
        <w:tc>
          <w:tcPr>
            <w:tcW w:w="1035" w:type="dxa"/>
            <w:tcBorders>
              <w:left w:val="single" w:sz="4" w:space="0" w:color="000000"/>
              <w:bottom w:val="single" w:sz="4" w:space="0" w:color="000000"/>
            </w:tcBorders>
            <w:shd w:val="clear" w:color="auto" w:fill="auto"/>
            <w:vAlign w:val="center"/>
          </w:tcPr>
          <w:p w:rsidR="0012420A" w:rsidRPr="002329D9" w:rsidRDefault="002329D9" w:rsidP="004D6626">
            <w:pPr>
              <w:tabs>
                <w:tab w:val="left" w:pos="0"/>
              </w:tabs>
              <w:snapToGrid w:val="0"/>
              <w:spacing w:line="200" w:lineRule="atLeast"/>
              <w:jc w:val="center"/>
              <w:rPr>
                <w:sz w:val="22"/>
                <w:szCs w:val="22"/>
                <w:lang w:val="en-US"/>
              </w:rPr>
            </w:pPr>
            <w:r>
              <w:rPr>
                <w:sz w:val="22"/>
                <w:szCs w:val="22"/>
                <w:lang w:val="en-US"/>
              </w:rPr>
              <w:t>10</w:t>
            </w:r>
          </w:p>
        </w:tc>
        <w:tc>
          <w:tcPr>
            <w:tcW w:w="184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2</w:t>
            </w:r>
          </w:p>
        </w:tc>
        <w:tc>
          <w:tcPr>
            <w:tcW w:w="1770" w:type="dxa"/>
            <w:tcBorders>
              <w:left w:val="single" w:sz="4" w:space="0" w:color="000000"/>
              <w:bottom w:val="single" w:sz="4" w:space="0" w:color="000000"/>
              <w:right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1</w:t>
            </w:r>
          </w:p>
        </w:tc>
      </w:tr>
      <w:tr w:rsidR="0012420A" w:rsidRPr="00263C3D" w:rsidTr="002E708F">
        <w:trPr>
          <w:jc w:val="center"/>
        </w:trPr>
        <w:tc>
          <w:tcPr>
            <w:tcW w:w="720" w:type="dxa"/>
            <w:tcBorders>
              <w:left w:val="single" w:sz="4" w:space="0" w:color="000000"/>
              <w:bottom w:val="single" w:sz="4" w:space="0" w:color="000000"/>
            </w:tcBorders>
            <w:shd w:val="clear" w:color="auto" w:fill="auto"/>
            <w:vAlign w:val="center"/>
          </w:tcPr>
          <w:p w:rsidR="0012420A" w:rsidRPr="00263C3D" w:rsidRDefault="002329D9" w:rsidP="002329D9">
            <w:pPr>
              <w:tabs>
                <w:tab w:val="left" w:pos="0"/>
              </w:tabs>
              <w:snapToGrid w:val="0"/>
              <w:spacing w:line="200" w:lineRule="atLeast"/>
              <w:rPr>
                <w:sz w:val="22"/>
                <w:szCs w:val="22"/>
              </w:rPr>
            </w:pPr>
            <w:r>
              <w:rPr>
                <w:sz w:val="22"/>
                <w:szCs w:val="22"/>
              </w:rPr>
              <w:t>7</w:t>
            </w:r>
          </w:p>
        </w:tc>
        <w:tc>
          <w:tcPr>
            <w:tcW w:w="3330"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rPr>
                <w:sz w:val="22"/>
                <w:szCs w:val="22"/>
              </w:rPr>
            </w:pPr>
            <w:r w:rsidRPr="00263C3D">
              <w:rPr>
                <w:sz w:val="22"/>
                <w:szCs w:val="22"/>
              </w:rPr>
              <w:t>Λυματοφόρα</w:t>
            </w:r>
          </w:p>
        </w:tc>
        <w:tc>
          <w:tcPr>
            <w:tcW w:w="103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1</w:t>
            </w:r>
          </w:p>
        </w:tc>
        <w:tc>
          <w:tcPr>
            <w:tcW w:w="1845" w:type="dxa"/>
            <w:tcBorders>
              <w:left w:val="single" w:sz="4" w:space="0" w:color="000000"/>
              <w:bottom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1</w:t>
            </w:r>
          </w:p>
        </w:tc>
        <w:tc>
          <w:tcPr>
            <w:tcW w:w="1770" w:type="dxa"/>
            <w:tcBorders>
              <w:left w:val="single" w:sz="4" w:space="0" w:color="000000"/>
              <w:bottom w:val="single" w:sz="4" w:space="0" w:color="000000"/>
              <w:right w:val="single" w:sz="4" w:space="0" w:color="000000"/>
            </w:tcBorders>
            <w:shd w:val="clear" w:color="auto" w:fill="auto"/>
            <w:vAlign w:val="center"/>
          </w:tcPr>
          <w:p w:rsidR="0012420A" w:rsidRPr="002329D9" w:rsidRDefault="002329D9" w:rsidP="004D6626">
            <w:pPr>
              <w:tabs>
                <w:tab w:val="left" w:pos="0"/>
              </w:tabs>
              <w:snapToGrid w:val="0"/>
              <w:spacing w:line="200" w:lineRule="atLeast"/>
              <w:jc w:val="center"/>
              <w:rPr>
                <w:sz w:val="22"/>
                <w:szCs w:val="22"/>
                <w:lang w:val="en-US"/>
              </w:rPr>
            </w:pPr>
            <w:r>
              <w:rPr>
                <w:sz w:val="22"/>
                <w:szCs w:val="22"/>
                <w:lang w:val="en-US"/>
              </w:rPr>
              <w:t>0</w:t>
            </w:r>
          </w:p>
        </w:tc>
      </w:tr>
      <w:tr w:rsidR="0012420A" w:rsidRPr="00263C3D" w:rsidTr="002329D9">
        <w:trPr>
          <w:jc w:val="center"/>
        </w:trPr>
        <w:tc>
          <w:tcPr>
            <w:tcW w:w="720" w:type="dxa"/>
            <w:tcBorders>
              <w:left w:val="single" w:sz="4" w:space="0" w:color="000000"/>
              <w:bottom w:val="single" w:sz="4" w:space="0" w:color="auto"/>
            </w:tcBorders>
            <w:shd w:val="clear" w:color="auto" w:fill="auto"/>
            <w:vAlign w:val="center"/>
          </w:tcPr>
          <w:p w:rsidR="0012420A" w:rsidRPr="00263C3D" w:rsidRDefault="002329D9" w:rsidP="002329D9">
            <w:pPr>
              <w:tabs>
                <w:tab w:val="left" w:pos="0"/>
              </w:tabs>
              <w:snapToGrid w:val="0"/>
              <w:spacing w:line="200" w:lineRule="atLeast"/>
              <w:rPr>
                <w:sz w:val="22"/>
                <w:szCs w:val="22"/>
              </w:rPr>
            </w:pPr>
            <w:r>
              <w:rPr>
                <w:sz w:val="22"/>
                <w:szCs w:val="22"/>
              </w:rPr>
              <w:t>8</w:t>
            </w:r>
          </w:p>
        </w:tc>
        <w:tc>
          <w:tcPr>
            <w:tcW w:w="3330" w:type="dxa"/>
            <w:tcBorders>
              <w:left w:val="single" w:sz="4" w:space="0" w:color="000000"/>
              <w:bottom w:val="single" w:sz="4" w:space="0" w:color="auto"/>
            </w:tcBorders>
            <w:shd w:val="clear" w:color="auto" w:fill="auto"/>
            <w:vAlign w:val="center"/>
          </w:tcPr>
          <w:p w:rsidR="0012420A" w:rsidRPr="00263C3D" w:rsidRDefault="0012420A" w:rsidP="004D6626">
            <w:pPr>
              <w:tabs>
                <w:tab w:val="left" w:pos="0"/>
              </w:tabs>
              <w:snapToGrid w:val="0"/>
              <w:spacing w:line="200" w:lineRule="atLeast"/>
              <w:rPr>
                <w:sz w:val="22"/>
                <w:szCs w:val="22"/>
              </w:rPr>
            </w:pPr>
            <w:r w:rsidRPr="00263C3D">
              <w:rPr>
                <w:sz w:val="22"/>
                <w:szCs w:val="22"/>
              </w:rPr>
              <w:t>Αποφρακτικά</w:t>
            </w:r>
          </w:p>
        </w:tc>
        <w:tc>
          <w:tcPr>
            <w:tcW w:w="1035" w:type="dxa"/>
            <w:tcBorders>
              <w:left w:val="single" w:sz="4" w:space="0" w:color="000000"/>
              <w:bottom w:val="single" w:sz="4" w:space="0" w:color="auto"/>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1</w:t>
            </w:r>
          </w:p>
        </w:tc>
        <w:tc>
          <w:tcPr>
            <w:tcW w:w="1845" w:type="dxa"/>
            <w:tcBorders>
              <w:left w:val="single" w:sz="4" w:space="0" w:color="000000"/>
              <w:bottom w:val="single" w:sz="4" w:space="0" w:color="auto"/>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c>
          <w:tcPr>
            <w:tcW w:w="1770" w:type="dxa"/>
            <w:tcBorders>
              <w:left w:val="single" w:sz="4" w:space="0" w:color="000000"/>
              <w:bottom w:val="single" w:sz="4" w:space="0" w:color="auto"/>
              <w:right w:val="single" w:sz="4" w:space="0" w:color="000000"/>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r>
      <w:tr w:rsidR="0012420A" w:rsidRPr="00263C3D" w:rsidTr="002329D9">
        <w:trPr>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12420A" w:rsidRPr="00263C3D" w:rsidRDefault="002329D9" w:rsidP="004D6626">
            <w:pPr>
              <w:tabs>
                <w:tab w:val="left" w:pos="0"/>
              </w:tabs>
              <w:snapToGrid w:val="0"/>
              <w:spacing w:line="200" w:lineRule="atLeast"/>
              <w:rPr>
                <w:sz w:val="22"/>
                <w:szCs w:val="22"/>
              </w:rPr>
            </w:pPr>
            <w:r>
              <w:rPr>
                <w:sz w:val="22"/>
                <w:szCs w:val="22"/>
              </w:rPr>
              <w:t>9</w:t>
            </w:r>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12420A" w:rsidRPr="00263C3D" w:rsidRDefault="0012420A" w:rsidP="004D6626">
            <w:pPr>
              <w:tabs>
                <w:tab w:val="left" w:pos="0"/>
              </w:tabs>
              <w:snapToGrid w:val="0"/>
              <w:spacing w:line="200" w:lineRule="atLeast"/>
              <w:rPr>
                <w:sz w:val="22"/>
                <w:szCs w:val="22"/>
              </w:rPr>
            </w:pPr>
            <w:r w:rsidRPr="00263C3D">
              <w:rPr>
                <w:sz w:val="22"/>
                <w:szCs w:val="22"/>
              </w:rPr>
              <w:t xml:space="preserve">Όχημα πλύσης κάδων </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tcPr>
          <w:p w:rsidR="0012420A" w:rsidRPr="002329D9" w:rsidRDefault="002329D9" w:rsidP="004D6626">
            <w:pPr>
              <w:tabs>
                <w:tab w:val="left" w:pos="0"/>
              </w:tabs>
              <w:snapToGrid w:val="0"/>
              <w:spacing w:line="200" w:lineRule="atLeast"/>
              <w:jc w:val="center"/>
              <w:rPr>
                <w:sz w:val="22"/>
                <w:szCs w:val="22"/>
                <w:lang w:val="en-US"/>
              </w:rPr>
            </w:pPr>
            <w:r>
              <w:rPr>
                <w:sz w:val="22"/>
                <w:szCs w:val="22"/>
                <w:lang w:val="en-US"/>
              </w:rPr>
              <w:t>1</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rsidR="0012420A" w:rsidRPr="002329D9" w:rsidRDefault="002329D9" w:rsidP="004D6626">
            <w:pPr>
              <w:tabs>
                <w:tab w:val="left" w:pos="0"/>
              </w:tabs>
              <w:snapToGrid w:val="0"/>
              <w:spacing w:line="200" w:lineRule="atLeast"/>
              <w:jc w:val="center"/>
              <w:rPr>
                <w:sz w:val="22"/>
                <w:szCs w:val="22"/>
                <w:lang w:val="en-US"/>
              </w:rPr>
            </w:pPr>
            <w:r>
              <w:rPr>
                <w:sz w:val="22"/>
                <w:szCs w:val="22"/>
                <w:lang w:val="en-US"/>
              </w:rPr>
              <w:t>0</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rsidR="0012420A" w:rsidRPr="00263C3D" w:rsidRDefault="0012420A" w:rsidP="004D6626">
            <w:pPr>
              <w:tabs>
                <w:tab w:val="left" w:pos="0"/>
              </w:tabs>
              <w:snapToGrid w:val="0"/>
              <w:spacing w:line="200" w:lineRule="atLeast"/>
              <w:jc w:val="center"/>
              <w:rPr>
                <w:sz w:val="22"/>
                <w:szCs w:val="22"/>
              </w:rPr>
            </w:pPr>
            <w:r w:rsidRPr="00263C3D">
              <w:rPr>
                <w:sz w:val="22"/>
                <w:szCs w:val="22"/>
              </w:rPr>
              <w:t>0</w:t>
            </w:r>
          </w:p>
        </w:tc>
      </w:tr>
      <w:tr w:rsidR="002329D9" w:rsidRPr="00263C3D" w:rsidTr="002329D9">
        <w:trPr>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263C3D" w:rsidRDefault="002329D9" w:rsidP="004D6626">
            <w:pPr>
              <w:tabs>
                <w:tab w:val="left" w:pos="0"/>
              </w:tabs>
              <w:snapToGrid w:val="0"/>
              <w:spacing w:line="200" w:lineRule="atLeast"/>
              <w:rPr>
                <w:sz w:val="22"/>
                <w:szCs w:val="22"/>
              </w:rPr>
            </w:pPr>
            <w:r>
              <w:rPr>
                <w:sz w:val="22"/>
                <w:szCs w:val="22"/>
              </w:rPr>
              <w:t>10</w:t>
            </w:r>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2329D9" w:rsidRDefault="002329D9" w:rsidP="004D6626">
            <w:pPr>
              <w:tabs>
                <w:tab w:val="left" w:pos="0"/>
              </w:tabs>
              <w:snapToGrid w:val="0"/>
              <w:spacing w:line="200" w:lineRule="atLeast"/>
              <w:rPr>
                <w:sz w:val="22"/>
                <w:szCs w:val="22"/>
              </w:rPr>
            </w:pPr>
            <w:r>
              <w:rPr>
                <w:sz w:val="22"/>
                <w:szCs w:val="22"/>
              </w:rPr>
              <w:t>Ισοπεδωτής Γαιών</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2329D9" w:rsidRDefault="00C63A52" w:rsidP="004D6626">
            <w:pPr>
              <w:tabs>
                <w:tab w:val="left" w:pos="0"/>
              </w:tabs>
              <w:snapToGrid w:val="0"/>
              <w:spacing w:line="200" w:lineRule="atLeast"/>
              <w:jc w:val="center"/>
              <w:rPr>
                <w:sz w:val="22"/>
                <w:szCs w:val="22"/>
              </w:rPr>
            </w:pPr>
            <w:r>
              <w:rPr>
                <w:sz w:val="22"/>
                <w:szCs w:val="22"/>
              </w:rPr>
              <w:t>0</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C63A52" w:rsidRDefault="00C63A52" w:rsidP="004D6626">
            <w:pPr>
              <w:tabs>
                <w:tab w:val="left" w:pos="0"/>
              </w:tabs>
              <w:snapToGrid w:val="0"/>
              <w:spacing w:line="200" w:lineRule="atLeast"/>
              <w:jc w:val="center"/>
              <w:rPr>
                <w:sz w:val="22"/>
                <w:szCs w:val="22"/>
              </w:rPr>
            </w:pPr>
            <w:r>
              <w:rPr>
                <w:sz w:val="22"/>
                <w:szCs w:val="22"/>
              </w:rPr>
              <w:t>1</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263C3D" w:rsidRDefault="00C63A52" w:rsidP="004D6626">
            <w:pPr>
              <w:tabs>
                <w:tab w:val="left" w:pos="0"/>
              </w:tabs>
              <w:snapToGrid w:val="0"/>
              <w:spacing w:line="200" w:lineRule="atLeast"/>
              <w:jc w:val="center"/>
              <w:rPr>
                <w:sz w:val="22"/>
                <w:szCs w:val="22"/>
              </w:rPr>
            </w:pPr>
            <w:r>
              <w:rPr>
                <w:sz w:val="22"/>
                <w:szCs w:val="22"/>
              </w:rPr>
              <w:t>0</w:t>
            </w:r>
          </w:p>
        </w:tc>
      </w:tr>
      <w:tr w:rsidR="002329D9" w:rsidRPr="00263C3D" w:rsidTr="002329D9">
        <w:trPr>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263C3D" w:rsidRDefault="002329D9" w:rsidP="004D6626">
            <w:pPr>
              <w:tabs>
                <w:tab w:val="left" w:pos="0"/>
              </w:tabs>
              <w:snapToGrid w:val="0"/>
              <w:spacing w:line="200" w:lineRule="atLeast"/>
              <w:rPr>
                <w:sz w:val="22"/>
                <w:szCs w:val="22"/>
              </w:rPr>
            </w:pPr>
            <w:r>
              <w:rPr>
                <w:sz w:val="22"/>
                <w:szCs w:val="22"/>
              </w:rPr>
              <w:t>11</w:t>
            </w:r>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263C3D" w:rsidRDefault="002329D9" w:rsidP="004D6626">
            <w:pPr>
              <w:tabs>
                <w:tab w:val="left" w:pos="0"/>
              </w:tabs>
              <w:snapToGrid w:val="0"/>
              <w:spacing w:line="200" w:lineRule="atLeast"/>
              <w:rPr>
                <w:sz w:val="22"/>
                <w:szCs w:val="22"/>
              </w:rPr>
            </w:pPr>
            <w:r>
              <w:rPr>
                <w:sz w:val="22"/>
                <w:szCs w:val="22"/>
              </w:rPr>
              <w:t>Σάρωθρο - σκούπα</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2329D9" w:rsidRDefault="002329D9" w:rsidP="004D6626">
            <w:pPr>
              <w:tabs>
                <w:tab w:val="left" w:pos="0"/>
              </w:tabs>
              <w:snapToGrid w:val="0"/>
              <w:spacing w:line="200" w:lineRule="atLeast"/>
              <w:jc w:val="center"/>
              <w:rPr>
                <w:sz w:val="22"/>
                <w:szCs w:val="22"/>
              </w:rPr>
            </w:pPr>
            <w:r>
              <w:rPr>
                <w:sz w:val="22"/>
                <w:szCs w:val="22"/>
              </w:rPr>
              <w:t>1</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C63A52" w:rsidRDefault="00C63A52" w:rsidP="004D6626">
            <w:pPr>
              <w:tabs>
                <w:tab w:val="left" w:pos="0"/>
              </w:tabs>
              <w:snapToGrid w:val="0"/>
              <w:spacing w:line="200" w:lineRule="atLeast"/>
              <w:jc w:val="center"/>
              <w:rPr>
                <w:sz w:val="22"/>
                <w:szCs w:val="22"/>
              </w:rPr>
            </w:pPr>
            <w:r>
              <w:rPr>
                <w:sz w:val="22"/>
                <w:szCs w:val="22"/>
              </w:rPr>
              <w:t>0</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rsidR="002329D9" w:rsidRPr="00263C3D" w:rsidRDefault="00C63A52" w:rsidP="004D6626">
            <w:pPr>
              <w:tabs>
                <w:tab w:val="left" w:pos="0"/>
              </w:tabs>
              <w:snapToGrid w:val="0"/>
              <w:spacing w:line="200" w:lineRule="atLeast"/>
              <w:jc w:val="center"/>
              <w:rPr>
                <w:sz w:val="22"/>
                <w:szCs w:val="22"/>
              </w:rPr>
            </w:pPr>
            <w:r>
              <w:rPr>
                <w:sz w:val="22"/>
                <w:szCs w:val="22"/>
              </w:rPr>
              <w:t>0</w:t>
            </w:r>
          </w:p>
        </w:tc>
      </w:tr>
      <w:tr w:rsidR="00C63A52" w:rsidRPr="00263C3D" w:rsidTr="002329D9">
        <w:trPr>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rPr>
                <w:sz w:val="22"/>
                <w:szCs w:val="22"/>
              </w:rPr>
            </w:pPr>
            <w:r>
              <w:rPr>
                <w:sz w:val="22"/>
                <w:szCs w:val="22"/>
              </w:rPr>
              <w:lastRenderedPageBreak/>
              <w:t>12</w:t>
            </w:r>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rPr>
                <w:sz w:val="22"/>
                <w:szCs w:val="22"/>
              </w:rPr>
            </w:pPr>
            <w:r>
              <w:rPr>
                <w:sz w:val="22"/>
                <w:szCs w:val="22"/>
              </w:rPr>
              <w:t xml:space="preserve">Επιβατικά </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jc w:val="center"/>
              <w:rPr>
                <w:sz w:val="22"/>
                <w:szCs w:val="22"/>
              </w:rPr>
            </w:pPr>
            <w:r>
              <w:rPr>
                <w:sz w:val="22"/>
                <w:szCs w:val="22"/>
              </w:rPr>
              <w:t>0</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jc w:val="center"/>
              <w:rPr>
                <w:sz w:val="22"/>
                <w:szCs w:val="22"/>
              </w:rPr>
            </w:pPr>
            <w:r>
              <w:rPr>
                <w:sz w:val="22"/>
                <w:szCs w:val="22"/>
              </w:rPr>
              <w:t>2</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jc w:val="center"/>
              <w:rPr>
                <w:sz w:val="22"/>
                <w:szCs w:val="22"/>
              </w:rPr>
            </w:pPr>
            <w:r>
              <w:rPr>
                <w:sz w:val="22"/>
                <w:szCs w:val="22"/>
              </w:rPr>
              <w:t>0</w:t>
            </w:r>
          </w:p>
        </w:tc>
      </w:tr>
      <w:tr w:rsidR="00C63A52" w:rsidRPr="00263C3D" w:rsidTr="002329D9">
        <w:trPr>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rPr>
                <w:sz w:val="22"/>
                <w:szCs w:val="22"/>
              </w:rPr>
            </w:pPr>
            <w:r>
              <w:rPr>
                <w:sz w:val="22"/>
                <w:szCs w:val="22"/>
              </w:rPr>
              <w:t>13</w:t>
            </w:r>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rPr>
                <w:sz w:val="22"/>
                <w:szCs w:val="22"/>
              </w:rPr>
            </w:pPr>
            <w:r>
              <w:rPr>
                <w:sz w:val="22"/>
                <w:szCs w:val="22"/>
              </w:rPr>
              <w:t>Δίκυκλα</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jc w:val="center"/>
              <w:rPr>
                <w:sz w:val="22"/>
                <w:szCs w:val="22"/>
              </w:rPr>
            </w:pPr>
            <w:r>
              <w:rPr>
                <w:sz w:val="22"/>
                <w:szCs w:val="22"/>
              </w:rPr>
              <w:t>4</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jc w:val="center"/>
              <w:rPr>
                <w:sz w:val="22"/>
                <w:szCs w:val="22"/>
              </w:rPr>
            </w:pPr>
            <w:r>
              <w:rPr>
                <w:sz w:val="22"/>
                <w:szCs w:val="22"/>
              </w:rPr>
              <w:t>1</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rsidR="00C63A52" w:rsidRDefault="00C63A52" w:rsidP="004D6626">
            <w:pPr>
              <w:tabs>
                <w:tab w:val="left" w:pos="0"/>
              </w:tabs>
              <w:snapToGrid w:val="0"/>
              <w:spacing w:line="200" w:lineRule="atLeast"/>
              <w:jc w:val="center"/>
              <w:rPr>
                <w:sz w:val="22"/>
                <w:szCs w:val="22"/>
              </w:rPr>
            </w:pPr>
            <w:r>
              <w:rPr>
                <w:sz w:val="22"/>
                <w:szCs w:val="22"/>
              </w:rPr>
              <w:t>0</w:t>
            </w:r>
          </w:p>
        </w:tc>
      </w:tr>
    </w:tbl>
    <w:p w:rsidR="0012772C" w:rsidRPr="00263C3D" w:rsidRDefault="002329D9" w:rsidP="00A707B1">
      <w:pPr>
        <w:pStyle w:val="1"/>
        <w:keepNext/>
        <w:pageBreakBefore w:val="0"/>
        <w:widowControl/>
        <w:tabs>
          <w:tab w:val="clear" w:pos="7520"/>
          <w:tab w:val="num" w:pos="0"/>
        </w:tabs>
        <w:suppressAutoHyphens/>
        <w:spacing w:before="0" w:after="0"/>
        <w:ind w:left="0" w:firstLine="0"/>
        <w:jc w:val="right"/>
        <w:rPr>
          <w:rFonts w:ascii="Times New Roman" w:eastAsia="Arial" w:hAnsi="Times New Roman" w:cs="Times New Roman"/>
          <w:b w:val="0"/>
          <w:bCs w:val="0"/>
          <w:sz w:val="22"/>
          <w:szCs w:val="22"/>
        </w:rPr>
      </w:pPr>
      <w:r>
        <w:rPr>
          <w:rFonts w:ascii="Times New Roman" w:eastAsia="Arial" w:hAnsi="Times New Roman" w:cs="Times New Roman"/>
          <w:b w:val="0"/>
          <w:bCs w:val="0"/>
          <w:sz w:val="22"/>
          <w:szCs w:val="22"/>
        </w:rPr>
        <w:t xml:space="preserve">Πηγή : Γραφείο Κίνησης </w:t>
      </w:r>
      <w:r w:rsidR="00A707B1" w:rsidRPr="00263C3D">
        <w:rPr>
          <w:rFonts w:ascii="Times New Roman" w:eastAsia="Arial" w:hAnsi="Times New Roman" w:cs="Times New Roman"/>
          <w:b w:val="0"/>
          <w:bCs w:val="0"/>
          <w:sz w:val="22"/>
          <w:szCs w:val="22"/>
        </w:rPr>
        <w:t xml:space="preserve"> Δ. Τήνου</w:t>
      </w:r>
      <w:r>
        <w:rPr>
          <w:rFonts w:ascii="Times New Roman" w:eastAsia="Arial" w:hAnsi="Times New Roman" w:cs="Times New Roman"/>
          <w:b w:val="0"/>
          <w:bCs w:val="0"/>
          <w:sz w:val="22"/>
          <w:szCs w:val="22"/>
        </w:rPr>
        <w:t xml:space="preserve"> 2015</w:t>
      </w:r>
      <w:r w:rsidR="00A707B1" w:rsidRPr="00263C3D">
        <w:rPr>
          <w:rFonts w:ascii="Times New Roman" w:eastAsia="Arial" w:hAnsi="Times New Roman" w:cs="Times New Roman"/>
          <w:b w:val="0"/>
          <w:bCs w:val="0"/>
          <w:sz w:val="22"/>
          <w:szCs w:val="22"/>
        </w:rPr>
        <w:t xml:space="preserve"> </w:t>
      </w:r>
    </w:p>
    <w:p w:rsidR="0012420A" w:rsidRPr="00263C3D" w:rsidRDefault="0012420A" w:rsidP="00276796">
      <w:pPr>
        <w:pStyle w:val="1"/>
        <w:keepNext/>
        <w:pageBreakBefore w:val="0"/>
        <w:widowControl/>
        <w:shd w:val="clear" w:color="auto" w:fill="FDE9D9" w:themeFill="accent6" w:themeFillTint="33"/>
        <w:tabs>
          <w:tab w:val="clear" w:pos="7520"/>
          <w:tab w:val="num" w:pos="0"/>
        </w:tabs>
        <w:suppressAutoHyphens/>
        <w:spacing w:before="0" w:after="0"/>
        <w:ind w:left="0" w:firstLine="0"/>
        <w:jc w:val="center"/>
        <w:rPr>
          <w:rFonts w:ascii="Times New Roman" w:hAnsi="Times New Roman" w:cs="Times New Roman"/>
          <w:b w:val="0"/>
          <w:i/>
          <w:sz w:val="22"/>
          <w:szCs w:val="22"/>
        </w:rPr>
      </w:pPr>
      <w:r w:rsidRPr="00263C3D">
        <w:rPr>
          <w:rFonts w:ascii="Times New Roman" w:hAnsi="Times New Roman" w:cs="Times New Roman"/>
          <w:b w:val="0"/>
          <w:i/>
          <w:sz w:val="22"/>
          <w:szCs w:val="22"/>
          <w:shd w:val="clear" w:color="auto" w:fill="FDE9D9" w:themeFill="accent6" w:themeFillTint="33"/>
        </w:rPr>
        <w:t>Εξοπλισμός Πληροφορικής (Hardware</w:t>
      </w:r>
      <w:r w:rsidRPr="00263C3D">
        <w:rPr>
          <w:rFonts w:ascii="Times New Roman" w:hAnsi="Times New Roman" w:cs="Times New Roman"/>
          <w:b w:val="0"/>
          <w:i/>
          <w:sz w:val="22"/>
          <w:szCs w:val="22"/>
        </w:rPr>
        <w:t>)</w:t>
      </w:r>
    </w:p>
    <w:p w:rsidR="0012420A" w:rsidRPr="00263C3D" w:rsidRDefault="0012420A" w:rsidP="0012420A">
      <w:pPr>
        <w:ind w:firstLine="360"/>
        <w:jc w:val="both"/>
        <w:rPr>
          <w:sz w:val="22"/>
          <w:szCs w:val="22"/>
        </w:rPr>
      </w:pPr>
      <w:r w:rsidRPr="00263C3D">
        <w:rPr>
          <w:sz w:val="22"/>
          <w:szCs w:val="22"/>
        </w:rPr>
        <w:t>Με την μετάβαση στον Καλλικράτη  δημιουργήθηκαν πιεστικές ανάγκες για την παροχή ηλεκτρονικού εξοπλισμού σε κάθε υπάλληλο οι οποίες μέχρι στιγμής έχουν καλυφθεί από τον εξοπλισμό που υπήρχε στους τρεις πρώην Ο.Τ.Α και αυτόν που ήρθε από με το προσωπικό που μετακινήθηκε από το Επαρχείο Τήνου. Η μηχανογραφική στήριξη του</w:t>
      </w:r>
      <w:r w:rsidR="00141D90" w:rsidRPr="00263C3D">
        <w:rPr>
          <w:sz w:val="22"/>
          <w:szCs w:val="22"/>
        </w:rPr>
        <w:t xml:space="preserve"> Οργανισμού βρίσκεται σε  ικανοποιητικό</w:t>
      </w:r>
      <w:r w:rsidRPr="00263C3D">
        <w:rPr>
          <w:sz w:val="22"/>
          <w:szCs w:val="22"/>
        </w:rPr>
        <w:t xml:space="preserve"> επίπεδο για το υπάρχον προσωπικό. Κυριότερες ανάγκες  υπάρχουν στον εκσυγχρονισμό </w:t>
      </w:r>
      <w:r w:rsidR="00FD71EA">
        <w:rPr>
          <w:sz w:val="22"/>
          <w:szCs w:val="22"/>
        </w:rPr>
        <w:t>των</w:t>
      </w:r>
      <w:r w:rsidRPr="00263C3D">
        <w:rPr>
          <w:sz w:val="22"/>
          <w:szCs w:val="22"/>
        </w:rPr>
        <w:t xml:space="preserve"> προσωπικών υπολογιστών και μηχανημάτων</w:t>
      </w:r>
      <w:r w:rsidR="00141D90" w:rsidRPr="00263C3D">
        <w:rPr>
          <w:sz w:val="22"/>
          <w:szCs w:val="22"/>
        </w:rPr>
        <w:t xml:space="preserve"> εξειδικευμένης</w:t>
      </w:r>
      <w:r w:rsidR="00FD71EA">
        <w:rPr>
          <w:sz w:val="22"/>
          <w:szCs w:val="22"/>
        </w:rPr>
        <w:t xml:space="preserve"> υποστήριξης (φαξ, φωτοτυπικά, εξυπηρετητές δικτύου  </w:t>
      </w:r>
      <w:r w:rsidRPr="00263C3D">
        <w:rPr>
          <w:sz w:val="22"/>
          <w:szCs w:val="22"/>
        </w:rPr>
        <w:t>κ.α.), αλλά και</w:t>
      </w:r>
      <w:r w:rsidR="00FD71EA">
        <w:rPr>
          <w:sz w:val="22"/>
          <w:szCs w:val="22"/>
        </w:rPr>
        <w:t xml:space="preserve"> στις εγκαταστάσεις των δικτύων</w:t>
      </w:r>
      <w:r w:rsidRPr="00263C3D">
        <w:rPr>
          <w:sz w:val="22"/>
          <w:szCs w:val="22"/>
        </w:rPr>
        <w:t xml:space="preserve"> Σε γενικές γραμμές ο εξοπλισμός του νέου Δήμου έχει ως εξής: </w:t>
      </w:r>
    </w:p>
    <w:tbl>
      <w:tblPr>
        <w:tblW w:w="0" w:type="auto"/>
        <w:tblInd w:w="55" w:type="dxa"/>
        <w:tblLayout w:type="fixed"/>
        <w:tblCellMar>
          <w:top w:w="55" w:type="dxa"/>
          <w:left w:w="55" w:type="dxa"/>
          <w:bottom w:w="55" w:type="dxa"/>
          <w:right w:w="55" w:type="dxa"/>
        </w:tblCellMar>
        <w:tblLook w:val="0000"/>
      </w:tblPr>
      <w:tblGrid>
        <w:gridCol w:w="2482"/>
        <w:gridCol w:w="2168"/>
        <w:gridCol w:w="2370"/>
        <w:gridCol w:w="2671"/>
      </w:tblGrid>
      <w:tr w:rsidR="0012420A" w:rsidRPr="00263C3D" w:rsidTr="004D6626">
        <w:tc>
          <w:tcPr>
            <w:tcW w:w="2482" w:type="dxa"/>
            <w:tcBorders>
              <w:top w:val="single" w:sz="1" w:space="0" w:color="000000"/>
              <w:left w:val="single" w:sz="1" w:space="0" w:color="000000"/>
              <w:bottom w:val="single" w:sz="1" w:space="0" w:color="000000"/>
            </w:tcBorders>
            <w:shd w:val="clear" w:color="auto" w:fill="auto"/>
          </w:tcPr>
          <w:p w:rsidR="0012420A" w:rsidRPr="00263C3D" w:rsidRDefault="0012420A" w:rsidP="004D6626">
            <w:pPr>
              <w:snapToGrid w:val="0"/>
              <w:spacing w:line="200" w:lineRule="atLeast"/>
              <w:jc w:val="center"/>
              <w:rPr>
                <w:b/>
                <w:bCs/>
                <w:sz w:val="22"/>
                <w:szCs w:val="22"/>
              </w:rPr>
            </w:pPr>
            <w:r w:rsidRPr="00263C3D">
              <w:rPr>
                <w:b/>
                <w:bCs/>
                <w:sz w:val="22"/>
                <w:szCs w:val="22"/>
              </w:rPr>
              <w:t xml:space="preserve">Είδος </w:t>
            </w:r>
          </w:p>
        </w:tc>
        <w:tc>
          <w:tcPr>
            <w:tcW w:w="2168" w:type="dxa"/>
            <w:tcBorders>
              <w:top w:val="single" w:sz="1" w:space="0" w:color="000000"/>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b/>
                <w:bCs/>
                <w:sz w:val="22"/>
                <w:szCs w:val="22"/>
              </w:rPr>
            </w:pPr>
            <w:r w:rsidRPr="00263C3D">
              <w:rPr>
                <w:b/>
                <w:bCs/>
                <w:sz w:val="22"/>
                <w:szCs w:val="22"/>
              </w:rPr>
              <w:t xml:space="preserve">Τήνος </w:t>
            </w:r>
          </w:p>
        </w:tc>
        <w:tc>
          <w:tcPr>
            <w:tcW w:w="2370" w:type="dxa"/>
            <w:tcBorders>
              <w:top w:val="single" w:sz="1" w:space="0" w:color="000000"/>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b/>
                <w:bCs/>
                <w:sz w:val="22"/>
                <w:szCs w:val="22"/>
              </w:rPr>
            </w:pPr>
            <w:r w:rsidRPr="00263C3D">
              <w:rPr>
                <w:b/>
                <w:bCs/>
                <w:sz w:val="22"/>
                <w:szCs w:val="22"/>
              </w:rPr>
              <w:t>Εξώμβουργο</w:t>
            </w:r>
          </w:p>
        </w:tc>
        <w:tc>
          <w:tcPr>
            <w:tcW w:w="2671" w:type="dxa"/>
            <w:tcBorders>
              <w:top w:val="single" w:sz="1" w:space="0" w:color="000000"/>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b/>
                <w:bCs/>
                <w:sz w:val="22"/>
                <w:szCs w:val="22"/>
              </w:rPr>
            </w:pPr>
            <w:r w:rsidRPr="00263C3D">
              <w:rPr>
                <w:b/>
                <w:bCs/>
                <w:sz w:val="22"/>
                <w:szCs w:val="22"/>
              </w:rPr>
              <w:t>Πάνορμος</w:t>
            </w: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 xml:space="preserve">Προσωπικοί Υπολογιστές </w:t>
            </w:r>
          </w:p>
        </w:tc>
        <w:tc>
          <w:tcPr>
            <w:tcW w:w="2168" w:type="dxa"/>
            <w:tcBorders>
              <w:left w:val="single" w:sz="1" w:space="0" w:color="000000"/>
              <w:bottom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52</w:t>
            </w:r>
          </w:p>
        </w:tc>
        <w:tc>
          <w:tcPr>
            <w:tcW w:w="2370" w:type="dxa"/>
            <w:tcBorders>
              <w:left w:val="single" w:sz="1" w:space="0" w:color="000000"/>
              <w:bottom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2</w:t>
            </w:r>
          </w:p>
        </w:tc>
        <w:tc>
          <w:tcPr>
            <w:tcW w:w="2671" w:type="dxa"/>
            <w:tcBorders>
              <w:left w:val="single" w:sz="1" w:space="0" w:color="000000"/>
              <w:bottom w:val="single" w:sz="1" w:space="0" w:color="000000"/>
              <w:right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3</w:t>
            </w: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Εκτυπωτές</w:t>
            </w:r>
          </w:p>
        </w:tc>
        <w:tc>
          <w:tcPr>
            <w:tcW w:w="2168" w:type="dxa"/>
            <w:tcBorders>
              <w:left w:val="single" w:sz="1" w:space="0" w:color="000000"/>
              <w:bottom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31</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1</w:t>
            </w:r>
          </w:p>
        </w:tc>
        <w:tc>
          <w:tcPr>
            <w:tcW w:w="2671" w:type="dxa"/>
            <w:tcBorders>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4</w:t>
            </w: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 xml:space="preserve">Σταθεροποιητές (UPS) </w:t>
            </w:r>
          </w:p>
        </w:tc>
        <w:tc>
          <w:tcPr>
            <w:tcW w:w="2168"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34</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2</w:t>
            </w:r>
          </w:p>
        </w:tc>
        <w:tc>
          <w:tcPr>
            <w:tcW w:w="2671" w:type="dxa"/>
            <w:tcBorders>
              <w:left w:val="single" w:sz="1" w:space="0" w:color="000000"/>
              <w:bottom w:val="single" w:sz="1" w:space="0" w:color="000000"/>
              <w:right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3</w:t>
            </w: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Τηλεομοιοτυπικά (FAX)</w:t>
            </w:r>
          </w:p>
        </w:tc>
        <w:tc>
          <w:tcPr>
            <w:tcW w:w="2168" w:type="dxa"/>
            <w:tcBorders>
              <w:left w:val="single" w:sz="1" w:space="0" w:color="000000"/>
              <w:bottom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5</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1</w:t>
            </w:r>
          </w:p>
        </w:tc>
        <w:tc>
          <w:tcPr>
            <w:tcW w:w="2671" w:type="dxa"/>
            <w:tcBorders>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2</w:t>
            </w: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 xml:space="preserve">Φωτοτυπικό  </w:t>
            </w:r>
          </w:p>
        </w:tc>
        <w:tc>
          <w:tcPr>
            <w:tcW w:w="2168" w:type="dxa"/>
            <w:tcBorders>
              <w:left w:val="single" w:sz="1" w:space="0" w:color="000000"/>
              <w:bottom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5</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1</w:t>
            </w:r>
          </w:p>
        </w:tc>
        <w:tc>
          <w:tcPr>
            <w:tcW w:w="2671" w:type="dxa"/>
            <w:tcBorders>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1</w:t>
            </w: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Υπολογιστές ως Servers</w:t>
            </w:r>
          </w:p>
        </w:tc>
        <w:tc>
          <w:tcPr>
            <w:tcW w:w="2168" w:type="dxa"/>
            <w:tcBorders>
              <w:left w:val="single" w:sz="1" w:space="0" w:color="000000"/>
              <w:bottom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3</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p>
        </w:tc>
        <w:tc>
          <w:tcPr>
            <w:tcW w:w="2671" w:type="dxa"/>
            <w:tcBorders>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1</w:t>
            </w: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PLOTTER</w:t>
            </w:r>
          </w:p>
        </w:tc>
        <w:tc>
          <w:tcPr>
            <w:tcW w:w="2168" w:type="dxa"/>
            <w:tcBorders>
              <w:left w:val="single" w:sz="1" w:space="0" w:color="000000"/>
              <w:bottom w:val="single" w:sz="1" w:space="0" w:color="000000"/>
            </w:tcBorders>
            <w:shd w:val="clear" w:color="auto" w:fill="auto"/>
          </w:tcPr>
          <w:p w:rsidR="0012420A" w:rsidRPr="00263C3D" w:rsidRDefault="00A54A76" w:rsidP="004D6626">
            <w:pPr>
              <w:pStyle w:val="af2"/>
              <w:snapToGrid w:val="0"/>
              <w:spacing w:line="200" w:lineRule="atLeast"/>
              <w:jc w:val="center"/>
              <w:rPr>
                <w:sz w:val="22"/>
                <w:szCs w:val="22"/>
                <w:lang w:val="en-US"/>
              </w:rPr>
            </w:pPr>
            <w:r>
              <w:rPr>
                <w:sz w:val="22"/>
                <w:szCs w:val="22"/>
                <w:lang w:val="en-US"/>
              </w:rPr>
              <w:t>1</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p>
        </w:tc>
        <w:tc>
          <w:tcPr>
            <w:tcW w:w="2671" w:type="dxa"/>
            <w:tcBorders>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Πολυμηχάνημα</w:t>
            </w:r>
          </w:p>
        </w:tc>
        <w:tc>
          <w:tcPr>
            <w:tcW w:w="2168" w:type="dxa"/>
            <w:tcBorders>
              <w:left w:val="single" w:sz="1" w:space="0" w:color="000000"/>
              <w:bottom w:val="single" w:sz="1" w:space="0" w:color="000000"/>
            </w:tcBorders>
            <w:shd w:val="clear" w:color="auto" w:fill="auto"/>
          </w:tcPr>
          <w:p w:rsidR="0012420A" w:rsidRPr="00A54A76" w:rsidRDefault="00A54A76" w:rsidP="004D6626">
            <w:pPr>
              <w:pStyle w:val="af2"/>
              <w:snapToGrid w:val="0"/>
              <w:spacing w:line="200" w:lineRule="atLeast"/>
              <w:jc w:val="center"/>
              <w:rPr>
                <w:sz w:val="22"/>
                <w:szCs w:val="22"/>
                <w:lang w:val="en-US"/>
              </w:rPr>
            </w:pPr>
            <w:r>
              <w:rPr>
                <w:sz w:val="22"/>
                <w:szCs w:val="22"/>
                <w:lang w:val="en-US"/>
              </w:rPr>
              <w:t>2</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p>
        </w:tc>
        <w:tc>
          <w:tcPr>
            <w:tcW w:w="2671" w:type="dxa"/>
            <w:tcBorders>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1</w:t>
            </w: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Σαρωτές (scanners)</w:t>
            </w:r>
          </w:p>
        </w:tc>
        <w:tc>
          <w:tcPr>
            <w:tcW w:w="2168"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4</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p>
        </w:tc>
        <w:tc>
          <w:tcPr>
            <w:tcW w:w="2671" w:type="dxa"/>
            <w:tcBorders>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p>
        </w:tc>
      </w:tr>
      <w:tr w:rsidR="0012420A" w:rsidRPr="00263C3D" w:rsidTr="004D6626">
        <w:tc>
          <w:tcPr>
            <w:tcW w:w="2482" w:type="dxa"/>
            <w:tcBorders>
              <w:left w:val="single" w:sz="1" w:space="0" w:color="000000"/>
              <w:bottom w:val="single" w:sz="1" w:space="0" w:color="000000"/>
            </w:tcBorders>
            <w:shd w:val="clear" w:color="auto" w:fill="auto"/>
          </w:tcPr>
          <w:p w:rsidR="0012420A" w:rsidRPr="00263C3D" w:rsidRDefault="0012420A" w:rsidP="008F7F4C">
            <w:pPr>
              <w:pStyle w:val="af2"/>
              <w:snapToGrid w:val="0"/>
              <w:spacing w:line="200" w:lineRule="atLeast"/>
              <w:ind w:firstLine="0"/>
              <w:jc w:val="center"/>
              <w:rPr>
                <w:sz w:val="22"/>
                <w:szCs w:val="22"/>
              </w:rPr>
            </w:pPr>
            <w:r w:rsidRPr="00263C3D">
              <w:rPr>
                <w:sz w:val="22"/>
                <w:szCs w:val="22"/>
              </w:rPr>
              <w:t>Μετρητές ύδρευσης</w:t>
            </w:r>
          </w:p>
        </w:tc>
        <w:tc>
          <w:tcPr>
            <w:tcW w:w="2168"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r w:rsidRPr="00263C3D">
              <w:rPr>
                <w:sz w:val="22"/>
                <w:szCs w:val="22"/>
              </w:rPr>
              <w:t>2</w:t>
            </w:r>
          </w:p>
        </w:tc>
        <w:tc>
          <w:tcPr>
            <w:tcW w:w="2370" w:type="dxa"/>
            <w:tcBorders>
              <w:left w:val="single" w:sz="1" w:space="0" w:color="000000"/>
              <w:bottom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p>
        </w:tc>
        <w:tc>
          <w:tcPr>
            <w:tcW w:w="2671" w:type="dxa"/>
            <w:tcBorders>
              <w:left w:val="single" w:sz="1" w:space="0" w:color="000000"/>
              <w:bottom w:val="single" w:sz="1" w:space="0" w:color="000000"/>
              <w:right w:val="single" w:sz="1" w:space="0" w:color="000000"/>
            </w:tcBorders>
            <w:shd w:val="clear" w:color="auto" w:fill="auto"/>
          </w:tcPr>
          <w:p w:rsidR="0012420A" w:rsidRPr="00263C3D" w:rsidRDefault="0012420A" w:rsidP="004D6626">
            <w:pPr>
              <w:pStyle w:val="af2"/>
              <w:snapToGrid w:val="0"/>
              <w:spacing w:line="200" w:lineRule="atLeast"/>
              <w:jc w:val="center"/>
              <w:rPr>
                <w:sz w:val="22"/>
                <w:szCs w:val="22"/>
              </w:rPr>
            </w:pPr>
          </w:p>
        </w:tc>
      </w:tr>
    </w:tbl>
    <w:p w:rsidR="0012420A" w:rsidRPr="00263C3D" w:rsidRDefault="00A707B1" w:rsidP="00A707B1">
      <w:pPr>
        <w:spacing w:line="200" w:lineRule="atLeast"/>
        <w:jc w:val="right"/>
        <w:rPr>
          <w:sz w:val="22"/>
          <w:szCs w:val="22"/>
        </w:rPr>
      </w:pPr>
      <w:r w:rsidRPr="00263C3D">
        <w:rPr>
          <w:sz w:val="22"/>
          <w:szCs w:val="22"/>
        </w:rPr>
        <w:t>Πηγή : Ιδία Επεξεργασία</w:t>
      </w:r>
      <w:r w:rsidR="003D14DF" w:rsidRPr="00263C3D">
        <w:rPr>
          <w:sz w:val="22"/>
          <w:szCs w:val="22"/>
        </w:rPr>
        <w:t xml:space="preserve"> 2012</w:t>
      </w:r>
    </w:p>
    <w:p w:rsidR="0012420A" w:rsidRPr="00263C3D" w:rsidRDefault="0012420A" w:rsidP="0012420A">
      <w:pPr>
        <w:jc w:val="both"/>
        <w:rPr>
          <w:sz w:val="22"/>
          <w:szCs w:val="22"/>
        </w:rPr>
      </w:pPr>
      <w:r w:rsidRPr="00263C3D">
        <w:rPr>
          <w:sz w:val="22"/>
          <w:szCs w:val="22"/>
        </w:rPr>
        <w:t>Ο Δήμος Τήνου διαθέτει δομημένη καλωδίωση  σε όλα τα κτίρια που στεγάζουν υπηρεσίες του. Επίσης σχεδόν  το σύνολο αυτών συνδέεται με το πρόγραμμα «ΣΥΖΕΥΞΙΣ». Ασύρματο δωρεάν δίκτυο  (</w:t>
      </w:r>
      <w:r w:rsidRPr="00263C3D">
        <w:rPr>
          <w:sz w:val="22"/>
          <w:szCs w:val="22"/>
          <w:lang w:val="en-US"/>
        </w:rPr>
        <w:t>WI</w:t>
      </w:r>
      <w:r w:rsidRPr="00263C3D">
        <w:rPr>
          <w:sz w:val="22"/>
          <w:szCs w:val="22"/>
        </w:rPr>
        <w:t>-</w:t>
      </w:r>
      <w:r w:rsidRPr="00263C3D">
        <w:rPr>
          <w:sz w:val="22"/>
          <w:szCs w:val="22"/>
          <w:lang w:val="en-US"/>
        </w:rPr>
        <w:t>FI</w:t>
      </w:r>
      <w:r w:rsidRPr="00263C3D">
        <w:rPr>
          <w:sz w:val="22"/>
          <w:szCs w:val="22"/>
        </w:rPr>
        <w:t xml:space="preserve">) έχει εγκατασταθεί στο κεντρικό κτίριο του Δήμου και σε </w:t>
      </w:r>
      <w:r w:rsidR="00A707B1" w:rsidRPr="00263C3D">
        <w:rPr>
          <w:sz w:val="22"/>
          <w:szCs w:val="22"/>
        </w:rPr>
        <w:t xml:space="preserve">δύο κεντρικά σημεία της πόλης. </w:t>
      </w:r>
    </w:p>
    <w:p w:rsidR="007273FA" w:rsidRPr="00263C3D" w:rsidRDefault="007273FA" w:rsidP="00276796">
      <w:pPr>
        <w:shd w:val="clear" w:color="auto" w:fill="FDE9D9" w:themeFill="accent6" w:themeFillTint="33"/>
        <w:spacing w:before="120" w:after="120"/>
        <w:jc w:val="center"/>
        <w:rPr>
          <w:rFonts w:cs="Arial"/>
          <w:i/>
          <w:sz w:val="22"/>
          <w:szCs w:val="22"/>
        </w:rPr>
      </w:pPr>
      <w:r w:rsidRPr="00263C3D">
        <w:rPr>
          <w:rFonts w:cs="Arial"/>
          <w:i/>
          <w:sz w:val="22"/>
          <w:szCs w:val="22"/>
        </w:rPr>
        <w:t>Καταγραφή οικονομικής κατάστασης</w:t>
      </w:r>
    </w:p>
    <w:p w:rsidR="00D23F74" w:rsidRDefault="007273FA" w:rsidP="00404F0F">
      <w:pPr>
        <w:spacing w:before="120" w:after="120"/>
        <w:jc w:val="both"/>
        <w:rPr>
          <w:rFonts w:cs="Arial"/>
          <w:sz w:val="22"/>
          <w:szCs w:val="22"/>
        </w:rPr>
        <w:sectPr w:rsidR="00D23F74" w:rsidSect="00DE2908">
          <w:pgSz w:w="11906" w:h="16838"/>
          <w:pgMar w:top="1440" w:right="1077" w:bottom="1440" w:left="1077" w:header="567" w:footer="567" w:gutter="0"/>
          <w:cols w:space="720"/>
          <w:titlePg/>
          <w:docGrid w:linePitch="360" w:charSpace="24576"/>
        </w:sectPr>
      </w:pPr>
      <w:r w:rsidRPr="00263C3D">
        <w:rPr>
          <w:rFonts w:cs="Arial"/>
          <w:sz w:val="22"/>
          <w:szCs w:val="22"/>
        </w:rPr>
        <w:t>Η αποτύπωση της οικονομικής κατάστασης του Δήμου μπορεί ν</w:t>
      </w:r>
      <w:r w:rsidR="00DF2224" w:rsidRPr="00263C3D">
        <w:rPr>
          <w:rFonts w:cs="Arial"/>
          <w:sz w:val="22"/>
          <w:szCs w:val="22"/>
        </w:rPr>
        <w:t>α καλυφθεί</w:t>
      </w:r>
      <w:r w:rsidR="003D14DF" w:rsidRPr="00263C3D">
        <w:rPr>
          <w:rFonts w:cs="Arial"/>
          <w:sz w:val="22"/>
          <w:szCs w:val="22"/>
        </w:rPr>
        <w:t xml:space="preserve"> μέχρι και το </w:t>
      </w:r>
      <w:r w:rsidR="0086118A">
        <w:rPr>
          <w:rFonts w:cs="Arial"/>
          <w:sz w:val="22"/>
          <w:szCs w:val="22"/>
        </w:rPr>
        <w:t>έτος 2015</w:t>
      </w:r>
      <w:r w:rsidRPr="00263C3D">
        <w:rPr>
          <w:rFonts w:cs="Arial"/>
          <w:sz w:val="22"/>
          <w:szCs w:val="22"/>
        </w:rPr>
        <w:t xml:space="preserve">. </w:t>
      </w:r>
      <w:r w:rsidR="00157E66" w:rsidRPr="00263C3D">
        <w:rPr>
          <w:rFonts w:cs="Arial"/>
          <w:sz w:val="22"/>
          <w:szCs w:val="22"/>
        </w:rPr>
        <w:t>Τα στοιχεία για τα έτη 2009 και 2010 έχουν καταγραφεί συγκεντρωτικά και για τους τρεις τότε Ο.Τ.Α. ώστε να είναι δυνατή η σύγκριση</w:t>
      </w:r>
      <w:r w:rsidRPr="00263C3D">
        <w:rPr>
          <w:rFonts w:cs="Arial"/>
          <w:sz w:val="22"/>
          <w:szCs w:val="22"/>
        </w:rPr>
        <w:t>. Στον ακόλουθο πίνακα παρουσιάζονται τα έσοδα</w:t>
      </w:r>
      <w:r w:rsidR="00DD776E" w:rsidRPr="00263C3D">
        <w:rPr>
          <w:rFonts w:cs="Arial"/>
          <w:sz w:val="22"/>
          <w:szCs w:val="22"/>
        </w:rPr>
        <w:t xml:space="preserve"> και οι δαπάνες</w:t>
      </w:r>
      <w:r w:rsidR="00933B3F">
        <w:rPr>
          <w:rFonts w:cs="Arial"/>
          <w:sz w:val="22"/>
          <w:szCs w:val="22"/>
        </w:rPr>
        <w:t xml:space="preserve"> του Δήμου για την εξ</w:t>
      </w:r>
      <w:r w:rsidR="003D14DF" w:rsidRPr="00263C3D">
        <w:rPr>
          <w:rFonts w:cs="Arial"/>
          <w:sz w:val="22"/>
          <w:szCs w:val="22"/>
        </w:rPr>
        <w:t>αετία</w:t>
      </w:r>
      <w:r w:rsidRPr="00263C3D">
        <w:rPr>
          <w:rFonts w:cs="Arial"/>
          <w:sz w:val="22"/>
          <w:szCs w:val="22"/>
        </w:rPr>
        <w:t xml:space="preserve"> </w:t>
      </w:r>
      <w:r w:rsidR="00933B3F">
        <w:rPr>
          <w:rFonts w:cs="Arial"/>
          <w:sz w:val="22"/>
          <w:szCs w:val="22"/>
        </w:rPr>
        <w:t>2009-201</w:t>
      </w:r>
      <w:r w:rsidR="00933B3F" w:rsidRPr="00933B3F">
        <w:rPr>
          <w:rFonts w:cs="Arial"/>
          <w:sz w:val="22"/>
          <w:szCs w:val="22"/>
        </w:rPr>
        <w:t>5</w:t>
      </w:r>
      <w:r w:rsidR="0036451D" w:rsidRPr="00263C3D">
        <w:rPr>
          <w:rFonts w:cs="Arial"/>
          <w:sz w:val="22"/>
          <w:szCs w:val="22"/>
        </w:rPr>
        <w:t>.</w:t>
      </w:r>
    </w:p>
    <w:p w:rsidR="00D23F74" w:rsidRDefault="00D23F74" w:rsidP="00D13C6E">
      <w:pPr>
        <w:spacing w:before="120" w:after="120"/>
        <w:jc w:val="center"/>
        <w:rPr>
          <w:rFonts w:cs="Arial"/>
          <w:sz w:val="22"/>
          <w:szCs w:val="22"/>
        </w:rPr>
        <w:sectPr w:rsidR="00D23F74" w:rsidSect="00D23F74">
          <w:pgSz w:w="16838" w:h="11906" w:orient="landscape"/>
          <w:pgMar w:top="1077" w:right="1440" w:bottom="1077" w:left="1440" w:header="567" w:footer="567" w:gutter="0"/>
          <w:cols w:space="720"/>
          <w:titlePg/>
          <w:docGrid w:linePitch="360" w:charSpace="24576"/>
        </w:sectPr>
      </w:pPr>
      <w:r w:rsidRPr="00D23F74">
        <w:rPr>
          <w:rFonts w:cs="Arial"/>
          <w:b/>
          <w:sz w:val="28"/>
          <w:szCs w:val="28"/>
        </w:rPr>
        <w:lastRenderedPageBreak/>
        <w:t>ΕΞΕΛΙΞΗ ΕΣΟΔΩΝ ΚΑΙ ΔΑΠΑΝΩΝ ΔΗΜΟΥ ΤΗΝΟΥ 2009-2015</w:t>
      </w:r>
      <w:r w:rsidR="009706F8" w:rsidRPr="009706F8">
        <w:rPr>
          <w:rFonts w:cs="Arial"/>
          <w:b/>
          <w:noProof/>
          <w:sz w:val="28"/>
          <w:szCs w:val="28"/>
          <w:lang w:eastAsia="el-GR"/>
        </w:rPr>
        <w:drawing>
          <wp:inline distT="0" distB="0" distL="0" distR="0">
            <wp:extent cx="9105900" cy="5676900"/>
            <wp:effectExtent l="19050" t="0" r="19050" b="0"/>
            <wp:docPr id="28"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FA2637" w:rsidRDefault="00FA2637" w:rsidP="00FA2637">
      <w:pPr>
        <w:shd w:val="clear" w:color="auto" w:fill="FDE9D9" w:themeFill="accent6" w:themeFillTint="33"/>
        <w:spacing w:before="120" w:after="120"/>
        <w:jc w:val="center"/>
        <w:rPr>
          <w:rFonts w:cs="Arial"/>
          <w:sz w:val="22"/>
          <w:szCs w:val="22"/>
        </w:rPr>
      </w:pPr>
      <w:r>
        <w:rPr>
          <w:rFonts w:cs="Arial"/>
          <w:sz w:val="22"/>
          <w:szCs w:val="22"/>
        </w:rPr>
        <w:lastRenderedPageBreak/>
        <w:t>Έσοδα</w:t>
      </w:r>
    </w:p>
    <w:p w:rsidR="009A6F22" w:rsidRDefault="007273FA" w:rsidP="00C2153F">
      <w:pPr>
        <w:spacing w:before="120" w:after="120"/>
        <w:jc w:val="both"/>
        <w:rPr>
          <w:rFonts w:cs="Arial"/>
          <w:sz w:val="22"/>
          <w:szCs w:val="22"/>
        </w:rPr>
      </w:pPr>
      <w:r w:rsidRPr="00263C3D">
        <w:rPr>
          <w:rFonts w:cs="Arial"/>
          <w:sz w:val="22"/>
          <w:szCs w:val="22"/>
        </w:rPr>
        <w:t>Τα συνολικά έσοδα του Δήμ</w:t>
      </w:r>
      <w:r w:rsidR="00DD776E" w:rsidRPr="00263C3D">
        <w:rPr>
          <w:rFonts w:cs="Arial"/>
          <w:sz w:val="22"/>
          <w:szCs w:val="22"/>
        </w:rPr>
        <w:t xml:space="preserve">ου παρουσιάζουν </w:t>
      </w:r>
      <w:r w:rsidR="006B40D2">
        <w:rPr>
          <w:rFonts w:cs="Arial"/>
          <w:sz w:val="22"/>
          <w:szCs w:val="22"/>
        </w:rPr>
        <w:t xml:space="preserve">μια μεγάλη </w:t>
      </w:r>
      <w:r w:rsidR="00DD776E" w:rsidRPr="00263C3D">
        <w:rPr>
          <w:rFonts w:cs="Arial"/>
          <w:sz w:val="22"/>
          <w:szCs w:val="22"/>
        </w:rPr>
        <w:t xml:space="preserve">μείωση ποσού </w:t>
      </w:r>
      <w:r w:rsidR="0086118A">
        <w:rPr>
          <w:rFonts w:cs="Arial"/>
          <w:sz w:val="22"/>
          <w:szCs w:val="22"/>
        </w:rPr>
        <w:t>3.943.355</w:t>
      </w:r>
      <w:r w:rsidR="00157E66" w:rsidRPr="00263C3D">
        <w:rPr>
          <w:rFonts w:cs="Arial"/>
          <w:sz w:val="22"/>
          <w:szCs w:val="22"/>
        </w:rPr>
        <w:t xml:space="preserve"> ευρώ </w:t>
      </w:r>
      <w:r w:rsidR="0086118A">
        <w:rPr>
          <w:rFonts w:cs="Arial"/>
          <w:sz w:val="22"/>
          <w:szCs w:val="22"/>
        </w:rPr>
        <w:t xml:space="preserve">από </w:t>
      </w:r>
      <w:r w:rsidR="00157E66" w:rsidRPr="00263C3D">
        <w:rPr>
          <w:rFonts w:cs="Arial"/>
          <w:sz w:val="22"/>
          <w:szCs w:val="22"/>
        </w:rPr>
        <w:t>το 20</w:t>
      </w:r>
      <w:r w:rsidR="006B40D2">
        <w:rPr>
          <w:rFonts w:cs="Arial"/>
          <w:sz w:val="22"/>
          <w:szCs w:val="22"/>
        </w:rPr>
        <w:t>10</w:t>
      </w:r>
      <w:r w:rsidR="0086118A">
        <w:rPr>
          <w:rFonts w:cs="Arial"/>
          <w:sz w:val="22"/>
          <w:szCs w:val="22"/>
        </w:rPr>
        <w:t xml:space="preserve">  σε σχέση με το 2015</w:t>
      </w:r>
      <w:r w:rsidR="000F779C" w:rsidRPr="00263C3D">
        <w:rPr>
          <w:rFonts w:cs="Arial"/>
          <w:sz w:val="22"/>
          <w:szCs w:val="22"/>
        </w:rPr>
        <w:t>. Η μείωση</w:t>
      </w:r>
      <w:r w:rsidR="00FE17EA">
        <w:rPr>
          <w:rFonts w:cs="Arial"/>
          <w:sz w:val="22"/>
          <w:szCs w:val="22"/>
        </w:rPr>
        <w:t xml:space="preserve"> οφείλεται κυρίως στην</w:t>
      </w:r>
      <w:r w:rsidR="0086118A">
        <w:rPr>
          <w:rFonts w:cs="Arial"/>
          <w:sz w:val="22"/>
          <w:szCs w:val="22"/>
        </w:rPr>
        <w:t xml:space="preserve"> </w:t>
      </w:r>
      <w:r w:rsidR="00FE17EA">
        <w:rPr>
          <w:rFonts w:cs="Arial"/>
          <w:sz w:val="22"/>
          <w:szCs w:val="22"/>
        </w:rPr>
        <w:t xml:space="preserve"> καθίζηση</w:t>
      </w:r>
      <w:r w:rsidRPr="00263C3D">
        <w:rPr>
          <w:rFonts w:cs="Arial"/>
          <w:sz w:val="22"/>
          <w:szCs w:val="22"/>
        </w:rPr>
        <w:t xml:space="preserve"> των επιχορηγήσεων για λειτου</w:t>
      </w:r>
      <w:r w:rsidR="000F779C" w:rsidRPr="00263C3D">
        <w:rPr>
          <w:rFonts w:cs="Arial"/>
          <w:sz w:val="22"/>
          <w:szCs w:val="22"/>
        </w:rPr>
        <w:t>ργικές δαπάνες του Δήμου και των επιχορηγήσεων για επενδυ</w:t>
      </w:r>
      <w:r w:rsidR="006B40D2">
        <w:rPr>
          <w:rFonts w:cs="Arial"/>
          <w:sz w:val="22"/>
          <w:szCs w:val="22"/>
        </w:rPr>
        <w:t xml:space="preserve">τικές δαπάνες, που για την  πενταετία αγγίζουν το  </w:t>
      </w:r>
      <w:r w:rsidR="0086118A">
        <w:rPr>
          <w:rFonts w:cs="Arial"/>
          <w:sz w:val="22"/>
          <w:szCs w:val="22"/>
        </w:rPr>
        <w:t>56,92</w:t>
      </w:r>
      <w:r w:rsidR="006B40D2">
        <w:rPr>
          <w:rFonts w:cs="Arial"/>
          <w:sz w:val="22"/>
          <w:szCs w:val="22"/>
        </w:rPr>
        <w:t xml:space="preserve">% </w:t>
      </w:r>
      <w:r w:rsidR="000F779C" w:rsidRPr="00263C3D">
        <w:rPr>
          <w:rFonts w:cs="Arial"/>
          <w:sz w:val="22"/>
          <w:szCs w:val="22"/>
        </w:rPr>
        <w:t xml:space="preserve"> και </w:t>
      </w:r>
      <w:r w:rsidR="0054461D">
        <w:rPr>
          <w:rFonts w:cs="Arial"/>
          <w:sz w:val="22"/>
          <w:szCs w:val="22"/>
        </w:rPr>
        <w:t>63</w:t>
      </w:r>
      <w:r w:rsidR="00FE17EA">
        <w:rPr>
          <w:rFonts w:cs="Arial"/>
          <w:sz w:val="22"/>
          <w:szCs w:val="22"/>
        </w:rPr>
        <w:t xml:space="preserve">% </w:t>
      </w:r>
      <w:r w:rsidR="000F779C" w:rsidRPr="00263C3D">
        <w:rPr>
          <w:rFonts w:cs="Arial"/>
          <w:sz w:val="22"/>
          <w:szCs w:val="22"/>
        </w:rPr>
        <w:t xml:space="preserve"> αντίστοιχα</w:t>
      </w:r>
      <w:r w:rsidR="00FE17EA">
        <w:rPr>
          <w:rFonts w:cs="Arial"/>
          <w:sz w:val="22"/>
          <w:szCs w:val="22"/>
        </w:rPr>
        <w:t xml:space="preserve"> του αρχικού ποσού που έπαιρναν και οι τρεις ΟΤΑ το 2009</w:t>
      </w:r>
      <w:r w:rsidR="000F779C" w:rsidRPr="00263C3D">
        <w:rPr>
          <w:rFonts w:cs="Arial"/>
          <w:sz w:val="22"/>
          <w:szCs w:val="22"/>
        </w:rPr>
        <w:t xml:space="preserve">. </w:t>
      </w:r>
    </w:p>
    <w:p w:rsidR="009A6F22" w:rsidRDefault="00F56F3B" w:rsidP="00C2153F">
      <w:pPr>
        <w:spacing w:before="120" w:after="120"/>
        <w:jc w:val="both"/>
        <w:rPr>
          <w:rFonts w:cs="Arial"/>
          <w:sz w:val="22"/>
          <w:szCs w:val="22"/>
        </w:rPr>
      </w:pPr>
      <w:r w:rsidRPr="00263C3D">
        <w:rPr>
          <w:rFonts w:cs="Arial"/>
          <w:sz w:val="22"/>
          <w:szCs w:val="22"/>
        </w:rPr>
        <w:t xml:space="preserve">Τα έσοδα από τέλη και δικαιώματα </w:t>
      </w:r>
      <w:r w:rsidR="00C405F2" w:rsidRPr="00263C3D">
        <w:rPr>
          <w:rFonts w:cs="Arial"/>
          <w:sz w:val="22"/>
          <w:szCs w:val="22"/>
        </w:rPr>
        <w:t xml:space="preserve">(ανταποδοτικά και μη) </w:t>
      </w:r>
      <w:r w:rsidRPr="00263C3D">
        <w:rPr>
          <w:rFonts w:cs="Arial"/>
          <w:sz w:val="22"/>
          <w:szCs w:val="22"/>
        </w:rPr>
        <w:t>κυμαίνονται σε χαμηλά επίπεδα</w:t>
      </w:r>
      <w:r w:rsidR="0054461D">
        <w:rPr>
          <w:rFonts w:cs="Arial"/>
          <w:sz w:val="22"/>
          <w:szCs w:val="22"/>
        </w:rPr>
        <w:t xml:space="preserve"> 18,59% </w:t>
      </w:r>
      <w:r w:rsidRPr="00263C3D">
        <w:rPr>
          <w:rFonts w:cs="Arial"/>
          <w:sz w:val="22"/>
          <w:szCs w:val="22"/>
        </w:rPr>
        <w:t>, (</w:t>
      </w:r>
      <w:r w:rsidR="00FE17EA">
        <w:rPr>
          <w:rFonts w:cs="Arial"/>
          <w:sz w:val="22"/>
          <w:szCs w:val="22"/>
        </w:rPr>
        <w:t xml:space="preserve">16,44% το 2014,  </w:t>
      </w:r>
      <w:r w:rsidRPr="00263C3D">
        <w:rPr>
          <w:rFonts w:cs="Arial"/>
          <w:sz w:val="22"/>
          <w:szCs w:val="22"/>
        </w:rPr>
        <w:t>20,</w:t>
      </w:r>
      <w:r w:rsidR="00C405F2" w:rsidRPr="00263C3D">
        <w:rPr>
          <w:rFonts w:cs="Arial"/>
          <w:sz w:val="22"/>
          <w:szCs w:val="22"/>
        </w:rPr>
        <w:t>36</w:t>
      </w:r>
      <w:r w:rsidR="0054461D">
        <w:rPr>
          <w:rFonts w:cs="Arial"/>
          <w:sz w:val="22"/>
          <w:szCs w:val="22"/>
        </w:rPr>
        <w:t>% για το</w:t>
      </w:r>
      <w:r w:rsidRPr="00263C3D">
        <w:rPr>
          <w:rFonts w:cs="Arial"/>
          <w:sz w:val="22"/>
          <w:szCs w:val="22"/>
        </w:rPr>
        <w:t xml:space="preserve"> 2011) με εθνικό μέσο όρο το 40% περίπου των συνολικών εσόδων. </w:t>
      </w:r>
    </w:p>
    <w:p w:rsidR="009A6F22" w:rsidRDefault="00B6012A" w:rsidP="00C2153F">
      <w:pPr>
        <w:spacing w:before="120" w:after="120"/>
        <w:jc w:val="both"/>
        <w:rPr>
          <w:rFonts w:cs="Arial"/>
          <w:sz w:val="22"/>
          <w:szCs w:val="22"/>
        </w:rPr>
      </w:pPr>
      <w:r>
        <w:rPr>
          <w:rFonts w:cs="Arial"/>
          <w:sz w:val="22"/>
          <w:szCs w:val="22"/>
        </w:rPr>
        <w:t>Όσον αφορά τις μεγαλύτερες κατηγορίες εσόδων από τέλη και δικαιώματα του Δήμου</w:t>
      </w:r>
      <w:r w:rsidR="00A54A76" w:rsidRPr="00A54A76">
        <w:rPr>
          <w:rFonts w:cs="Arial"/>
          <w:sz w:val="22"/>
          <w:szCs w:val="22"/>
        </w:rPr>
        <w:t>,</w:t>
      </w:r>
      <w:r>
        <w:rPr>
          <w:rFonts w:cs="Arial"/>
          <w:sz w:val="22"/>
          <w:szCs w:val="22"/>
        </w:rPr>
        <w:t xml:space="preserve"> τ</w:t>
      </w:r>
      <w:r w:rsidR="00F56F3B" w:rsidRPr="00263C3D">
        <w:rPr>
          <w:rFonts w:cs="Arial"/>
          <w:sz w:val="22"/>
          <w:szCs w:val="22"/>
        </w:rPr>
        <w:t>α</w:t>
      </w:r>
      <w:r>
        <w:rPr>
          <w:rFonts w:cs="Arial"/>
          <w:sz w:val="22"/>
          <w:szCs w:val="22"/>
        </w:rPr>
        <w:t xml:space="preserve"> συνολικά </w:t>
      </w:r>
      <w:r w:rsidR="00F56F3B" w:rsidRPr="00263C3D">
        <w:rPr>
          <w:rFonts w:cs="Arial"/>
          <w:sz w:val="22"/>
          <w:szCs w:val="22"/>
        </w:rPr>
        <w:t xml:space="preserve"> τέλη καθ</w:t>
      </w:r>
      <w:r>
        <w:rPr>
          <w:rFonts w:cs="Arial"/>
          <w:sz w:val="22"/>
          <w:szCs w:val="22"/>
        </w:rPr>
        <w:t>αριότητας και ηλεκτρο</w:t>
      </w:r>
      <w:r w:rsidR="0054461D">
        <w:rPr>
          <w:rFonts w:cs="Arial"/>
          <w:sz w:val="22"/>
          <w:szCs w:val="22"/>
        </w:rPr>
        <w:t>φωτισμού αντιπροσωπεύουν το 8,35</w:t>
      </w:r>
      <w:r>
        <w:rPr>
          <w:rFonts w:cs="Arial"/>
          <w:sz w:val="22"/>
          <w:szCs w:val="22"/>
        </w:rPr>
        <w:t>%  των συνολικών εσόδων</w:t>
      </w:r>
      <w:r w:rsidR="00B875A3" w:rsidRPr="00263C3D">
        <w:rPr>
          <w:rFonts w:cs="Arial"/>
          <w:sz w:val="22"/>
          <w:szCs w:val="22"/>
        </w:rPr>
        <w:t xml:space="preserve">, τα τέλη ύδρευσης το </w:t>
      </w:r>
      <w:r w:rsidR="0054461D">
        <w:rPr>
          <w:rFonts w:cs="Arial"/>
          <w:sz w:val="22"/>
          <w:szCs w:val="22"/>
        </w:rPr>
        <w:t>4,29</w:t>
      </w:r>
      <w:r>
        <w:rPr>
          <w:rFonts w:cs="Arial"/>
          <w:sz w:val="22"/>
          <w:szCs w:val="22"/>
        </w:rPr>
        <w:t>%,</w:t>
      </w:r>
      <w:r w:rsidR="00B875A3" w:rsidRPr="00263C3D">
        <w:rPr>
          <w:rFonts w:cs="Arial"/>
          <w:sz w:val="22"/>
          <w:szCs w:val="22"/>
        </w:rPr>
        <w:t xml:space="preserve"> τα έσοδα από τ</w:t>
      </w:r>
      <w:r>
        <w:rPr>
          <w:rFonts w:cs="Arial"/>
          <w:sz w:val="22"/>
          <w:szCs w:val="22"/>
        </w:rPr>
        <w:t>ην αποχέτευση  το</w:t>
      </w:r>
      <w:r w:rsidR="00234F88">
        <w:rPr>
          <w:rFonts w:cs="Arial"/>
          <w:sz w:val="22"/>
          <w:szCs w:val="22"/>
        </w:rPr>
        <w:t xml:space="preserve"> </w:t>
      </w:r>
      <w:r w:rsidR="009A0BB0">
        <w:rPr>
          <w:rFonts w:cs="Arial"/>
          <w:sz w:val="22"/>
          <w:szCs w:val="22"/>
        </w:rPr>
        <w:t>1,35</w:t>
      </w:r>
      <w:r w:rsidR="00234F88">
        <w:rPr>
          <w:rFonts w:cs="Arial"/>
          <w:sz w:val="22"/>
          <w:szCs w:val="22"/>
        </w:rPr>
        <w:t>9%</w:t>
      </w:r>
      <w:r>
        <w:rPr>
          <w:rFonts w:cs="Arial"/>
          <w:sz w:val="22"/>
          <w:szCs w:val="22"/>
        </w:rPr>
        <w:t xml:space="preserve"> </w:t>
      </w:r>
      <w:r w:rsidR="00B875A3" w:rsidRPr="00263C3D">
        <w:rPr>
          <w:rFonts w:cs="Arial"/>
          <w:sz w:val="22"/>
          <w:szCs w:val="22"/>
        </w:rPr>
        <w:t xml:space="preserve"> </w:t>
      </w:r>
      <w:r w:rsidR="00234F88">
        <w:rPr>
          <w:rFonts w:cs="Arial"/>
          <w:sz w:val="22"/>
          <w:szCs w:val="22"/>
        </w:rPr>
        <w:t xml:space="preserve">το </w:t>
      </w:r>
      <w:r w:rsidR="00B875A3" w:rsidRPr="00263C3D">
        <w:rPr>
          <w:rFonts w:cs="Arial"/>
          <w:sz w:val="22"/>
          <w:szCs w:val="22"/>
        </w:rPr>
        <w:t xml:space="preserve">Τ.Α.Π. </w:t>
      </w:r>
      <w:r w:rsidR="009A0BB0">
        <w:rPr>
          <w:rFonts w:cs="Arial"/>
          <w:sz w:val="22"/>
          <w:szCs w:val="22"/>
        </w:rPr>
        <w:t>1,56</w:t>
      </w:r>
      <w:r w:rsidR="00234F88">
        <w:rPr>
          <w:rFonts w:cs="Arial"/>
          <w:sz w:val="22"/>
          <w:szCs w:val="22"/>
        </w:rPr>
        <w:t>%</w:t>
      </w:r>
      <w:r w:rsidR="00B875A3" w:rsidRPr="00263C3D">
        <w:rPr>
          <w:rFonts w:cs="Arial"/>
          <w:sz w:val="22"/>
          <w:szCs w:val="22"/>
        </w:rPr>
        <w:t xml:space="preserve"> </w:t>
      </w:r>
      <w:r w:rsidR="009A0BB0">
        <w:rPr>
          <w:rFonts w:cs="Arial"/>
          <w:sz w:val="22"/>
          <w:szCs w:val="22"/>
        </w:rPr>
        <w:t xml:space="preserve">, το τέλος επιτηδευματιών 1,13% </w:t>
      </w:r>
      <w:r w:rsidR="00B875A3" w:rsidRPr="00263C3D">
        <w:rPr>
          <w:rFonts w:cs="Arial"/>
          <w:sz w:val="22"/>
          <w:szCs w:val="22"/>
        </w:rPr>
        <w:t xml:space="preserve">και τα έσοδα από τους κοινόχρηστους χώρους το </w:t>
      </w:r>
      <w:r w:rsidR="009A0BB0">
        <w:rPr>
          <w:rFonts w:cs="Arial"/>
          <w:sz w:val="22"/>
          <w:szCs w:val="22"/>
        </w:rPr>
        <w:t xml:space="preserve">1,36%. </w:t>
      </w:r>
    </w:p>
    <w:tbl>
      <w:tblPr>
        <w:tblStyle w:val="-3"/>
        <w:tblpPr w:leftFromText="180" w:rightFromText="180" w:vertAnchor="text" w:horzAnchor="margin" w:tblpY="33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3"/>
        <w:gridCol w:w="1448"/>
        <w:gridCol w:w="1356"/>
        <w:gridCol w:w="1356"/>
        <w:gridCol w:w="1448"/>
        <w:gridCol w:w="1448"/>
        <w:gridCol w:w="1370"/>
      </w:tblGrid>
      <w:tr w:rsidR="00EF6FEB" w:rsidTr="00670C1E">
        <w:trPr>
          <w:cnfStyle w:val="100000000000"/>
        </w:trPr>
        <w:tc>
          <w:tcPr>
            <w:cnfStyle w:val="001000000000"/>
            <w:tcW w:w="1463" w:type="dxa"/>
          </w:tcPr>
          <w:p w:rsidR="00EF6FEB" w:rsidRPr="00EF6FEB" w:rsidRDefault="00EF6FEB" w:rsidP="00626035">
            <w:pPr>
              <w:spacing w:before="120" w:after="120"/>
              <w:ind w:firstLine="0"/>
              <w:jc w:val="both"/>
              <w:rPr>
                <w:rFonts w:cs="Arial"/>
                <w:color w:val="000000" w:themeColor="text1"/>
                <w:sz w:val="22"/>
                <w:szCs w:val="22"/>
              </w:rPr>
            </w:pPr>
            <w:r w:rsidRPr="00EF6FEB">
              <w:rPr>
                <w:rFonts w:cs="Arial"/>
                <w:color w:val="000000" w:themeColor="text1"/>
                <w:sz w:val="22"/>
                <w:szCs w:val="22"/>
              </w:rPr>
              <w:t xml:space="preserve">Έτος </w:t>
            </w:r>
          </w:p>
        </w:tc>
        <w:tc>
          <w:tcPr>
            <w:tcW w:w="1448" w:type="dxa"/>
          </w:tcPr>
          <w:p w:rsidR="00EF6FEB" w:rsidRPr="00EF6FEB" w:rsidRDefault="00EF6FEB" w:rsidP="00626035">
            <w:pPr>
              <w:spacing w:before="120" w:after="120"/>
              <w:ind w:firstLine="0"/>
              <w:jc w:val="both"/>
              <w:cnfStyle w:val="100000000000"/>
              <w:rPr>
                <w:rFonts w:cs="Arial"/>
                <w:color w:val="000000" w:themeColor="text1"/>
                <w:sz w:val="22"/>
                <w:szCs w:val="22"/>
              </w:rPr>
            </w:pPr>
            <w:r>
              <w:rPr>
                <w:rFonts w:cs="Arial"/>
                <w:color w:val="000000" w:themeColor="text1"/>
                <w:sz w:val="22"/>
                <w:szCs w:val="22"/>
              </w:rPr>
              <w:t>2010</w:t>
            </w:r>
          </w:p>
        </w:tc>
        <w:tc>
          <w:tcPr>
            <w:tcW w:w="1356" w:type="dxa"/>
          </w:tcPr>
          <w:p w:rsidR="00EF6FEB" w:rsidRPr="00EF6FEB" w:rsidRDefault="00EF6FEB" w:rsidP="00626035">
            <w:pPr>
              <w:spacing w:before="120" w:after="120"/>
              <w:ind w:firstLine="0"/>
              <w:jc w:val="both"/>
              <w:cnfStyle w:val="100000000000"/>
              <w:rPr>
                <w:rFonts w:cs="Arial"/>
                <w:color w:val="000000" w:themeColor="text1"/>
                <w:sz w:val="22"/>
                <w:szCs w:val="22"/>
              </w:rPr>
            </w:pPr>
            <w:r>
              <w:rPr>
                <w:rFonts w:cs="Arial"/>
                <w:color w:val="000000" w:themeColor="text1"/>
                <w:sz w:val="22"/>
                <w:szCs w:val="22"/>
              </w:rPr>
              <w:t>2011</w:t>
            </w:r>
          </w:p>
        </w:tc>
        <w:tc>
          <w:tcPr>
            <w:tcW w:w="1356" w:type="dxa"/>
          </w:tcPr>
          <w:p w:rsidR="00EF6FEB" w:rsidRPr="00EF6FEB" w:rsidRDefault="00EF6FEB" w:rsidP="00626035">
            <w:pPr>
              <w:spacing w:before="120" w:after="120"/>
              <w:ind w:firstLine="0"/>
              <w:jc w:val="both"/>
              <w:cnfStyle w:val="100000000000"/>
              <w:rPr>
                <w:rFonts w:cs="Arial"/>
                <w:color w:val="000000" w:themeColor="text1"/>
                <w:sz w:val="22"/>
                <w:szCs w:val="22"/>
              </w:rPr>
            </w:pPr>
            <w:r w:rsidRPr="00EF6FEB">
              <w:rPr>
                <w:rFonts w:cs="Arial"/>
                <w:color w:val="000000" w:themeColor="text1"/>
                <w:sz w:val="22"/>
                <w:szCs w:val="22"/>
              </w:rPr>
              <w:t>2012</w:t>
            </w:r>
          </w:p>
        </w:tc>
        <w:tc>
          <w:tcPr>
            <w:tcW w:w="1448" w:type="dxa"/>
          </w:tcPr>
          <w:p w:rsidR="00EF6FEB" w:rsidRPr="00EF6FEB" w:rsidRDefault="00EF6FEB" w:rsidP="00626035">
            <w:pPr>
              <w:spacing w:before="120" w:after="120"/>
              <w:ind w:firstLine="0"/>
              <w:jc w:val="both"/>
              <w:cnfStyle w:val="100000000000"/>
              <w:rPr>
                <w:rFonts w:cs="Arial"/>
                <w:color w:val="000000" w:themeColor="text1"/>
                <w:sz w:val="22"/>
                <w:szCs w:val="22"/>
              </w:rPr>
            </w:pPr>
            <w:r w:rsidRPr="00EF6FEB">
              <w:rPr>
                <w:rFonts w:cs="Arial"/>
                <w:color w:val="000000" w:themeColor="text1"/>
                <w:sz w:val="22"/>
                <w:szCs w:val="22"/>
              </w:rPr>
              <w:t>2013</w:t>
            </w:r>
          </w:p>
        </w:tc>
        <w:tc>
          <w:tcPr>
            <w:tcW w:w="1448" w:type="dxa"/>
          </w:tcPr>
          <w:p w:rsidR="00EF6FEB" w:rsidRPr="00EF6FEB" w:rsidRDefault="00EF6FEB" w:rsidP="00626035">
            <w:pPr>
              <w:spacing w:before="120" w:after="120"/>
              <w:ind w:firstLine="0"/>
              <w:jc w:val="both"/>
              <w:cnfStyle w:val="100000000000"/>
              <w:rPr>
                <w:rFonts w:cs="Arial"/>
                <w:color w:val="000000" w:themeColor="text1"/>
                <w:sz w:val="22"/>
                <w:szCs w:val="22"/>
              </w:rPr>
            </w:pPr>
            <w:r w:rsidRPr="00EF6FEB">
              <w:rPr>
                <w:rFonts w:cs="Arial"/>
                <w:color w:val="000000" w:themeColor="text1"/>
                <w:sz w:val="22"/>
                <w:szCs w:val="22"/>
              </w:rPr>
              <w:t>2014</w:t>
            </w:r>
          </w:p>
        </w:tc>
        <w:tc>
          <w:tcPr>
            <w:tcW w:w="1370" w:type="dxa"/>
          </w:tcPr>
          <w:p w:rsidR="00EF6FEB" w:rsidRPr="00EF6FEB" w:rsidRDefault="00EF6FEB" w:rsidP="00626035">
            <w:pPr>
              <w:spacing w:before="120" w:after="120"/>
              <w:ind w:firstLine="0"/>
              <w:jc w:val="both"/>
              <w:cnfStyle w:val="100000000000"/>
              <w:rPr>
                <w:rFonts w:cs="Arial"/>
                <w:color w:val="000000" w:themeColor="text1"/>
                <w:sz w:val="22"/>
                <w:szCs w:val="22"/>
              </w:rPr>
            </w:pPr>
            <w:r w:rsidRPr="00EF6FEB">
              <w:rPr>
                <w:rFonts w:cs="Arial"/>
                <w:color w:val="000000" w:themeColor="text1"/>
                <w:sz w:val="22"/>
                <w:szCs w:val="22"/>
              </w:rPr>
              <w:t>2015</w:t>
            </w:r>
          </w:p>
        </w:tc>
      </w:tr>
      <w:tr w:rsidR="00EF6FEB" w:rsidTr="00670C1E">
        <w:trPr>
          <w:cnfStyle w:val="000000100000"/>
        </w:trPr>
        <w:tc>
          <w:tcPr>
            <w:cnfStyle w:val="001000000000"/>
            <w:tcW w:w="1463" w:type="dxa"/>
          </w:tcPr>
          <w:p w:rsidR="00EF6FEB" w:rsidRDefault="00EF6FEB" w:rsidP="00626035">
            <w:pPr>
              <w:spacing w:before="120" w:after="120"/>
              <w:ind w:firstLine="0"/>
              <w:jc w:val="both"/>
              <w:rPr>
                <w:rFonts w:cs="Arial"/>
                <w:sz w:val="22"/>
                <w:szCs w:val="22"/>
              </w:rPr>
            </w:pPr>
            <w:r>
              <w:rPr>
                <w:rFonts w:cs="Arial"/>
                <w:sz w:val="22"/>
                <w:szCs w:val="22"/>
              </w:rPr>
              <w:t xml:space="preserve">Ποσό </w:t>
            </w:r>
          </w:p>
        </w:tc>
        <w:tc>
          <w:tcPr>
            <w:tcW w:w="1448" w:type="dxa"/>
          </w:tcPr>
          <w:p w:rsidR="00EF6FEB" w:rsidRDefault="00670C1E" w:rsidP="00626035">
            <w:pPr>
              <w:spacing w:before="120" w:after="120"/>
              <w:ind w:firstLine="0"/>
              <w:jc w:val="both"/>
              <w:cnfStyle w:val="000000100000"/>
              <w:rPr>
                <w:rFonts w:cs="Arial"/>
                <w:sz w:val="22"/>
                <w:szCs w:val="22"/>
              </w:rPr>
            </w:pPr>
            <w:r>
              <w:rPr>
                <w:rFonts w:cs="Arial"/>
                <w:sz w:val="22"/>
                <w:szCs w:val="22"/>
              </w:rPr>
              <w:t>401.843</w:t>
            </w:r>
            <w:r>
              <w:rPr>
                <w:rStyle w:val="a9"/>
                <w:rFonts w:cs="Arial"/>
                <w:sz w:val="22"/>
                <w:szCs w:val="22"/>
              </w:rPr>
              <w:footnoteReference w:id="30"/>
            </w:r>
          </w:p>
        </w:tc>
        <w:tc>
          <w:tcPr>
            <w:tcW w:w="1356" w:type="dxa"/>
          </w:tcPr>
          <w:p w:rsidR="00EF6FEB" w:rsidRDefault="00670C1E" w:rsidP="00626035">
            <w:pPr>
              <w:spacing w:before="120" w:after="120"/>
              <w:ind w:firstLine="0"/>
              <w:jc w:val="both"/>
              <w:cnfStyle w:val="000000100000"/>
              <w:rPr>
                <w:rFonts w:cs="Arial"/>
                <w:sz w:val="22"/>
                <w:szCs w:val="22"/>
              </w:rPr>
            </w:pPr>
            <w:r>
              <w:rPr>
                <w:rFonts w:cs="Arial"/>
                <w:sz w:val="22"/>
                <w:szCs w:val="22"/>
              </w:rPr>
              <w:t>363.709</w:t>
            </w:r>
          </w:p>
        </w:tc>
        <w:tc>
          <w:tcPr>
            <w:tcW w:w="1356" w:type="dxa"/>
          </w:tcPr>
          <w:p w:rsidR="00EF6FEB" w:rsidRDefault="00670C1E" w:rsidP="00626035">
            <w:pPr>
              <w:spacing w:before="120" w:after="120"/>
              <w:ind w:firstLine="0"/>
              <w:jc w:val="both"/>
              <w:cnfStyle w:val="000000100000"/>
              <w:rPr>
                <w:rFonts w:cs="Arial"/>
                <w:sz w:val="22"/>
                <w:szCs w:val="22"/>
              </w:rPr>
            </w:pPr>
            <w:r>
              <w:rPr>
                <w:rFonts w:cs="Arial"/>
                <w:sz w:val="22"/>
                <w:szCs w:val="22"/>
              </w:rPr>
              <w:t>306.986</w:t>
            </w:r>
          </w:p>
        </w:tc>
        <w:tc>
          <w:tcPr>
            <w:tcW w:w="1448" w:type="dxa"/>
          </w:tcPr>
          <w:p w:rsidR="00EF6FEB" w:rsidRDefault="00670C1E" w:rsidP="00626035">
            <w:pPr>
              <w:spacing w:before="120" w:after="120"/>
              <w:ind w:firstLine="0"/>
              <w:jc w:val="both"/>
              <w:cnfStyle w:val="000000100000"/>
              <w:rPr>
                <w:rFonts w:cs="Arial"/>
                <w:sz w:val="22"/>
                <w:szCs w:val="22"/>
              </w:rPr>
            </w:pPr>
            <w:r>
              <w:rPr>
                <w:rFonts w:cs="Arial"/>
                <w:sz w:val="22"/>
                <w:szCs w:val="22"/>
              </w:rPr>
              <w:t>247.234</w:t>
            </w:r>
          </w:p>
        </w:tc>
        <w:tc>
          <w:tcPr>
            <w:tcW w:w="1448" w:type="dxa"/>
          </w:tcPr>
          <w:p w:rsidR="00EF6FEB" w:rsidRDefault="00670C1E" w:rsidP="00626035">
            <w:pPr>
              <w:spacing w:before="120" w:after="120"/>
              <w:ind w:firstLine="0"/>
              <w:jc w:val="both"/>
              <w:cnfStyle w:val="000000100000"/>
              <w:rPr>
                <w:rFonts w:cs="Arial"/>
                <w:sz w:val="22"/>
                <w:szCs w:val="22"/>
              </w:rPr>
            </w:pPr>
            <w:r>
              <w:rPr>
                <w:rFonts w:cs="Arial"/>
                <w:sz w:val="22"/>
                <w:szCs w:val="22"/>
              </w:rPr>
              <w:t>274.165</w:t>
            </w:r>
          </w:p>
        </w:tc>
        <w:tc>
          <w:tcPr>
            <w:tcW w:w="1370" w:type="dxa"/>
          </w:tcPr>
          <w:p w:rsidR="00EF6FEB" w:rsidRDefault="00670C1E" w:rsidP="00626035">
            <w:pPr>
              <w:spacing w:before="120" w:after="120"/>
              <w:ind w:firstLine="0"/>
              <w:jc w:val="both"/>
              <w:cnfStyle w:val="000000100000"/>
              <w:rPr>
                <w:rFonts w:cs="Arial"/>
                <w:sz w:val="22"/>
                <w:szCs w:val="22"/>
              </w:rPr>
            </w:pPr>
            <w:r>
              <w:rPr>
                <w:rFonts w:cs="Arial"/>
                <w:sz w:val="22"/>
                <w:szCs w:val="22"/>
              </w:rPr>
              <w:t>242.171</w:t>
            </w:r>
          </w:p>
        </w:tc>
      </w:tr>
    </w:tbl>
    <w:p w:rsidR="00C2153F" w:rsidRDefault="00356D56" w:rsidP="00C2153F">
      <w:pPr>
        <w:spacing w:before="120" w:after="120"/>
        <w:jc w:val="both"/>
        <w:rPr>
          <w:rFonts w:cs="Arial"/>
          <w:sz w:val="22"/>
          <w:szCs w:val="22"/>
        </w:rPr>
      </w:pPr>
      <w:r>
        <w:rPr>
          <w:rFonts w:cs="Arial"/>
          <w:sz w:val="22"/>
          <w:szCs w:val="22"/>
        </w:rPr>
        <w:t>Παρατηρείται ότι οι</w:t>
      </w:r>
      <w:r w:rsidR="00F56F3B" w:rsidRPr="00263C3D">
        <w:rPr>
          <w:rFonts w:cs="Arial"/>
          <w:sz w:val="22"/>
          <w:szCs w:val="22"/>
        </w:rPr>
        <w:t xml:space="preserve"> πρόσοδοι </w:t>
      </w:r>
      <w:r>
        <w:rPr>
          <w:rFonts w:cs="Arial"/>
          <w:sz w:val="22"/>
          <w:szCs w:val="22"/>
        </w:rPr>
        <w:t xml:space="preserve">της ακίνητης περιουσίας μειώνονται από 97.498 το 2009 σε μόλις </w:t>
      </w:r>
      <w:r w:rsidR="009A0BB0">
        <w:rPr>
          <w:rFonts w:cs="Arial"/>
          <w:sz w:val="22"/>
          <w:szCs w:val="22"/>
        </w:rPr>
        <w:t>24.998,56</w:t>
      </w:r>
      <w:r>
        <w:rPr>
          <w:rFonts w:cs="Arial"/>
          <w:sz w:val="22"/>
          <w:szCs w:val="22"/>
        </w:rPr>
        <w:t xml:space="preserve"> το 201</w:t>
      </w:r>
      <w:r w:rsidR="009A0BB0">
        <w:rPr>
          <w:rFonts w:cs="Arial"/>
          <w:sz w:val="22"/>
          <w:szCs w:val="22"/>
        </w:rPr>
        <w:t>5, ενώ αντίστοιχη μείωση υπάρχει και στην κινητή.</w:t>
      </w:r>
      <w:r>
        <w:rPr>
          <w:rFonts w:cs="Arial"/>
          <w:sz w:val="22"/>
          <w:szCs w:val="22"/>
        </w:rPr>
        <w:t>.</w:t>
      </w:r>
      <w:r w:rsidR="00F56F3B" w:rsidRPr="00263C3D">
        <w:rPr>
          <w:rFonts w:cs="Arial"/>
          <w:sz w:val="22"/>
          <w:szCs w:val="22"/>
        </w:rPr>
        <w:t xml:space="preserve"> Με βάση τα στοιχεία που παραχώρησαν οι οικονομικές υπηρεσίες, η Δημοτική ακίνητη περιουσία που αξιοποιείται, είναι μικρή και αφορά ορισμένα </w:t>
      </w:r>
      <w:r w:rsidR="00234F88">
        <w:rPr>
          <w:rFonts w:cs="Arial"/>
          <w:sz w:val="22"/>
          <w:szCs w:val="22"/>
        </w:rPr>
        <w:t xml:space="preserve">λίγα </w:t>
      </w:r>
      <w:r w:rsidR="00F56F3B" w:rsidRPr="00263C3D">
        <w:rPr>
          <w:rFonts w:cs="Arial"/>
          <w:sz w:val="22"/>
          <w:szCs w:val="22"/>
        </w:rPr>
        <w:t>ασ</w:t>
      </w:r>
      <w:r w:rsidR="00853B6D" w:rsidRPr="00263C3D">
        <w:rPr>
          <w:rFonts w:cs="Arial"/>
          <w:sz w:val="22"/>
          <w:szCs w:val="22"/>
        </w:rPr>
        <w:t>τικά ακίνητα.</w:t>
      </w:r>
      <w:r w:rsidR="00B6012A" w:rsidRPr="00B6012A">
        <w:rPr>
          <w:rFonts w:cs="Arial"/>
          <w:sz w:val="22"/>
          <w:szCs w:val="22"/>
        </w:rPr>
        <w:t xml:space="preserve"> </w:t>
      </w:r>
      <w:r w:rsidR="00853B6D" w:rsidRPr="00263C3D">
        <w:rPr>
          <w:rFonts w:cs="Arial"/>
          <w:sz w:val="22"/>
          <w:szCs w:val="22"/>
        </w:rPr>
        <w:t xml:space="preserve">Τέλος </w:t>
      </w:r>
      <w:r w:rsidR="009A6F22">
        <w:rPr>
          <w:rFonts w:cs="Arial"/>
          <w:sz w:val="22"/>
          <w:szCs w:val="22"/>
        </w:rPr>
        <w:t xml:space="preserve">παρατηρήθηκε αυξομείωση </w:t>
      </w:r>
      <w:r w:rsidR="00F56F3B" w:rsidRPr="00263C3D">
        <w:rPr>
          <w:rFonts w:cs="Arial"/>
          <w:sz w:val="22"/>
          <w:szCs w:val="22"/>
        </w:rPr>
        <w:t xml:space="preserve"> στην κατηγορία των Εσόδων από Παρελθόντα Οικονομικά Έτη (Π.Ο.Ε.).</w:t>
      </w:r>
      <w:r w:rsidR="00853B6D" w:rsidRPr="00263C3D">
        <w:rPr>
          <w:rFonts w:cs="Arial"/>
          <w:sz w:val="22"/>
          <w:szCs w:val="22"/>
        </w:rPr>
        <w:t xml:space="preserve"> </w:t>
      </w:r>
      <w:r w:rsidR="00F56F3B" w:rsidRPr="00263C3D">
        <w:rPr>
          <w:rFonts w:cs="Arial"/>
          <w:sz w:val="22"/>
          <w:szCs w:val="22"/>
        </w:rPr>
        <w:t xml:space="preserve">Η </w:t>
      </w:r>
      <w:r w:rsidR="009A6F22">
        <w:rPr>
          <w:rFonts w:cs="Arial"/>
          <w:sz w:val="22"/>
          <w:szCs w:val="22"/>
        </w:rPr>
        <w:t xml:space="preserve">τωρινή </w:t>
      </w:r>
      <w:r w:rsidR="00F56F3B" w:rsidRPr="00263C3D">
        <w:rPr>
          <w:rFonts w:cs="Arial"/>
          <w:sz w:val="22"/>
          <w:szCs w:val="22"/>
        </w:rPr>
        <w:t xml:space="preserve">αναλογία </w:t>
      </w:r>
      <w:r w:rsidR="00F67446" w:rsidRPr="00263C3D">
        <w:rPr>
          <w:rFonts w:cs="Arial"/>
          <w:sz w:val="22"/>
          <w:szCs w:val="22"/>
        </w:rPr>
        <w:t xml:space="preserve">τους </w:t>
      </w:r>
      <w:r w:rsidR="009A6F22">
        <w:rPr>
          <w:rFonts w:cs="Arial"/>
          <w:sz w:val="22"/>
          <w:szCs w:val="22"/>
        </w:rPr>
        <w:t>σε σχέση με τα συνολικά έσοδα</w:t>
      </w:r>
      <w:r>
        <w:rPr>
          <w:rFonts w:cs="Arial"/>
          <w:sz w:val="22"/>
          <w:szCs w:val="22"/>
        </w:rPr>
        <w:t xml:space="preserve"> </w:t>
      </w:r>
      <w:r w:rsidR="00234F88">
        <w:rPr>
          <w:rFonts w:cs="Arial"/>
          <w:sz w:val="22"/>
          <w:szCs w:val="22"/>
        </w:rPr>
        <w:t xml:space="preserve">βρίσκεται </w:t>
      </w:r>
      <w:r w:rsidR="00F56F3B" w:rsidRPr="00263C3D">
        <w:rPr>
          <w:rFonts w:cs="Arial"/>
          <w:sz w:val="22"/>
          <w:szCs w:val="22"/>
        </w:rPr>
        <w:t xml:space="preserve">στο </w:t>
      </w:r>
      <w:r w:rsidR="00EF6FEB">
        <w:rPr>
          <w:rFonts w:cs="Arial"/>
          <w:sz w:val="22"/>
          <w:szCs w:val="22"/>
        </w:rPr>
        <w:t>11</w:t>
      </w:r>
      <w:r w:rsidR="00F67446" w:rsidRPr="00263C3D">
        <w:rPr>
          <w:rFonts w:cs="Arial"/>
          <w:sz w:val="22"/>
          <w:szCs w:val="22"/>
        </w:rPr>
        <w:t>,</w:t>
      </w:r>
      <w:r w:rsidR="00EF6FEB">
        <w:rPr>
          <w:rFonts w:cs="Arial"/>
          <w:sz w:val="22"/>
          <w:szCs w:val="22"/>
        </w:rPr>
        <w:t>6</w:t>
      </w:r>
      <w:r w:rsidR="00234F88">
        <w:rPr>
          <w:rFonts w:cs="Arial"/>
          <w:sz w:val="22"/>
          <w:szCs w:val="22"/>
        </w:rPr>
        <w:t>%. Σημαντικό μέρος των εσόδων του Δήμου έχει και η εισφορά του Π.Ι.Ι.Ε.Τ.</w:t>
      </w:r>
      <w:r w:rsidR="00EF6FEB">
        <w:rPr>
          <w:rFonts w:cs="Arial"/>
          <w:sz w:val="22"/>
          <w:szCs w:val="22"/>
        </w:rPr>
        <w:t xml:space="preserve"> η οποία για το έτη 2012-2015</w:t>
      </w:r>
      <w:r w:rsidR="00670C1E">
        <w:rPr>
          <w:rFonts w:cs="Arial"/>
          <w:sz w:val="22"/>
          <w:szCs w:val="22"/>
        </w:rPr>
        <w:t xml:space="preserve"> εμφανίζει συνεχή πτωτική τάση που εξελίχθηκε ως εξής </w:t>
      </w:r>
      <w:r w:rsidR="00EF6FEB">
        <w:rPr>
          <w:rFonts w:cs="Arial"/>
          <w:sz w:val="22"/>
          <w:szCs w:val="22"/>
        </w:rPr>
        <w:t xml:space="preserve"> </w:t>
      </w:r>
    </w:p>
    <w:p w:rsidR="00EF6FEB" w:rsidRDefault="00EF6FEB" w:rsidP="00C2153F">
      <w:pPr>
        <w:spacing w:before="120" w:after="120"/>
        <w:jc w:val="both"/>
        <w:rPr>
          <w:rFonts w:cs="Arial"/>
          <w:sz w:val="22"/>
          <w:szCs w:val="22"/>
        </w:rPr>
      </w:pPr>
    </w:p>
    <w:p w:rsidR="009A6F22" w:rsidRDefault="009A6F22" w:rsidP="00C2153F">
      <w:pPr>
        <w:spacing w:before="120" w:after="120"/>
        <w:jc w:val="both"/>
        <w:rPr>
          <w:rFonts w:cs="Arial"/>
          <w:sz w:val="22"/>
          <w:szCs w:val="22"/>
        </w:rPr>
      </w:pPr>
      <w:r>
        <w:rPr>
          <w:rFonts w:cs="Arial"/>
          <w:sz w:val="22"/>
          <w:szCs w:val="22"/>
        </w:rPr>
        <w:t>Συμπερασματικά παρατηρούμε ότι έχει υπάρξει μία καθίζηση των εσόδων  στα τακτικά έσ</w:t>
      </w:r>
      <w:r w:rsidR="00EF6FEB">
        <w:rPr>
          <w:rFonts w:cs="Arial"/>
          <w:sz w:val="22"/>
          <w:szCs w:val="22"/>
        </w:rPr>
        <w:t>οδα για την εξαετία</w:t>
      </w:r>
      <w:r w:rsidR="00A54A76">
        <w:rPr>
          <w:rFonts w:cs="Arial"/>
          <w:sz w:val="22"/>
          <w:szCs w:val="22"/>
        </w:rPr>
        <w:t xml:space="preserve"> 2009-</w:t>
      </w:r>
      <w:r w:rsidR="00EF6FEB">
        <w:rPr>
          <w:rFonts w:cs="Arial"/>
          <w:sz w:val="22"/>
          <w:szCs w:val="22"/>
        </w:rPr>
        <w:t>2015</w:t>
      </w:r>
      <w:r>
        <w:rPr>
          <w:rFonts w:cs="Arial"/>
          <w:sz w:val="22"/>
          <w:szCs w:val="22"/>
        </w:rPr>
        <w:t xml:space="preserve"> η οποία οφείλεται κυρίως στο γεγονός της μείωσης των Κ.Α.Π. που αφορούν μισθοδοσία </w:t>
      </w:r>
      <w:r w:rsidR="00EC4360">
        <w:rPr>
          <w:rFonts w:cs="Arial"/>
          <w:sz w:val="22"/>
          <w:szCs w:val="22"/>
        </w:rPr>
        <w:t xml:space="preserve"> </w:t>
      </w:r>
      <w:r>
        <w:rPr>
          <w:rFonts w:cs="Arial"/>
          <w:sz w:val="22"/>
          <w:szCs w:val="22"/>
        </w:rPr>
        <w:t xml:space="preserve">και </w:t>
      </w:r>
      <w:r w:rsidR="00356D56">
        <w:rPr>
          <w:rFonts w:cs="Arial"/>
          <w:sz w:val="22"/>
          <w:szCs w:val="22"/>
        </w:rPr>
        <w:t>στη μείωση των επιχορη</w:t>
      </w:r>
      <w:r w:rsidR="001D035F">
        <w:rPr>
          <w:rFonts w:cs="Arial"/>
          <w:sz w:val="22"/>
          <w:szCs w:val="22"/>
        </w:rPr>
        <w:t>γήσεων για λειτουργικές ανάγκες</w:t>
      </w:r>
      <w:r w:rsidR="00356D56">
        <w:rPr>
          <w:rFonts w:cs="Arial"/>
          <w:sz w:val="22"/>
          <w:szCs w:val="22"/>
        </w:rPr>
        <w:t>.</w:t>
      </w:r>
      <w:r w:rsidR="001D035F" w:rsidRPr="001D035F">
        <w:rPr>
          <w:rFonts w:cs="Arial"/>
          <w:sz w:val="22"/>
          <w:szCs w:val="22"/>
        </w:rPr>
        <w:t xml:space="preserve"> </w:t>
      </w:r>
      <w:r w:rsidR="001D035F">
        <w:rPr>
          <w:rFonts w:cs="Arial"/>
          <w:sz w:val="22"/>
          <w:szCs w:val="22"/>
        </w:rPr>
        <w:t xml:space="preserve">Τα έκτακτα έσοδα έχουν την ίδια τάση αλλά εμφανίζουν ανάκαμψη μετά το 2011 η οποία οφείλεται κατά κύριο λόγο στην εισροή των χρημάτων για τα έργα που εντάχθηκαν σε ευρωπαϊκή χρηματοδότηση και κάποια από χρηματοδότηση από εθνικούς πόρους (π.χ. κλειστό γυμναστήριο). Ακόμα και σε αυτή την περίπτωση  η συνολική μείωση σε σχέση με το έτος 2009 είναι πάρα πολύ μεγάλη. </w:t>
      </w:r>
      <w:r w:rsidR="00670C1E">
        <w:rPr>
          <w:rFonts w:cs="Arial"/>
          <w:sz w:val="22"/>
          <w:szCs w:val="22"/>
        </w:rPr>
        <w:t xml:space="preserve"> Είναι χαρακτηριστικό ότι ελάχιστοι  οικονομικοί  δείκτες</w:t>
      </w:r>
      <w:r w:rsidR="00EF6FEB">
        <w:rPr>
          <w:rFonts w:cs="Arial"/>
          <w:sz w:val="22"/>
          <w:szCs w:val="22"/>
        </w:rPr>
        <w:t xml:space="preserve"> του 2015</w:t>
      </w:r>
      <w:r w:rsidR="00356D56">
        <w:rPr>
          <w:rFonts w:cs="Arial"/>
          <w:sz w:val="22"/>
          <w:szCs w:val="22"/>
        </w:rPr>
        <w:t xml:space="preserve">, εκτός του Χρηματικού Υπολοίπου και των εισπράξεων </w:t>
      </w:r>
      <w:r w:rsidR="00670C1E">
        <w:rPr>
          <w:rFonts w:cs="Arial"/>
          <w:sz w:val="22"/>
          <w:szCs w:val="22"/>
        </w:rPr>
        <w:t>υπολοίπων από Π.Ο.Ε.</w:t>
      </w:r>
      <w:r w:rsidR="00356D56">
        <w:rPr>
          <w:rFonts w:cs="Arial"/>
          <w:sz w:val="22"/>
          <w:szCs w:val="22"/>
        </w:rPr>
        <w:t>, δεν είναι πιο πάνω από τους δείκτες πριν την εφαρμογή του Καλλικράτη και συγκεκριμένα των ετών 2009 κα</w:t>
      </w:r>
      <w:r w:rsidR="00EC4360">
        <w:rPr>
          <w:rFonts w:cs="Arial"/>
          <w:sz w:val="22"/>
          <w:szCs w:val="22"/>
        </w:rPr>
        <w:t xml:space="preserve">ι 2010 </w:t>
      </w:r>
      <w:r w:rsidR="00356D56">
        <w:rPr>
          <w:rFonts w:cs="Arial"/>
          <w:sz w:val="22"/>
          <w:szCs w:val="22"/>
        </w:rPr>
        <w:t>τα οποί</w:t>
      </w:r>
      <w:r w:rsidR="00EC4360">
        <w:rPr>
          <w:rFonts w:cs="Arial"/>
          <w:sz w:val="22"/>
          <w:szCs w:val="22"/>
        </w:rPr>
        <w:t>α</w:t>
      </w:r>
      <w:r w:rsidR="00356D56">
        <w:rPr>
          <w:rFonts w:cs="Arial"/>
          <w:sz w:val="22"/>
          <w:szCs w:val="22"/>
        </w:rPr>
        <w:t xml:space="preserve"> αναλυτικά στοιχεία </w:t>
      </w:r>
      <w:r w:rsidR="00356D56">
        <w:rPr>
          <w:rFonts w:cs="Arial"/>
          <w:sz w:val="22"/>
          <w:szCs w:val="22"/>
        </w:rPr>
        <w:lastRenderedPageBreak/>
        <w:t xml:space="preserve">παρουσιάζονται στις επόμενες σελίδες. </w:t>
      </w:r>
    </w:p>
    <w:p w:rsidR="00670C1E" w:rsidRDefault="00670C1E" w:rsidP="00DE27C0">
      <w:pPr>
        <w:spacing w:before="120" w:after="120"/>
        <w:ind w:firstLine="0"/>
        <w:jc w:val="both"/>
        <w:rPr>
          <w:rFonts w:cs="Arial"/>
          <w:sz w:val="22"/>
          <w:szCs w:val="22"/>
        </w:rPr>
      </w:pPr>
    </w:p>
    <w:p w:rsidR="00436688" w:rsidRPr="00C2153F" w:rsidRDefault="006159CC" w:rsidP="00C2153F">
      <w:pPr>
        <w:spacing w:before="120" w:after="120"/>
        <w:jc w:val="center"/>
        <w:rPr>
          <w:rFonts w:cs="Arial"/>
          <w:b/>
          <w:sz w:val="22"/>
          <w:szCs w:val="22"/>
        </w:rPr>
      </w:pPr>
      <w:r>
        <w:rPr>
          <w:rFonts w:cs="Arial"/>
          <w:b/>
          <w:noProof/>
          <w:sz w:val="22"/>
          <w:szCs w:val="22"/>
          <w:lang w:eastAsia="el-GR"/>
        </w:rPr>
        <w:drawing>
          <wp:anchor distT="0" distB="0" distL="114300" distR="114300" simplePos="0" relativeHeight="251823104" behindDoc="0" locked="0" layoutInCell="1" allowOverlap="1">
            <wp:simplePos x="0" y="0"/>
            <wp:positionH relativeFrom="column">
              <wp:posOffset>-64770</wp:posOffset>
            </wp:positionH>
            <wp:positionV relativeFrom="paragraph">
              <wp:posOffset>347345</wp:posOffset>
            </wp:positionV>
            <wp:extent cx="6334125" cy="4638675"/>
            <wp:effectExtent l="19050" t="0" r="9525" b="0"/>
            <wp:wrapTopAndBottom/>
            <wp:docPr id="30" name="Γράφημα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r w:rsidR="00C2153F" w:rsidRPr="00C2153F">
        <w:rPr>
          <w:rFonts w:cs="Arial"/>
          <w:b/>
          <w:sz w:val="22"/>
          <w:szCs w:val="22"/>
        </w:rPr>
        <w:t xml:space="preserve">ΕΞΕΛΙΞΗ ΤΩΝ </w:t>
      </w:r>
      <w:r w:rsidR="009706F8">
        <w:rPr>
          <w:rFonts w:cs="Arial"/>
          <w:b/>
          <w:sz w:val="22"/>
          <w:szCs w:val="22"/>
        </w:rPr>
        <w:t>ΕΣΟΔΩΝ ΤΟΥ ΔΗΜΟΥ ΤΗΝΟΥ 2009-2015</w:t>
      </w:r>
    </w:p>
    <w:p w:rsidR="00D23F74" w:rsidRPr="00263C3D" w:rsidRDefault="00D23F74" w:rsidP="00D23F74">
      <w:pPr>
        <w:spacing w:before="120" w:after="120"/>
        <w:jc w:val="both"/>
        <w:rPr>
          <w:rFonts w:cs="Arial"/>
          <w:sz w:val="22"/>
          <w:szCs w:val="22"/>
        </w:rPr>
      </w:pPr>
    </w:p>
    <w:p w:rsidR="00D23F74" w:rsidRPr="00263C3D" w:rsidRDefault="00F56F3B" w:rsidP="00436688">
      <w:pPr>
        <w:spacing w:before="120" w:after="120"/>
        <w:jc w:val="both"/>
        <w:rPr>
          <w:rFonts w:cs="Arial"/>
          <w:sz w:val="22"/>
          <w:szCs w:val="22"/>
        </w:rPr>
      </w:pPr>
      <w:r w:rsidRPr="00263C3D">
        <w:rPr>
          <w:rFonts w:cs="Arial"/>
          <w:sz w:val="22"/>
          <w:szCs w:val="22"/>
        </w:rPr>
        <w:t xml:space="preserve">Η κατάταξη των </w:t>
      </w:r>
      <w:r w:rsidR="00FC284B">
        <w:rPr>
          <w:rFonts w:cs="Arial"/>
          <w:sz w:val="22"/>
          <w:szCs w:val="22"/>
        </w:rPr>
        <w:t xml:space="preserve">τριών μεγαλύτερων </w:t>
      </w:r>
      <w:r w:rsidR="00436688" w:rsidRPr="00263C3D">
        <w:rPr>
          <w:rFonts w:cs="Arial"/>
          <w:sz w:val="22"/>
          <w:szCs w:val="22"/>
        </w:rPr>
        <w:t xml:space="preserve"> κατηγοριών </w:t>
      </w:r>
      <w:r w:rsidRPr="00263C3D">
        <w:rPr>
          <w:rFonts w:cs="Arial"/>
          <w:sz w:val="22"/>
          <w:szCs w:val="22"/>
        </w:rPr>
        <w:t xml:space="preserve">στα συνολικά έσοδα, δίνει την ακόλουθη σειρά : </w:t>
      </w:r>
    </w:p>
    <w:p w:rsidR="00F56F3B" w:rsidRPr="00263C3D" w:rsidRDefault="00436688" w:rsidP="008F7F4C">
      <w:pPr>
        <w:spacing w:before="120" w:after="120"/>
        <w:ind w:firstLine="0"/>
        <w:jc w:val="both"/>
        <w:rPr>
          <w:rFonts w:cs="Arial"/>
          <w:sz w:val="22"/>
          <w:szCs w:val="22"/>
        </w:rPr>
      </w:pPr>
      <w:r w:rsidRPr="00263C3D">
        <w:rPr>
          <w:rFonts w:cs="Arial"/>
          <w:b/>
          <w:sz w:val="22"/>
          <w:szCs w:val="22"/>
        </w:rPr>
        <w:t>2009</w:t>
      </w:r>
      <w:r w:rsidR="00F56F3B" w:rsidRPr="00263C3D">
        <w:rPr>
          <w:rFonts w:cs="Arial"/>
          <w:sz w:val="22"/>
          <w:szCs w:val="22"/>
        </w:rPr>
        <w:t xml:space="preserve"> : α) </w:t>
      </w:r>
      <w:r w:rsidR="006E5FE8" w:rsidRPr="00263C3D">
        <w:rPr>
          <w:rFonts w:cs="Arial"/>
          <w:sz w:val="22"/>
          <w:szCs w:val="22"/>
        </w:rPr>
        <w:t>Επιχο</w:t>
      </w:r>
      <w:r w:rsidR="00BF2427" w:rsidRPr="00263C3D">
        <w:rPr>
          <w:rFonts w:cs="Arial"/>
          <w:sz w:val="22"/>
          <w:szCs w:val="22"/>
        </w:rPr>
        <w:t>ρηγήσεις για επενδυτικές δαπάνες</w:t>
      </w:r>
      <w:r w:rsidR="006E5FE8" w:rsidRPr="00263C3D">
        <w:rPr>
          <w:rFonts w:cs="Arial"/>
          <w:sz w:val="22"/>
          <w:szCs w:val="22"/>
        </w:rPr>
        <w:t xml:space="preserve"> </w:t>
      </w:r>
      <w:r w:rsidR="00F4495D">
        <w:rPr>
          <w:rFonts w:cs="Arial"/>
          <w:sz w:val="22"/>
          <w:szCs w:val="22"/>
        </w:rPr>
        <w:t>29</w:t>
      </w:r>
      <w:r w:rsidR="00BF2427" w:rsidRPr="00263C3D">
        <w:rPr>
          <w:rFonts w:cs="Arial"/>
          <w:sz w:val="22"/>
          <w:szCs w:val="22"/>
        </w:rPr>
        <w:t>,5</w:t>
      </w:r>
      <w:r w:rsidR="00F4495D">
        <w:rPr>
          <w:rFonts w:cs="Arial"/>
          <w:sz w:val="22"/>
          <w:szCs w:val="22"/>
        </w:rPr>
        <w:t>9</w:t>
      </w:r>
      <w:r w:rsidR="00BF2427" w:rsidRPr="00263C3D">
        <w:rPr>
          <w:rFonts w:cs="Arial"/>
          <w:sz w:val="22"/>
          <w:szCs w:val="22"/>
        </w:rPr>
        <w:t xml:space="preserve"> </w:t>
      </w:r>
      <w:r w:rsidR="006E5FE8" w:rsidRPr="00263C3D">
        <w:rPr>
          <w:rFonts w:cs="Arial"/>
          <w:sz w:val="22"/>
          <w:szCs w:val="22"/>
        </w:rPr>
        <w:t>%</w:t>
      </w:r>
      <w:r w:rsidR="00BF2427" w:rsidRPr="00263C3D">
        <w:rPr>
          <w:rFonts w:cs="Arial"/>
          <w:sz w:val="22"/>
          <w:szCs w:val="22"/>
        </w:rPr>
        <w:t xml:space="preserve"> β)Επιχορηγήσεις για λειτουργικές δαπάνες</w:t>
      </w:r>
      <w:r w:rsidR="006E5FE8" w:rsidRPr="00263C3D">
        <w:rPr>
          <w:rFonts w:cs="Arial"/>
          <w:sz w:val="22"/>
          <w:szCs w:val="22"/>
        </w:rPr>
        <w:t xml:space="preserve"> </w:t>
      </w:r>
      <w:r w:rsidR="00F4495D">
        <w:rPr>
          <w:rFonts w:cs="Arial"/>
          <w:sz w:val="22"/>
          <w:szCs w:val="22"/>
        </w:rPr>
        <w:t>18,59</w:t>
      </w:r>
      <w:r w:rsidR="006E5FE8" w:rsidRPr="00263C3D">
        <w:rPr>
          <w:rFonts w:cs="Arial"/>
          <w:sz w:val="22"/>
          <w:szCs w:val="22"/>
        </w:rPr>
        <w:t>%,</w:t>
      </w:r>
      <w:r w:rsidR="003450D2" w:rsidRPr="00263C3D">
        <w:rPr>
          <w:rFonts w:cs="Arial"/>
          <w:sz w:val="22"/>
          <w:szCs w:val="22"/>
        </w:rPr>
        <w:t xml:space="preserve"> </w:t>
      </w:r>
      <w:r w:rsidR="00F56F3B" w:rsidRPr="00263C3D">
        <w:rPr>
          <w:rFonts w:cs="Arial"/>
          <w:sz w:val="22"/>
          <w:szCs w:val="22"/>
        </w:rPr>
        <w:t xml:space="preserve">γ) </w:t>
      </w:r>
      <w:r w:rsidR="00BF2427" w:rsidRPr="00263C3D">
        <w:rPr>
          <w:rFonts w:cs="Arial"/>
          <w:sz w:val="22"/>
          <w:szCs w:val="22"/>
        </w:rPr>
        <w:t>Ανταποδοτικά τέλη και δικαιώματα</w:t>
      </w:r>
      <w:r w:rsidR="00F56F3B" w:rsidRPr="00263C3D">
        <w:rPr>
          <w:rFonts w:cs="Arial"/>
          <w:sz w:val="22"/>
          <w:szCs w:val="22"/>
        </w:rPr>
        <w:t xml:space="preserve"> 1</w:t>
      </w:r>
      <w:r w:rsidR="00F4495D">
        <w:rPr>
          <w:rFonts w:cs="Arial"/>
          <w:sz w:val="22"/>
          <w:szCs w:val="22"/>
        </w:rPr>
        <w:t>2,79</w:t>
      </w:r>
      <w:r w:rsidR="00F56F3B" w:rsidRPr="00263C3D">
        <w:rPr>
          <w:rFonts w:cs="Arial"/>
          <w:sz w:val="22"/>
          <w:szCs w:val="22"/>
        </w:rPr>
        <w:t xml:space="preserve">% </w:t>
      </w:r>
    </w:p>
    <w:p w:rsidR="00BF2427" w:rsidRPr="00263C3D" w:rsidRDefault="00436688" w:rsidP="008F7F4C">
      <w:pPr>
        <w:spacing w:before="120" w:after="120"/>
        <w:ind w:firstLine="0"/>
        <w:jc w:val="both"/>
        <w:rPr>
          <w:rFonts w:cs="Arial"/>
          <w:sz w:val="22"/>
          <w:szCs w:val="22"/>
        </w:rPr>
      </w:pPr>
      <w:r w:rsidRPr="00263C3D">
        <w:rPr>
          <w:rFonts w:cs="Arial"/>
          <w:b/>
          <w:sz w:val="22"/>
          <w:szCs w:val="22"/>
        </w:rPr>
        <w:t>2010</w:t>
      </w:r>
      <w:r w:rsidR="00F56F3B" w:rsidRPr="00263C3D">
        <w:rPr>
          <w:rFonts w:cs="Arial"/>
          <w:b/>
          <w:sz w:val="22"/>
          <w:szCs w:val="22"/>
        </w:rPr>
        <w:t xml:space="preserve"> </w:t>
      </w:r>
      <w:r w:rsidR="00F56F3B" w:rsidRPr="00263C3D">
        <w:rPr>
          <w:rFonts w:cs="Arial"/>
          <w:sz w:val="22"/>
          <w:szCs w:val="22"/>
        </w:rPr>
        <w:t>: α)</w:t>
      </w:r>
      <w:r w:rsidR="00BF2427" w:rsidRPr="00263C3D">
        <w:rPr>
          <w:rFonts w:cs="Arial"/>
          <w:sz w:val="22"/>
          <w:szCs w:val="22"/>
        </w:rPr>
        <w:t xml:space="preserve"> Επιχορηγήσεις για επενδ</w:t>
      </w:r>
      <w:r w:rsidR="00F4495D">
        <w:rPr>
          <w:rFonts w:cs="Arial"/>
          <w:sz w:val="22"/>
          <w:szCs w:val="22"/>
        </w:rPr>
        <w:t>υτικές δαπάνες 21,14</w:t>
      </w:r>
      <w:r w:rsidR="00F56F3B" w:rsidRPr="00263C3D">
        <w:rPr>
          <w:rFonts w:cs="Arial"/>
          <w:sz w:val="22"/>
          <w:szCs w:val="22"/>
        </w:rPr>
        <w:t xml:space="preserve">%, β) </w:t>
      </w:r>
      <w:r w:rsidR="00BF2427" w:rsidRPr="00263C3D">
        <w:rPr>
          <w:rFonts w:cs="Arial"/>
          <w:sz w:val="22"/>
          <w:szCs w:val="22"/>
        </w:rPr>
        <w:t xml:space="preserve">Επιχορηγήσεις για λειτουργικές δαπάνες </w:t>
      </w:r>
      <w:r w:rsidR="00AA38C1" w:rsidRPr="00263C3D">
        <w:rPr>
          <w:rFonts w:cs="Arial"/>
          <w:sz w:val="22"/>
          <w:szCs w:val="22"/>
        </w:rPr>
        <w:t xml:space="preserve">(Τακτικά) </w:t>
      </w:r>
      <w:r w:rsidR="00F4495D">
        <w:rPr>
          <w:rFonts w:cs="Arial"/>
          <w:sz w:val="22"/>
          <w:szCs w:val="22"/>
        </w:rPr>
        <w:t>19,01</w:t>
      </w:r>
      <w:r w:rsidR="00BF2427" w:rsidRPr="00263C3D">
        <w:rPr>
          <w:rFonts w:cs="Arial"/>
          <w:sz w:val="22"/>
          <w:szCs w:val="22"/>
        </w:rPr>
        <w:t>%,, γ) Ανταποδοτικά τέλη και δικαιώματα 1</w:t>
      </w:r>
      <w:r w:rsidR="00F4495D">
        <w:rPr>
          <w:rFonts w:cs="Arial"/>
          <w:sz w:val="22"/>
          <w:szCs w:val="22"/>
        </w:rPr>
        <w:t>6</w:t>
      </w:r>
      <w:r w:rsidR="00AA38C1" w:rsidRPr="00263C3D">
        <w:rPr>
          <w:rFonts w:cs="Arial"/>
          <w:sz w:val="22"/>
          <w:szCs w:val="22"/>
        </w:rPr>
        <w:t>,</w:t>
      </w:r>
      <w:r w:rsidR="00F4495D">
        <w:rPr>
          <w:rFonts w:cs="Arial"/>
          <w:sz w:val="22"/>
          <w:szCs w:val="22"/>
        </w:rPr>
        <w:t>78</w:t>
      </w:r>
      <w:r w:rsidR="00B875A3" w:rsidRPr="00263C3D">
        <w:rPr>
          <w:rFonts w:cs="Arial"/>
          <w:sz w:val="22"/>
          <w:szCs w:val="22"/>
        </w:rPr>
        <w:t>%</w:t>
      </w:r>
    </w:p>
    <w:p w:rsidR="00E14D85" w:rsidRDefault="00436688" w:rsidP="008F7F4C">
      <w:pPr>
        <w:spacing w:before="120" w:after="120"/>
        <w:ind w:firstLine="0"/>
        <w:jc w:val="both"/>
        <w:rPr>
          <w:rFonts w:cs="Arial"/>
          <w:sz w:val="22"/>
          <w:szCs w:val="22"/>
        </w:rPr>
      </w:pPr>
      <w:r w:rsidRPr="00263C3D">
        <w:rPr>
          <w:rFonts w:cs="Arial"/>
          <w:b/>
          <w:sz w:val="22"/>
          <w:szCs w:val="22"/>
        </w:rPr>
        <w:t>2011</w:t>
      </w:r>
      <w:r w:rsidR="006E5FE8" w:rsidRPr="00263C3D">
        <w:rPr>
          <w:rFonts w:cs="Arial"/>
          <w:sz w:val="22"/>
          <w:szCs w:val="22"/>
        </w:rPr>
        <w:t xml:space="preserve"> : α)</w:t>
      </w:r>
      <w:r w:rsidR="00AA38C1" w:rsidRPr="00263C3D">
        <w:rPr>
          <w:rFonts w:cs="Arial"/>
          <w:sz w:val="22"/>
          <w:szCs w:val="22"/>
        </w:rPr>
        <w:t xml:space="preserve"> Επιχορηγήσεις για λειτουργικές δαπάνες (Τακτικά) </w:t>
      </w:r>
      <w:r w:rsidR="00F4495D">
        <w:rPr>
          <w:rFonts w:cs="Arial"/>
          <w:sz w:val="22"/>
          <w:szCs w:val="22"/>
        </w:rPr>
        <w:t>21</w:t>
      </w:r>
      <w:r w:rsidR="00AA38C1" w:rsidRPr="00263C3D">
        <w:rPr>
          <w:rFonts w:cs="Arial"/>
          <w:sz w:val="22"/>
          <w:szCs w:val="22"/>
        </w:rPr>
        <w:t>,</w:t>
      </w:r>
      <w:r w:rsidR="00F4495D">
        <w:rPr>
          <w:rFonts w:cs="Arial"/>
          <w:sz w:val="22"/>
          <w:szCs w:val="22"/>
        </w:rPr>
        <w:t>1</w:t>
      </w:r>
      <w:r w:rsidR="00AA38C1" w:rsidRPr="00263C3D">
        <w:rPr>
          <w:rFonts w:cs="Arial"/>
          <w:sz w:val="22"/>
          <w:szCs w:val="22"/>
        </w:rPr>
        <w:t>3%</w:t>
      </w:r>
      <w:r w:rsidR="006E5FE8" w:rsidRPr="00263C3D">
        <w:rPr>
          <w:rFonts w:cs="Arial"/>
          <w:sz w:val="22"/>
          <w:szCs w:val="22"/>
        </w:rPr>
        <w:t xml:space="preserve"> </w:t>
      </w:r>
      <w:r w:rsidRPr="00263C3D">
        <w:rPr>
          <w:rFonts w:cs="Arial"/>
          <w:sz w:val="22"/>
          <w:szCs w:val="22"/>
        </w:rPr>
        <w:t xml:space="preserve">β) </w:t>
      </w:r>
      <w:r w:rsidR="00AA38C1" w:rsidRPr="00263C3D">
        <w:rPr>
          <w:rFonts w:cs="Arial"/>
          <w:sz w:val="22"/>
          <w:szCs w:val="22"/>
        </w:rPr>
        <w:t>Ανταποδοτικά τέλη και δικαιώματα 1</w:t>
      </w:r>
      <w:r w:rsidR="00F4495D">
        <w:rPr>
          <w:rFonts w:cs="Arial"/>
          <w:sz w:val="22"/>
          <w:szCs w:val="22"/>
        </w:rPr>
        <w:t>8</w:t>
      </w:r>
      <w:r w:rsidR="00AA38C1" w:rsidRPr="00263C3D">
        <w:rPr>
          <w:rFonts w:cs="Arial"/>
          <w:sz w:val="22"/>
          <w:szCs w:val="22"/>
        </w:rPr>
        <w:t>,8</w:t>
      </w:r>
      <w:r w:rsidR="00F4495D">
        <w:rPr>
          <w:rFonts w:cs="Arial"/>
          <w:sz w:val="22"/>
          <w:szCs w:val="22"/>
        </w:rPr>
        <w:t>6</w:t>
      </w:r>
      <w:r w:rsidRPr="00263C3D">
        <w:rPr>
          <w:rFonts w:cs="Arial"/>
          <w:sz w:val="22"/>
          <w:szCs w:val="22"/>
        </w:rPr>
        <w:t>%, γ)</w:t>
      </w:r>
      <w:r w:rsidR="00AA38C1" w:rsidRPr="00263C3D">
        <w:rPr>
          <w:rFonts w:cs="Arial"/>
          <w:sz w:val="22"/>
          <w:szCs w:val="22"/>
        </w:rPr>
        <w:t xml:space="preserve"> Επιχορηγήσεις για κάλυψη λειτουργικών δαπανών (Έκτακτα) 1</w:t>
      </w:r>
      <w:r w:rsidR="00F4495D">
        <w:rPr>
          <w:rFonts w:cs="Arial"/>
          <w:sz w:val="22"/>
          <w:szCs w:val="22"/>
        </w:rPr>
        <w:t>5</w:t>
      </w:r>
      <w:r w:rsidR="00AA38C1" w:rsidRPr="00263C3D">
        <w:rPr>
          <w:rFonts w:cs="Arial"/>
          <w:sz w:val="22"/>
          <w:szCs w:val="22"/>
        </w:rPr>
        <w:t>,</w:t>
      </w:r>
      <w:r w:rsidR="00F4495D">
        <w:rPr>
          <w:rFonts w:cs="Arial"/>
          <w:sz w:val="22"/>
          <w:szCs w:val="22"/>
        </w:rPr>
        <w:t>45</w:t>
      </w:r>
      <w:r w:rsidR="00AA38C1" w:rsidRPr="00263C3D">
        <w:rPr>
          <w:rFonts w:cs="Arial"/>
          <w:sz w:val="22"/>
          <w:szCs w:val="22"/>
        </w:rPr>
        <w:t>%</w:t>
      </w:r>
      <w:r w:rsidRPr="00263C3D">
        <w:rPr>
          <w:rFonts w:cs="Arial"/>
          <w:sz w:val="22"/>
          <w:szCs w:val="22"/>
        </w:rPr>
        <w:t>.</w:t>
      </w:r>
    </w:p>
    <w:p w:rsidR="00356D56" w:rsidRDefault="00356D56" w:rsidP="008F7F4C">
      <w:pPr>
        <w:spacing w:before="120" w:after="120"/>
        <w:ind w:firstLine="0"/>
        <w:jc w:val="both"/>
        <w:rPr>
          <w:rFonts w:cs="Arial"/>
          <w:sz w:val="22"/>
          <w:szCs w:val="22"/>
        </w:rPr>
      </w:pPr>
      <w:r w:rsidRPr="00356D56">
        <w:rPr>
          <w:rFonts w:cs="Arial"/>
          <w:b/>
          <w:sz w:val="22"/>
          <w:szCs w:val="22"/>
        </w:rPr>
        <w:t>2012</w:t>
      </w:r>
      <w:r>
        <w:rPr>
          <w:rFonts w:cs="Arial"/>
          <w:b/>
          <w:sz w:val="22"/>
          <w:szCs w:val="22"/>
        </w:rPr>
        <w:t xml:space="preserve">: </w:t>
      </w:r>
      <w:r w:rsidR="009348C2" w:rsidRPr="00263C3D">
        <w:rPr>
          <w:rFonts w:cs="Arial"/>
          <w:sz w:val="22"/>
          <w:szCs w:val="22"/>
        </w:rPr>
        <w:t xml:space="preserve">: α) Επιχορηγήσεις για επενδυτικές δαπάνες </w:t>
      </w:r>
      <w:r w:rsidR="009348C2">
        <w:rPr>
          <w:rFonts w:cs="Arial"/>
          <w:sz w:val="22"/>
          <w:szCs w:val="22"/>
        </w:rPr>
        <w:t>26,79</w:t>
      </w:r>
      <w:r w:rsidR="009348C2" w:rsidRPr="00263C3D">
        <w:rPr>
          <w:rFonts w:cs="Arial"/>
          <w:sz w:val="22"/>
          <w:szCs w:val="22"/>
        </w:rPr>
        <w:t xml:space="preserve">%, </w:t>
      </w:r>
      <w:r w:rsidR="009348C2">
        <w:rPr>
          <w:rFonts w:cs="Arial"/>
          <w:sz w:val="22"/>
          <w:szCs w:val="22"/>
        </w:rPr>
        <w:t xml:space="preserve">β) Έσοδα Π.Ο.Ε. Τακτικά 13,24% γ) </w:t>
      </w:r>
      <w:r w:rsidR="009348C2" w:rsidRPr="00263C3D">
        <w:rPr>
          <w:rFonts w:cs="Arial"/>
          <w:sz w:val="22"/>
          <w:szCs w:val="22"/>
        </w:rPr>
        <w:t>Επιχορηγήσεις για λειτ</w:t>
      </w:r>
      <w:r w:rsidR="009348C2">
        <w:rPr>
          <w:rFonts w:cs="Arial"/>
          <w:sz w:val="22"/>
          <w:szCs w:val="22"/>
        </w:rPr>
        <w:t>ουργικές δαπάνες (Τακτικά) 12,76</w:t>
      </w:r>
      <w:r w:rsidR="009348C2" w:rsidRPr="00263C3D">
        <w:rPr>
          <w:rFonts w:cs="Arial"/>
          <w:sz w:val="22"/>
          <w:szCs w:val="22"/>
        </w:rPr>
        <w:t>%</w:t>
      </w:r>
    </w:p>
    <w:p w:rsidR="00FA2637" w:rsidRDefault="009348C2" w:rsidP="008F7F4C">
      <w:pPr>
        <w:spacing w:before="120" w:after="120"/>
        <w:ind w:firstLine="0"/>
        <w:jc w:val="both"/>
        <w:rPr>
          <w:rFonts w:cs="Arial"/>
          <w:sz w:val="22"/>
          <w:szCs w:val="22"/>
        </w:rPr>
      </w:pPr>
      <w:r w:rsidRPr="00356D56">
        <w:rPr>
          <w:rFonts w:cs="Arial"/>
          <w:b/>
          <w:sz w:val="22"/>
          <w:szCs w:val="22"/>
        </w:rPr>
        <w:t>201</w:t>
      </w:r>
      <w:r>
        <w:rPr>
          <w:rFonts w:cs="Arial"/>
          <w:b/>
          <w:sz w:val="22"/>
          <w:szCs w:val="22"/>
        </w:rPr>
        <w:t xml:space="preserve">3: </w:t>
      </w:r>
      <w:r w:rsidR="004C09AD" w:rsidRPr="00263C3D">
        <w:rPr>
          <w:rFonts w:cs="Arial"/>
          <w:sz w:val="22"/>
          <w:szCs w:val="22"/>
        </w:rPr>
        <w:t xml:space="preserve">α) Επιχορηγήσεις για επενδυτικές δαπάνες </w:t>
      </w:r>
      <w:r w:rsidR="004C09AD">
        <w:rPr>
          <w:rFonts w:cs="Arial"/>
          <w:sz w:val="22"/>
          <w:szCs w:val="22"/>
        </w:rPr>
        <w:t>31,17</w:t>
      </w:r>
      <w:r w:rsidR="004C09AD" w:rsidRPr="00263C3D">
        <w:rPr>
          <w:rFonts w:cs="Arial"/>
          <w:sz w:val="22"/>
          <w:szCs w:val="22"/>
        </w:rPr>
        <w:t xml:space="preserve">%, </w:t>
      </w:r>
      <w:r w:rsidR="00FA2637">
        <w:rPr>
          <w:rFonts w:cs="Arial"/>
          <w:sz w:val="22"/>
          <w:szCs w:val="22"/>
        </w:rPr>
        <w:t xml:space="preserve">β) </w:t>
      </w:r>
      <w:r w:rsidR="00FA2637" w:rsidRPr="00263C3D">
        <w:rPr>
          <w:rFonts w:cs="Arial"/>
          <w:sz w:val="22"/>
          <w:szCs w:val="22"/>
        </w:rPr>
        <w:t>Επιχορηγήσεις για λειτ</w:t>
      </w:r>
      <w:r w:rsidR="00FA2637">
        <w:rPr>
          <w:rFonts w:cs="Arial"/>
          <w:sz w:val="22"/>
          <w:szCs w:val="22"/>
        </w:rPr>
        <w:t xml:space="preserve">ουργικές δαπάνες </w:t>
      </w:r>
      <w:r w:rsidR="00FA2637">
        <w:rPr>
          <w:rFonts w:cs="Arial"/>
          <w:sz w:val="22"/>
          <w:szCs w:val="22"/>
        </w:rPr>
        <w:lastRenderedPageBreak/>
        <w:t>(Τακτικά) 15</w:t>
      </w:r>
      <w:r w:rsidR="00FA2637" w:rsidRPr="00263C3D">
        <w:rPr>
          <w:rFonts w:cs="Arial"/>
          <w:sz w:val="22"/>
          <w:szCs w:val="22"/>
        </w:rPr>
        <w:t>%</w:t>
      </w:r>
      <w:r w:rsidR="00FA2637" w:rsidRPr="00FA2637">
        <w:rPr>
          <w:rFonts w:cs="Arial"/>
          <w:sz w:val="22"/>
          <w:szCs w:val="22"/>
        </w:rPr>
        <w:t xml:space="preserve"> </w:t>
      </w:r>
      <w:r w:rsidR="00FA2637">
        <w:rPr>
          <w:rFonts w:cs="Arial"/>
          <w:sz w:val="22"/>
          <w:szCs w:val="22"/>
        </w:rPr>
        <w:t>γ) Έισπράξεις υπέρ δημοσίου και τρίτων Τακτικά 12,41%</w:t>
      </w:r>
    </w:p>
    <w:p w:rsidR="00FA2637" w:rsidRDefault="00FA2637" w:rsidP="008F7F4C">
      <w:pPr>
        <w:spacing w:before="120" w:after="120"/>
        <w:ind w:firstLine="0"/>
        <w:jc w:val="both"/>
        <w:rPr>
          <w:rFonts w:cs="Arial"/>
          <w:sz w:val="22"/>
          <w:szCs w:val="22"/>
        </w:rPr>
      </w:pPr>
      <w:r>
        <w:rPr>
          <w:rFonts w:cs="Arial"/>
          <w:sz w:val="22"/>
          <w:szCs w:val="22"/>
        </w:rPr>
        <w:t>2</w:t>
      </w:r>
      <w:r w:rsidR="009348C2" w:rsidRPr="00356D56">
        <w:rPr>
          <w:rFonts w:cs="Arial"/>
          <w:b/>
          <w:sz w:val="22"/>
          <w:szCs w:val="22"/>
        </w:rPr>
        <w:t>01</w:t>
      </w:r>
      <w:r w:rsidR="009348C2">
        <w:rPr>
          <w:rFonts w:cs="Arial"/>
          <w:b/>
          <w:sz w:val="22"/>
          <w:szCs w:val="22"/>
        </w:rPr>
        <w:t xml:space="preserve">4: </w:t>
      </w:r>
      <w:r w:rsidR="004C09AD" w:rsidRPr="00263C3D">
        <w:rPr>
          <w:rFonts w:cs="Arial"/>
          <w:sz w:val="22"/>
          <w:szCs w:val="22"/>
        </w:rPr>
        <w:t xml:space="preserve">Επιχορηγήσεις για επενδυτικές δαπάνες </w:t>
      </w:r>
      <w:r w:rsidR="004C09AD">
        <w:rPr>
          <w:rFonts w:cs="Arial"/>
          <w:sz w:val="22"/>
          <w:szCs w:val="22"/>
        </w:rPr>
        <w:t>26,</w:t>
      </w:r>
      <w:r>
        <w:rPr>
          <w:rFonts w:cs="Arial"/>
          <w:sz w:val="22"/>
          <w:szCs w:val="22"/>
        </w:rPr>
        <w:t>25</w:t>
      </w:r>
      <w:r w:rsidR="004C09AD" w:rsidRPr="00263C3D">
        <w:rPr>
          <w:rFonts w:cs="Arial"/>
          <w:sz w:val="22"/>
          <w:szCs w:val="22"/>
        </w:rPr>
        <w:t xml:space="preserve">%, </w:t>
      </w:r>
      <w:r>
        <w:rPr>
          <w:rFonts w:cs="Arial"/>
          <w:sz w:val="22"/>
          <w:szCs w:val="22"/>
        </w:rPr>
        <w:t>β</w:t>
      </w:r>
      <w:r w:rsidR="004C09AD">
        <w:rPr>
          <w:rFonts w:cs="Arial"/>
          <w:sz w:val="22"/>
          <w:szCs w:val="22"/>
        </w:rPr>
        <w:t xml:space="preserve">) </w:t>
      </w:r>
      <w:r w:rsidRPr="00263C3D">
        <w:rPr>
          <w:rFonts w:cs="Arial"/>
          <w:sz w:val="22"/>
          <w:szCs w:val="22"/>
        </w:rPr>
        <w:t>Επιχορηγήσεις για λειτ</w:t>
      </w:r>
      <w:r>
        <w:rPr>
          <w:rFonts w:cs="Arial"/>
          <w:sz w:val="22"/>
          <w:szCs w:val="22"/>
        </w:rPr>
        <w:t>ουργικές δαπάνες (Τακτικά) 17,7</w:t>
      </w:r>
      <w:r w:rsidRPr="00263C3D">
        <w:rPr>
          <w:rFonts w:cs="Arial"/>
          <w:sz w:val="22"/>
          <w:szCs w:val="22"/>
        </w:rPr>
        <w:t>%</w:t>
      </w:r>
      <w:r>
        <w:rPr>
          <w:rFonts w:cs="Arial"/>
          <w:sz w:val="22"/>
          <w:szCs w:val="22"/>
        </w:rPr>
        <w:t xml:space="preserve"> γ) Έισπράξεις υπέρ δημοσίου και τρίτων Τακτικά 13,89%</w:t>
      </w:r>
    </w:p>
    <w:p w:rsidR="009706F8" w:rsidRDefault="009706F8" w:rsidP="008F7F4C">
      <w:pPr>
        <w:spacing w:before="120" w:after="120"/>
        <w:ind w:firstLine="0"/>
        <w:jc w:val="both"/>
        <w:rPr>
          <w:rFonts w:cs="Arial"/>
          <w:sz w:val="22"/>
          <w:szCs w:val="22"/>
        </w:rPr>
      </w:pPr>
      <w:r>
        <w:rPr>
          <w:rFonts w:cs="Arial"/>
          <w:sz w:val="22"/>
          <w:szCs w:val="22"/>
        </w:rPr>
        <w:t>2</w:t>
      </w:r>
      <w:r w:rsidRPr="00356D56">
        <w:rPr>
          <w:rFonts w:cs="Arial"/>
          <w:b/>
          <w:sz w:val="22"/>
          <w:szCs w:val="22"/>
        </w:rPr>
        <w:t>01</w:t>
      </w:r>
      <w:r>
        <w:rPr>
          <w:rFonts w:cs="Arial"/>
          <w:b/>
          <w:sz w:val="22"/>
          <w:szCs w:val="22"/>
        </w:rPr>
        <w:t xml:space="preserve">5: </w:t>
      </w:r>
      <w:r w:rsidRPr="00263C3D">
        <w:rPr>
          <w:rFonts w:cs="Arial"/>
          <w:sz w:val="22"/>
          <w:szCs w:val="22"/>
        </w:rPr>
        <w:t xml:space="preserve">Επιχορηγήσεις για επενδυτικές δαπάνες </w:t>
      </w:r>
      <w:r w:rsidR="00670C1E">
        <w:rPr>
          <w:rFonts w:cs="Arial"/>
          <w:sz w:val="22"/>
          <w:szCs w:val="22"/>
        </w:rPr>
        <w:t>28</w:t>
      </w:r>
      <w:r>
        <w:rPr>
          <w:rFonts w:cs="Arial"/>
          <w:sz w:val="22"/>
          <w:szCs w:val="22"/>
        </w:rPr>
        <w:t>,</w:t>
      </w:r>
      <w:r w:rsidR="00670C1E">
        <w:rPr>
          <w:rFonts w:cs="Arial"/>
          <w:sz w:val="22"/>
          <w:szCs w:val="22"/>
        </w:rPr>
        <w:t>93</w:t>
      </w:r>
      <w:r w:rsidRPr="00263C3D">
        <w:rPr>
          <w:rFonts w:cs="Arial"/>
          <w:sz w:val="22"/>
          <w:szCs w:val="22"/>
        </w:rPr>
        <w:t xml:space="preserve">%, </w:t>
      </w:r>
      <w:r>
        <w:rPr>
          <w:rFonts w:cs="Arial"/>
          <w:sz w:val="22"/>
          <w:szCs w:val="22"/>
        </w:rPr>
        <w:t xml:space="preserve">β) </w:t>
      </w:r>
      <w:r w:rsidRPr="00263C3D">
        <w:rPr>
          <w:rFonts w:cs="Arial"/>
          <w:sz w:val="22"/>
          <w:szCs w:val="22"/>
        </w:rPr>
        <w:t>Επιχορηγήσεις για λειτ</w:t>
      </w:r>
      <w:r w:rsidR="00670C1E">
        <w:rPr>
          <w:rFonts w:cs="Arial"/>
          <w:sz w:val="22"/>
          <w:szCs w:val="22"/>
        </w:rPr>
        <w:t>ουργικές δαπάνες (Τακτικά) 21,33</w:t>
      </w:r>
      <w:r w:rsidRPr="00263C3D">
        <w:rPr>
          <w:rFonts w:cs="Arial"/>
          <w:sz w:val="22"/>
          <w:szCs w:val="22"/>
        </w:rPr>
        <w:t>%</w:t>
      </w:r>
      <w:r>
        <w:rPr>
          <w:rFonts w:cs="Arial"/>
          <w:sz w:val="22"/>
          <w:szCs w:val="22"/>
        </w:rPr>
        <w:t xml:space="preserve"> γ) </w:t>
      </w:r>
      <w:r w:rsidR="00670C1E" w:rsidRPr="00263C3D">
        <w:rPr>
          <w:rFonts w:cs="Arial"/>
          <w:sz w:val="22"/>
          <w:szCs w:val="22"/>
        </w:rPr>
        <w:t>Ανταποδοτικά τέλη και δικαιώματα</w:t>
      </w:r>
      <w:r w:rsidR="00670C1E">
        <w:rPr>
          <w:rFonts w:cs="Arial"/>
          <w:sz w:val="22"/>
          <w:szCs w:val="22"/>
        </w:rPr>
        <w:t xml:space="preserve">  13,99</w:t>
      </w:r>
      <w:r>
        <w:rPr>
          <w:rFonts w:cs="Arial"/>
          <w:sz w:val="22"/>
          <w:szCs w:val="22"/>
        </w:rPr>
        <w:t>%</w:t>
      </w:r>
    </w:p>
    <w:p w:rsidR="006F4012" w:rsidRDefault="006F4012" w:rsidP="001D035F">
      <w:pPr>
        <w:spacing w:before="120" w:after="120"/>
        <w:jc w:val="both"/>
        <w:rPr>
          <w:rFonts w:cs="Arial"/>
          <w:sz w:val="22"/>
          <w:szCs w:val="22"/>
        </w:rPr>
      </w:pPr>
    </w:p>
    <w:p w:rsidR="009348C2" w:rsidRPr="00356D56" w:rsidRDefault="00FA2637" w:rsidP="00FA2637">
      <w:pPr>
        <w:shd w:val="clear" w:color="auto" w:fill="FDE9D9" w:themeFill="accent6" w:themeFillTint="33"/>
        <w:spacing w:before="120" w:after="120"/>
        <w:jc w:val="center"/>
        <w:rPr>
          <w:rFonts w:cs="Arial"/>
          <w:sz w:val="22"/>
          <w:szCs w:val="22"/>
        </w:rPr>
      </w:pPr>
      <w:r>
        <w:rPr>
          <w:rFonts w:cs="Arial"/>
          <w:sz w:val="22"/>
          <w:szCs w:val="22"/>
        </w:rPr>
        <w:t>Δαπάνες</w:t>
      </w:r>
    </w:p>
    <w:p w:rsidR="00436688" w:rsidRDefault="006159CC" w:rsidP="00E14D85">
      <w:pPr>
        <w:spacing w:before="120" w:after="120"/>
        <w:jc w:val="both"/>
        <w:rPr>
          <w:rFonts w:cs="Arial"/>
          <w:sz w:val="22"/>
          <w:szCs w:val="22"/>
        </w:rPr>
      </w:pPr>
      <w:r>
        <w:rPr>
          <w:rFonts w:cs="Arial"/>
          <w:noProof/>
          <w:sz w:val="22"/>
          <w:szCs w:val="22"/>
          <w:lang w:eastAsia="el-GR"/>
        </w:rPr>
        <w:drawing>
          <wp:anchor distT="0" distB="0" distL="114300" distR="114300" simplePos="0" relativeHeight="251824128" behindDoc="0" locked="0" layoutInCell="1" allowOverlap="1">
            <wp:simplePos x="0" y="0"/>
            <wp:positionH relativeFrom="column">
              <wp:posOffset>-55245</wp:posOffset>
            </wp:positionH>
            <wp:positionV relativeFrom="paragraph">
              <wp:posOffset>951865</wp:posOffset>
            </wp:positionV>
            <wp:extent cx="6305550" cy="4133850"/>
            <wp:effectExtent l="19050" t="0" r="19050" b="0"/>
            <wp:wrapTopAndBottom/>
            <wp:docPr id="44" name="Γράφημα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r w:rsidR="00DF2224" w:rsidRPr="00263C3D">
        <w:rPr>
          <w:rFonts w:cs="Arial"/>
          <w:sz w:val="22"/>
          <w:szCs w:val="22"/>
        </w:rPr>
        <w:t xml:space="preserve">Οι </w:t>
      </w:r>
      <w:r w:rsidR="009B5A6F" w:rsidRPr="00263C3D">
        <w:rPr>
          <w:rFonts w:cs="Arial"/>
          <w:sz w:val="22"/>
          <w:szCs w:val="22"/>
        </w:rPr>
        <w:t xml:space="preserve">συνολικές </w:t>
      </w:r>
      <w:r w:rsidR="00DF2224" w:rsidRPr="00263C3D">
        <w:rPr>
          <w:rFonts w:cs="Arial"/>
          <w:sz w:val="22"/>
          <w:szCs w:val="22"/>
        </w:rPr>
        <w:t>δαπάνες εμφανί</w:t>
      </w:r>
      <w:r w:rsidR="00FC284B">
        <w:rPr>
          <w:rFonts w:cs="Arial"/>
          <w:sz w:val="22"/>
          <w:szCs w:val="22"/>
        </w:rPr>
        <w:t>ζονται σαφώς μειωμένες για την πενταετία</w:t>
      </w:r>
      <w:r w:rsidR="00DF2224" w:rsidRPr="00263C3D">
        <w:rPr>
          <w:rFonts w:cs="Arial"/>
          <w:sz w:val="22"/>
          <w:szCs w:val="22"/>
        </w:rPr>
        <w:t xml:space="preserve"> 2009-201</w:t>
      </w:r>
      <w:r w:rsidR="009706F8">
        <w:rPr>
          <w:rFonts w:cs="Arial"/>
          <w:sz w:val="22"/>
          <w:szCs w:val="22"/>
        </w:rPr>
        <w:t>5</w:t>
      </w:r>
      <w:r w:rsidR="007273FA" w:rsidRPr="00263C3D">
        <w:rPr>
          <w:rFonts w:cs="Arial"/>
          <w:sz w:val="22"/>
          <w:szCs w:val="22"/>
        </w:rPr>
        <w:t>.</w:t>
      </w:r>
      <w:r w:rsidR="00DF2224" w:rsidRPr="00263C3D">
        <w:rPr>
          <w:rFonts w:cs="Arial"/>
          <w:sz w:val="22"/>
          <w:szCs w:val="22"/>
        </w:rPr>
        <w:t xml:space="preserve"> </w:t>
      </w:r>
      <w:r w:rsidR="009B5A6F" w:rsidRPr="00263C3D">
        <w:rPr>
          <w:rFonts w:cs="Arial"/>
          <w:sz w:val="22"/>
          <w:szCs w:val="22"/>
        </w:rPr>
        <w:t>Η τα</w:t>
      </w:r>
      <w:r w:rsidR="00436688" w:rsidRPr="00263C3D">
        <w:rPr>
          <w:rFonts w:cs="Arial"/>
          <w:sz w:val="22"/>
          <w:szCs w:val="22"/>
        </w:rPr>
        <w:t>ξινόμηση με βάση την αναλογία τους στα συνολικά έξοδα (πληρωθέντα)</w:t>
      </w:r>
      <w:r w:rsidR="009B5A6F" w:rsidRPr="00263C3D">
        <w:rPr>
          <w:rFonts w:cs="Arial"/>
          <w:sz w:val="22"/>
          <w:szCs w:val="22"/>
        </w:rPr>
        <w:t xml:space="preserve"> και το </w:t>
      </w:r>
      <w:r w:rsidR="00436688" w:rsidRPr="00263C3D">
        <w:rPr>
          <w:rFonts w:cs="Arial"/>
          <w:sz w:val="22"/>
          <w:szCs w:val="22"/>
        </w:rPr>
        <w:t xml:space="preserve">ποσοστό συμμετοχής </w:t>
      </w:r>
      <w:r w:rsidR="009B5A6F" w:rsidRPr="00263C3D">
        <w:rPr>
          <w:rFonts w:cs="Arial"/>
          <w:sz w:val="22"/>
          <w:szCs w:val="22"/>
        </w:rPr>
        <w:t xml:space="preserve">των σημαντικότερων κατηγοριών </w:t>
      </w:r>
      <w:r w:rsidR="00436688" w:rsidRPr="00263C3D">
        <w:rPr>
          <w:rFonts w:cs="Arial"/>
          <w:sz w:val="22"/>
          <w:szCs w:val="22"/>
        </w:rPr>
        <w:t xml:space="preserve"> εξόδων στα συνολικά έξοδα </w:t>
      </w:r>
      <w:r w:rsidR="009B5A6F" w:rsidRPr="00263C3D">
        <w:rPr>
          <w:rFonts w:cs="Arial"/>
          <w:sz w:val="22"/>
          <w:szCs w:val="22"/>
        </w:rPr>
        <w:t>έχει</w:t>
      </w:r>
      <w:r w:rsidR="00E14D85" w:rsidRPr="00263C3D">
        <w:rPr>
          <w:rFonts w:cs="Arial"/>
          <w:sz w:val="22"/>
          <w:szCs w:val="22"/>
        </w:rPr>
        <w:t xml:space="preserve"> ως εξής</w:t>
      </w:r>
      <w:r w:rsidR="009B5A6F" w:rsidRPr="00263C3D">
        <w:rPr>
          <w:rFonts w:cs="Arial"/>
          <w:sz w:val="22"/>
          <w:szCs w:val="22"/>
        </w:rPr>
        <w:t>:</w:t>
      </w:r>
    </w:p>
    <w:p w:rsidR="00C067EF" w:rsidRPr="00011E2D" w:rsidRDefault="00011E2D" w:rsidP="00011E2D">
      <w:pPr>
        <w:spacing w:before="120" w:after="120"/>
        <w:jc w:val="center"/>
        <w:rPr>
          <w:rFonts w:cs="Arial"/>
          <w:b/>
          <w:sz w:val="22"/>
          <w:szCs w:val="22"/>
        </w:rPr>
      </w:pPr>
      <w:r w:rsidRPr="00C2153F">
        <w:rPr>
          <w:rFonts w:cs="Arial"/>
          <w:b/>
          <w:sz w:val="22"/>
          <w:szCs w:val="22"/>
        </w:rPr>
        <w:t>ΕΞΕΛΙΞΗ ΤΩΝ Ε</w:t>
      </w:r>
      <w:r w:rsidR="00EE6A0E">
        <w:rPr>
          <w:rFonts w:cs="Arial"/>
          <w:b/>
          <w:sz w:val="22"/>
          <w:szCs w:val="22"/>
        </w:rPr>
        <w:t>Ξ</w:t>
      </w:r>
      <w:r w:rsidR="009706F8">
        <w:rPr>
          <w:rFonts w:cs="Arial"/>
          <w:b/>
          <w:sz w:val="22"/>
          <w:szCs w:val="22"/>
        </w:rPr>
        <w:t>ΟΔΩΝ ΤΟΥ ΔΗΜΟΥ ΤΗΝΟΥ 2009-2015</w:t>
      </w:r>
    </w:p>
    <w:p w:rsidR="00C067EF" w:rsidRPr="00263C3D" w:rsidRDefault="00C067EF" w:rsidP="00E14D85">
      <w:pPr>
        <w:spacing w:before="120" w:after="120"/>
        <w:jc w:val="both"/>
        <w:rPr>
          <w:rFonts w:cs="Arial"/>
          <w:sz w:val="22"/>
          <w:szCs w:val="22"/>
        </w:rPr>
      </w:pPr>
    </w:p>
    <w:p w:rsidR="00E14D85" w:rsidRPr="00263C3D" w:rsidRDefault="00E14D85" w:rsidP="006E5FE8">
      <w:pPr>
        <w:spacing w:before="120" w:after="120"/>
        <w:jc w:val="both"/>
        <w:rPr>
          <w:rFonts w:cs="Arial"/>
          <w:sz w:val="22"/>
          <w:szCs w:val="22"/>
        </w:rPr>
      </w:pPr>
      <w:r w:rsidRPr="00263C3D">
        <w:rPr>
          <w:rFonts w:cs="Arial"/>
          <w:sz w:val="22"/>
          <w:szCs w:val="22"/>
        </w:rPr>
        <w:t>Όσον α</w:t>
      </w:r>
      <w:r w:rsidR="00436688" w:rsidRPr="00263C3D">
        <w:rPr>
          <w:rFonts w:cs="Arial"/>
          <w:sz w:val="22"/>
          <w:szCs w:val="22"/>
        </w:rPr>
        <w:t xml:space="preserve">φορά τα γενικά έξοδα, όλες οι υποκατηγορίες που αφορούν </w:t>
      </w:r>
      <w:r w:rsidR="00B807E4" w:rsidRPr="00263C3D">
        <w:rPr>
          <w:rFonts w:cs="Arial"/>
          <w:sz w:val="22"/>
          <w:szCs w:val="22"/>
        </w:rPr>
        <w:t>τις αμοιβές και τα έξοδα προσωπικού και α</w:t>
      </w:r>
      <w:r w:rsidRPr="00263C3D">
        <w:rPr>
          <w:rFonts w:cs="Arial"/>
          <w:sz w:val="22"/>
          <w:szCs w:val="22"/>
        </w:rPr>
        <w:t>ι</w:t>
      </w:r>
      <w:r w:rsidR="00FC284B">
        <w:rPr>
          <w:rFonts w:cs="Arial"/>
          <w:sz w:val="22"/>
          <w:szCs w:val="22"/>
        </w:rPr>
        <w:t>ρετών ανέρχονται στο 28,35</w:t>
      </w:r>
      <w:r w:rsidR="00B807E4" w:rsidRPr="00263C3D">
        <w:rPr>
          <w:rFonts w:cs="Arial"/>
          <w:sz w:val="22"/>
          <w:szCs w:val="22"/>
        </w:rPr>
        <w:t>% του συνόλου των δαπανών για το 201</w:t>
      </w:r>
      <w:r w:rsidR="00670C1E">
        <w:rPr>
          <w:rFonts w:cs="Arial"/>
          <w:sz w:val="22"/>
          <w:szCs w:val="22"/>
        </w:rPr>
        <w:t>5</w:t>
      </w:r>
      <w:r w:rsidR="00B807E4" w:rsidRPr="00263C3D">
        <w:rPr>
          <w:rFonts w:cs="Arial"/>
          <w:sz w:val="22"/>
          <w:szCs w:val="22"/>
        </w:rPr>
        <w:t>, ενώ σημαντικό ποσοστό φαίνεται</w:t>
      </w:r>
      <w:r w:rsidR="00FC284B">
        <w:rPr>
          <w:rFonts w:cs="Arial"/>
          <w:sz w:val="22"/>
          <w:szCs w:val="22"/>
        </w:rPr>
        <w:t xml:space="preserve"> να έχει ο κωδικός που αφορά τα έργα </w:t>
      </w:r>
      <w:r w:rsidR="00B807E4" w:rsidRPr="00263C3D">
        <w:rPr>
          <w:rFonts w:cs="Arial"/>
          <w:sz w:val="22"/>
          <w:szCs w:val="22"/>
        </w:rPr>
        <w:t xml:space="preserve"> και</w:t>
      </w:r>
      <w:r w:rsidR="00FC284B">
        <w:rPr>
          <w:rFonts w:cs="Arial"/>
          <w:sz w:val="22"/>
          <w:szCs w:val="22"/>
        </w:rPr>
        <w:t xml:space="preserve"> των </w:t>
      </w:r>
      <w:r w:rsidR="00B807E4" w:rsidRPr="00263C3D">
        <w:rPr>
          <w:rFonts w:cs="Arial"/>
          <w:sz w:val="22"/>
          <w:szCs w:val="22"/>
        </w:rPr>
        <w:t xml:space="preserve"> λοιπών αποδόσεων που ανέρχ</w:t>
      </w:r>
      <w:r w:rsidR="004279C0">
        <w:rPr>
          <w:rFonts w:cs="Arial"/>
          <w:sz w:val="22"/>
          <w:szCs w:val="22"/>
        </w:rPr>
        <w:t>ονται  στο 22,79</w:t>
      </w:r>
      <w:r w:rsidR="00FC284B">
        <w:rPr>
          <w:rFonts w:cs="Arial"/>
          <w:sz w:val="22"/>
          <w:szCs w:val="22"/>
        </w:rPr>
        <w:t xml:space="preserve">% και </w:t>
      </w:r>
      <w:r w:rsidR="004279C0">
        <w:rPr>
          <w:rFonts w:cs="Arial"/>
          <w:sz w:val="22"/>
          <w:szCs w:val="22"/>
        </w:rPr>
        <w:t>12,02% αντίστοιχα.</w:t>
      </w:r>
    </w:p>
    <w:p w:rsidR="00404F0F" w:rsidRDefault="004279C0" w:rsidP="000861AF">
      <w:pPr>
        <w:spacing w:before="120" w:after="120"/>
        <w:jc w:val="both"/>
        <w:rPr>
          <w:rFonts w:cs="Arial"/>
          <w:sz w:val="22"/>
          <w:szCs w:val="22"/>
        </w:rPr>
      </w:pPr>
      <w:r>
        <w:rPr>
          <w:rFonts w:cs="Arial"/>
          <w:sz w:val="22"/>
          <w:szCs w:val="22"/>
        </w:rPr>
        <w:lastRenderedPageBreak/>
        <w:t xml:space="preserve">Είναι προφανές ότι στη </w:t>
      </w:r>
      <w:r w:rsidR="00B807E4" w:rsidRPr="00263C3D">
        <w:rPr>
          <w:rFonts w:cs="Arial"/>
          <w:sz w:val="22"/>
          <w:szCs w:val="22"/>
        </w:rPr>
        <w:t xml:space="preserve"> διάρκεια της </w:t>
      </w:r>
      <w:r w:rsidR="00670C1E">
        <w:rPr>
          <w:rFonts w:cs="Arial"/>
          <w:sz w:val="22"/>
          <w:szCs w:val="22"/>
        </w:rPr>
        <w:t>εξ</w:t>
      </w:r>
      <w:r>
        <w:rPr>
          <w:rFonts w:cs="Arial"/>
          <w:sz w:val="22"/>
          <w:szCs w:val="22"/>
        </w:rPr>
        <w:t>αετίας</w:t>
      </w:r>
      <w:r w:rsidR="00B807E4" w:rsidRPr="00263C3D">
        <w:rPr>
          <w:rFonts w:cs="Arial"/>
          <w:sz w:val="22"/>
          <w:szCs w:val="22"/>
        </w:rPr>
        <w:t xml:space="preserve"> που μελετάται παρατηρούμε τις μεγαλύτερες</w:t>
      </w:r>
      <w:r w:rsidR="00E14D85" w:rsidRPr="00263C3D">
        <w:rPr>
          <w:rFonts w:cs="Arial"/>
          <w:sz w:val="22"/>
          <w:szCs w:val="22"/>
        </w:rPr>
        <w:t xml:space="preserve"> μειώσεις εξόδων στις κατηγορία</w:t>
      </w:r>
      <w:r w:rsidR="00B807E4" w:rsidRPr="00263C3D">
        <w:rPr>
          <w:rFonts w:cs="Arial"/>
          <w:sz w:val="22"/>
          <w:szCs w:val="22"/>
        </w:rPr>
        <w:t xml:space="preserve"> τ</w:t>
      </w:r>
      <w:r w:rsidR="00E14D85" w:rsidRPr="00263C3D">
        <w:rPr>
          <w:rFonts w:cs="Arial"/>
          <w:sz w:val="22"/>
          <w:szCs w:val="22"/>
        </w:rPr>
        <w:t xml:space="preserve">ων Έργων όπου μέσα σε μία τριετία είχαμε μείωση 79,98%. Ακολουθούν τα Έξοδα για μελέτες έρευνες πειραματικές εργασίες και ειδικές δαπάνες με 75,07%, οι πληρωμές για Μεταβιβάσεις εισοδημάτων σε τρίτους παραχωρήσεις –παροχές-επιχορηγήσεις-επιδοτήσεις-δωρεές με 67,69% και οι δαπάνες για τα Αναλώσιμα με 56,54%. </w:t>
      </w:r>
      <w:r w:rsidR="00436688" w:rsidRPr="00263C3D">
        <w:rPr>
          <w:rFonts w:cs="Arial"/>
          <w:sz w:val="22"/>
          <w:szCs w:val="22"/>
        </w:rPr>
        <w:t xml:space="preserve"> </w:t>
      </w:r>
      <w:r w:rsidR="000861AF" w:rsidRPr="00263C3D">
        <w:rPr>
          <w:rFonts w:cs="Arial"/>
          <w:sz w:val="22"/>
          <w:szCs w:val="22"/>
        </w:rPr>
        <w:t>Σημαντική μείωση παρουσιάζουν και οι αμοιβές αιρετών και τρίτων με 40,71%.</w:t>
      </w:r>
      <w:r w:rsidR="007E05B2">
        <w:rPr>
          <w:rFonts w:cs="Arial"/>
          <w:sz w:val="22"/>
          <w:szCs w:val="22"/>
        </w:rPr>
        <w:t>]</w:t>
      </w:r>
    </w:p>
    <w:p w:rsidR="007E05B2" w:rsidRPr="00263C3D" w:rsidRDefault="007E05B2" w:rsidP="000861AF">
      <w:pPr>
        <w:spacing w:before="120" w:after="120"/>
        <w:jc w:val="both"/>
        <w:rPr>
          <w:rFonts w:cs="Arial"/>
          <w:sz w:val="22"/>
          <w:szCs w:val="22"/>
        </w:rPr>
      </w:pPr>
      <w:r>
        <w:rPr>
          <w:rFonts w:cs="Arial"/>
          <w:sz w:val="22"/>
          <w:szCs w:val="22"/>
        </w:rPr>
        <w:t>Η κατηγορία των έργων – επενδύσεων η οποία παρουσιάζει σχεδόν κάθετη πτώση μέχρι το 2011 ανακάμπτει τα επόμενα χρόνια</w:t>
      </w:r>
      <w:r w:rsidR="00A54A76">
        <w:rPr>
          <w:rFonts w:cs="Arial"/>
          <w:sz w:val="22"/>
          <w:szCs w:val="22"/>
        </w:rPr>
        <w:t xml:space="preserve"> λόγω της ένταξης νέων έργων στο ΕΣΠΑ και το Π.Δ.Ε.</w:t>
      </w:r>
      <w:r>
        <w:rPr>
          <w:rFonts w:cs="Arial"/>
          <w:sz w:val="22"/>
          <w:szCs w:val="22"/>
        </w:rPr>
        <w:t xml:space="preserve"> </w:t>
      </w:r>
      <w:r w:rsidR="00A54A76">
        <w:rPr>
          <w:rFonts w:cs="Arial"/>
          <w:sz w:val="22"/>
          <w:szCs w:val="22"/>
        </w:rPr>
        <w:t>Έτσι η πτώση που το 2011 έφτανε το 64,91%</w:t>
      </w:r>
      <w:r w:rsidR="0052312F">
        <w:rPr>
          <w:rFonts w:cs="Arial"/>
          <w:sz w:val="22"/>
          <w:szCs w:val="22"/>
        </w:rPr>
        <w:t xml:space="preserve"> το 2015 </w:t>
      </w:r>
      <w:r w:rsidR="00E37EAC">
        <w:rPr>
          <w:rFonts w:cs="Arial"/>
          <w:sz w:val="22"/>
          <w:szCs w:val="22"/>
        </w:rPr>
        <w:t xml:space="preserve"> είχ</w:t>
      </w:r>
      <w:r w:rsidR="0052312F">
        <w:rPr>
          <w:rFonts w:cs="Arial"/>
          <w:sz w:val="22"/>
          <w:szCs w:val="22"/>
        </w:rPr>
        <w:t>ε υποχωρήσει στο 56</w:t>
      </w:r>
      <w:r w:rsidR="00E37EAC">
        <w:rPr>
          <w:rFonts w:cs="Arial"/>
          <w:sz w:val="22"/>
          <w:szCs w:val="22"/>
        </w:rPr>
        <w:t>,78% που ακόμα και έτσι παραμένει ένα</w:t>
      </w:r>
      <w:r w:rsidR="0052312F">
        <w:rPr>
          <w:rFonts w:cs="Arial"/>
          <w:sz w:val="22"/>
          <w:szCs w:val="22"/>
        </w:rPr>
        <w:t xml:space="preserve"> πάρα πολύ υψηλό ποσοστό</w:t>
      </w:r>
      <w:r w:rsidR="00A54A76">
        <w:rPr>
          <w:rFonts w:cs="Arial"/>
          <w:sz w:val="22"/>
          <w:szCs w:val="22"/>
        </w:rPr>
        <w:t>.</w:t>
      </w:r>
    </w:p>
    <w:p w:rsidR="00073E38" w:rsidRPr="00263C3D" w:rsidRDefault="00073E38" w:rsidP="00073E38">
      <w:pPr>
        <w:spacing w:before="120" w:after="120"/>
        <w:jc w:val="both"/>
        <w:rPr>
          <w:rFonts w:cs="Arial"/>
          <w:sz w:val="22"/>
          <w:szCs w:val="22"/>
        </w:rPr>
      </w:pPr>
      <w:r w:rsidRPr="00263C3D">
        <w:rPr>
          <w:rFonts w:cs="Arial"/>
          <w:sz w:val="22"/>
          <w:szCs w:val="22"/>
        </w:rPr>
        <w:t xml:space="preserve">Η κατάταξη των σπουδαιότερων κατηγοριών στα συνολικά </w:t>
      </w:r>
      <w:r w:rsidR="000C3C4F" w:rsidRPr="00263C3D">
        <w:rPr>
          <w:rFonts w:cs="Arial"/>
          <w:sz w:val="22"/>
          <w:szCs w:val="22"/>
        </w:rPr>
        <w:t>έξοδα</w:t>
      </w:r>
      <w:r w:rsidRPr="00263C3D">
        <w:rPr>
          <w:rFonts w:cs="Arial"/>
          <w:sz w:val="22"/>
          <w:szCs w:val="22"/>
        </w:rPr>
        <w:t xml:space="preserve">, δίνει την ακόλουθη σειρά : </w:t>
      </w:r>
    </w:p>
    <w:p w:rsidR="00073E38" w:rsidRPr="00D24AD0" w:rsidRDefault="00073E38" w:rsidP="00073E38">
      <w:pPr>
        <w:spacing w:before="120" w:after="120"/>
        <w:jc w:val="both"/>
        <w:rPr>
          <w:rFonts w:cs="Arial"/>
          <w:sz w:val="22"/>
          <w:szCs w:val="22"/>
        </w:rPr>
      </w:pPr>
      <w:r w:rsidRPr="00D24AD0">
        <w:rPr>
          <w:rFonts w:cs="Arial"/>
          <w:b/>
          <w:sz w:val="22"/>
          <w:szCs w:val="22"/>
        </w:rPr>
        <w:t>2009 :</w:t>
      </w:r>
      <w:r w:rsidRPr="00D24AD0">
        <w:rPr>
          <w:rFonts w:cs="Arial"/>
          <w:sz w:val="22"/>
          <w:szCs w:val="22"/>
        </w:rPr>
        <w:t xml:space="preserve"> α)</w:t>
      </w:r>
      <w:r w:rsidR="00DF6727" w:rsidRPr="00D24AD0">
        <w:rPr>
          <w:rFonts w:cs="Arial"/>
          <w:sz w:val="22"/>
          <w:szCs w:val="22"/>
        </w:rPr>
        <w:t xml:space="preserve"> Έργα</w:t>
      </w:r>
      <w:r w:rsidR="00D24AD0" w:rsidRPr="00D24AD0">
        <w:rPr>
          <w:rFonts w:cs="Arial"/>
          <w:sz w:val="22"/>
          <w:szCs w:val="22"/>
        </w:rPr>
        <w:t xml:space="preserve"> 27,78</w:t>
      </w:r>
      <w:r w:rsidR="000861AF" w:rsidRPr="00D24AD0">
        <w:rPr>
          <w:rFonts w:cs="Arial"/>
          <w:sz w:val="22"/>
          <w:szCs w:val="22"/>
        </w:rPr>
        <w:t>%</w:t>
      </w:r>
      <w:r w:rsidR="00DF6727" w:rsidRPr="00D24AD0">
        <w:rPr>
          <w:rFonts w:cs="Arial"/>
          <w:sz w:val="22"/>
          <w:szCs w:val="22"/>
        </w:rPr>
        <w:t xml:space="preserve"> </w:t>
      </w:r>
      <w:r w:rsidRPr="00D24AD0">
        <w:rPr>
          <w:rFonts w:cs="Arial"/>
          <w:sz w:val="22"/>
          <w:szCs w:val="22"/>
        </w:rPr>
        <w:t xml:space="preserve"> β) </w:t>
      </w:r>
      <w:r w:rsidR="00DF6727" w:rsidRPr="00D24AD0">
        <w:rPr>
          <w:rFonts w:cs="Arial"/>
          <w:sz w:val="22"/>
          <w:szCs w:val="22"/>
        </w:rPr>
        <w:t xml:space="preserve">Αμοιβές και έξοδα προσωπικού </w:t>
      </w:r>
      <w:r w:rsidR="00D24AD0" w:rsidRPr="00D24AD0">
        <w:rPr>
          <w:rFonts w:cs="Arial"/>
          <w:sz w:val="22"/>
          <w:szCs w:val="22"/>
        </w:rPr>
        <w:t>20,52</w:t>
      </w:r>
      <w:r w:rsidR="000861AF" w:rsidRPr="00D24AD0">
        <w:rPr>
          <w:rFonts w:cs="Arial"/>
          <w:sz w:val="22"/>
          <w:szCs w:val="22"/>
        </w:rPr>
        <w:t>%</w:t>
      </w:r>
      <w:r w:rsidRPr="00D24AD0">
        <w:rPr>
          <w:rFonts w:cs="Arial"/>
          <w:sz w:val="22"/>
          <w:szCs w:val="22"/>
        </w:rPr>
        <w:t xml:space="preserve"> γ) </w:t>
      </w:r>
      <w:r w:rsidR="00DF6727" w:rsidRPr="00D24AD0">
        <w:rPr>
          <w:rFonts w:cs="Arial"/>
          <w:sz w:val="22"/>
          <w:szCs w:val="22"/>
        </w:rPr>
        <w:t xml:space="preserve">Παροχές Τρίτων </w:t>
      </w:r>
      <w:r w:rsidR="00D24AD0" w:rsidRPr="00D24AD0">
        <w:rPr>
          <w:rFonts w:cs="Arial"/>
          <w:sz w:val="22"/>
          <w:szCs w:val="22"/>
        </w:rPr>
        <w:t>8,61</w:t>
      </w:r>
      <w:r w:rsidR="000861AF" w:rsidRPr="00D24AD0">
        <w:rPr>
          <w:rFonts w:cs="Arial"/>
          <w:sz w:val="22"/>
          <w:szCs w:val="22"/>
        </w:rPr>
        <w:t>%</w:t>
      </w:r>
      <w:r w:rsidRPr="00D24AD0">
        <w:rPr>
          <w:rFonts w:cs="Arial"/>
          <w:sz w:val="22"/>
          <w:szCs w:val="22"/>
        </w:rPr>
        <w:t xml:space="preserve"> </w:t>
      </w:r>
    </w:p>
    <w:p w:rsidR="00073E38" w:rsidRPr="00D24AD0" w:rsidRDefault="00073E38" w:rsidP="00073E38">
      <w:pPr>
        <w:spacing w:before="120" w:after="120"/>
        <w:jc w:val="both"/>
        <w:rPr>
          <w:rFonts w:cs="Arial"/>
          <w:sz w:val="22"/>
          <w:szCs w:val="22"/>
        </w:rPr>
      </w:pPr>
      <w:r w:rsidRPr="00D24AD0">
        <w:rPr>
          <w:rFonts w:cs="Arial"/>
          <w:b/>
          <w:sz w:val="22"/>
          <w:szCs w:val="22"/>
        </w:rPr>
        <w:t>2010</w:t>
      </w:r>
      <w:r w:rsidRPr="00D24AD0">
        <w:rPr>
          <w:rFonts w:cs="Arial"/>
          <w:sz w:val="22"/>
          <w:szCs w:val="22"/>
        </w:rPr>
        <w:t xml:space="preserve"> : </w:t>
      </w:r>
      <w:r w:rsidR="00DF6727" w:rsidRPr="00D24AD0">
        <w:rPr>
          <w:rFonts w:cs="Arial"/>
          <w:sz w:val="22"/>
          <w:szCs w:val="22"/>
        </w:rPr>
        <w:t xml:space="preserve">α) Αμοιβές και έξοδα προσωπικού </w:t>
      </w:r>
      <w:r w:rsidR="00D24AD0" w:rsidRPr="00D24AD0">
        <w:rPr>
          <w:rFonts w:cs="Arial"/>
          <w:sz w:val="22"/>
          <w:szCs w:val="22"/>
        </w:rPr>
        <w:t>25,28</w:t>
      </w:r>
      <w:r w:rsidR="000861AF" w:rsidRPr="00D24AD0">
        <w:rPr>
          <w:rFonts w:cs="Arial"/>
          <w:sz w:val="22"/>
          <w:szCs w:val="22"/>
        </w:rPr>
        <w:t>%</w:t>
      </w:r>
      <w:r w:rsidR="00DF6727" w:rsidRPr="00D24AD0">
        <w:rPr>
          <w:rFonts w:cs="Arial"/>
          <w:sz w:val="22"/>
          <w:szCs w:val="22"/>
        </w:rPr>
        <w:t xml:space="preserve"> β) Έργα</w:t>
      </w:r>
      <w:r w:rsidR="000861AF" w:rsidRPr="00D24AD0">
        <w:rPr>
          <w:rFonts w:cs="Arial"/>
          <w:sz w:val="22"/>
          <w:szCs w:val="22"/>
        </w:rPr>
        <w:t xml:space="preserve"> </w:t>
      </w:r>
      <w:r w:rsidR="00D24AD0" w:rsidRPr="00D24AD0">
        <w:rPr>
          <w:rFonts w:cs="Arial"/>
          <w:sz w:val="22"/>
          <w:szCs w:val="22"/>
        </w:rPr>
        <w:t>25,29</w:t>
      </w:r>
      <w:r w:rsidR="000861AF" w:rsidRPr="00D24AD0">
        <w:rPr>
          <w:rFonts w:cs="Arial"/>
          <w:sz w:val="22"/>
          <w:szCs w:val="22"/>
        </w:rPr>
        <w:t xml:space="preserve">% </w:t>
      </w:r>
      <w:r w:rsidR="00DF6727" w:rsidRPr="00D24AD0">
        <w:rPr>
          <w:rFonts w:cs="Arial"/>
          <w:sz w:val="22"/>
          <w:szCs w:val="22"/>
        </w:rPr>
        <w:t xml:space="preserve"> γ) Παροχές Τρίτων </w:t>
      </w:r>
      <w:r w:rsidR="00D24AD0" w:rsidRPr="00D24AD0">
        <w:rPr>
          <w:rFonts w:cs="Arial"/>
          <w:sz w:val="22"/>
          <w:szCs w:val="22"/>
        </w:rPr>
        <w:t>9</w:t>
      </w:r>
      <w:r w:rsidR="000861AF" w:rsidRPr="00D24AD0">
        <w:rPr>
          <w:rFonts w:cs="Arial"/>
          <w:sz w:val="22"/>
          <w:szCs w:val="22"/>
        </w:rPr>
        <w:t>,</w:t>
      </w:r>
      <w:r w:rsidR="00D24AD0" w:rsidRPr="00D24AD0">
        <w:rPr>
          <w:rFonts w:cs="Arial"/>
          <w:sz w:val="22"/>
          <w:szCs w:val="22"/>
        </w:rPr>
        <w:t>9</w:t>
      </w:r>
      <w:r w:rsidR="000861AF" w:rsidRPr="00D24AD0">
        <w:rPr>
          <w:rFonts w:cs="Arial"/>
          <w:sz w:val="22"/>
          <w:szCs w:val="22"/>
        </w:rPr>
        <w:t>%</w:t>
      </w:r>
      <w:r w:rsidR="00DF6727" w:rsidRPr="00D24AD0">
        <w:rPr>
          <w:rFonts w:cs="Arial"/>
          <w:sz w:val="22"/>
          <w:szCs w:val="22"/>
        </w:rPr>
        <w:t xml:space="preserve"> </w:t>
      </w:r>
    </w:p>
    <w:p w:rsidR="00073E38" w:rsidRDefault="00073E38" w:rsidP="00DE27C0">
      <w:pPr>
        <w:spacing w:before="120" w:after="120"/>
        <w:ind w:left="709" w:firstLine="0"/>
        <w:jc w:val="both"/>
        <w:rPr>
          <w:rFonts w:cs="Arial"/>
          <w:sz w:val="22"/>
          <w:szCs w:val="22"/>
        </w:rPr>
      </w:pPr>
      <w:r w:rsidRPr="00D24AD0">
        <w:rPr>
          <w:rFonts w:cs="Arial"/>
          <w:b/>
          <w:sz w:val="22"/>
          <w:szCs w:val="22"/>
        </w:rPr>
        <w:t>2011</w:t>
      </w:r>
      <w:r w:rsidRPr="00D24AD0">
        <w:rPr>
          <w:rFonts w:cs="Arial"/>
          <w:sz w:val="22"/>
          <w:szCs w:val="22"/>
        </w:rPr>
        <w:t xml:space="preserve"> : </w:t>
      </w:r>
      <w:r w:rsidR="00DF6727" w:rsidRPr="00D24AD0">
        <w:rPr>
          <w:rFonts w:cs="Arial"/>
          <w:sz w:val="22"/>
          <w:szCs w:val="22"/>
        </w:rPr>
        <w:t>α)</w:t>
      </w:r>
      <w:r w:rsidR="000861AF" w:rsidRPr="00D24AD0">
        <w:rPr>
          <w:rFonts w:cs="Arial"/>
          <w:sz w:val="22"/>
          <w:szCs w:val="22"/>
        </w:rPr>
        <w:t xml:space="preserve"> </w:t>
      </w:r>
      <w:r w:rsidR="00DF6727" w:rsidRPr="00D24AD0">
        <w:rPr>
          <w:rFonts w:cs="Arial"/>
          <w:sz w:val="22"/>
          <w:szCs w:val="22"/>
        </w:rPr>
        <w:t>Αμοιβές και έξοδα προσωπικού</w:t>
      </w:r>
      <w:r w:rsidR="00D24AD0" w:rsidRPr="00D24AD0">
        <w:rPr>
          <w:rFonts w:cs="Arial"/>
          <w:sz w:val="22"/>
          <w:szCs w:val="22"/>
        </w:rPr>
        <w:t xml:space="preserve"> 30,03</w:t>
      </w:r>
      <w:r w:rsidR="00DF6727" w:rsidRPr="00D24AD0">
        <w:rPr>
          <w:rFonts w:cs="Arial"/>
          <w:sz w:val="22"/>
          <w:szCs w:val="22"/>
        </w:rPr>
        <w:t xml:space="preserve"> β) Πληρωμές Οφειλόντων Παρελθόντων Ετών </w:t>
      </w:r>
      <w:r w:rsidR="00D24AD0" w:rsidRPr="00D24AD0">
        <w:rPr>
          <w:rFonts w:cs="Arial"/>
          <w:sz w:val="22"/>
          <w:szCs w:val="22"/>
        </w:rPr>
        <w:t>13,2</w:t>
      </w:r>
      <w:r w:rsidR="000861AF" w:rsidRPr="00D24AD0">
        <w:rPr>
          <w:rFonts w:cs="Arial"/>
          <w:sz w:val="22"/>
          <w:szCs w:val="22"/>
        </w:rPr>
        <w:t>%</w:t>
      </w:r>
      <w:r w:rsidR="00DF6727" w:rsidRPr="00D24AD0">
        <w:rPr>
          <w:rFonts w:cs="Arial"/>
          <w:sz w:val="22"/>
          <w:szCs w:val="22"/>
        </w:rPr>
        <w:t xml:space="preserve"> </w:t>
      </w:r>
      <w:r w:rsidR="003450D2" w:rsidRPr="00D24AD0">
        <w:rPr>
          <w:rFonts w:cs="Arial"/>
          <w:sz w:val="22"/>
          <w:szCs w:val="22"/>
        </w:rPr>
        <w:t>γ) Λοιπές Αποδόσεις</w:t>
      </w:r>
      <w:r w:rsidR="00D24AD0" w:rsidRPr="00D24AD0">
        <w:rPr>
          <w:rFonts w:cs="Arial"/>
          <w:sz w:val="22"/>
          <w:szCs w:val="22"/>
        </w:rPr>
        <w:t xml:space="preserve"> 10,38</w:t>
      </w:r>
      <w:r w:rsidR="000861AF" w:rsidRPr="00D24AD0">
        <w:rPr>
          <w:rFonts w:cs="Arial"/>
          <w:sz w:val="22"/>
          <w:szCs w:val="22"/>
        </w:rPr>
        <w:t>%.</w:t>
      </w:r>
    </w:p>
    <w:p w:rsidR="007E05B2" w:rsidRPr="00D24AD0" w:rsidRDefault="007E05B2" w:rsidP="00DE27C0">
      <w:pPr>
        <w:spacing w:before="120" w:after="120"/>
        <w:ind w:left="709" w:firstLine="0"/>
        <w:jc w:val="both"/>
        <w:rPr>
          <w:rFonts w:cs="Arial"/>
          <w:sz w:val="22"/>
          <w:szCs w:val="22"/>
        </w:rPr>
      </w:pPr>
      <w:r w:rsidRPr="00D24AD0">
        <w:rPr>
          <w:rFonts w:cs="Arial"/>
          <w:b/>
          <w:sz w:val="22"/>
          <w:szCs w:val="22"/>
        </w:rPr>
        <w:t>2012</w:t>
      </w:r>
      <w:r w:rsidR="00D24AD0">
        <w:rPr>
          <w:rFonts w:cs="Arial"/>
          <w:b/>
          <w:sz w:val="22"/>
          <w:szCs w:val="22"/>
        </w:rPr>
        <w:t xml:space="preserve"> </w:t>
      </w:r>
      <w:r w:rsidR="00D24AD0" w:rsidRPr="00D24AD0">
        <w:rPr>
          <w:rFonts w:cs="Arial"/>
          <w:sz w:val="22"/>
          <w:szCs w:val="22"/>
        </w:rPr>
        <w:t xml:space="preserve">α) Αμοιβές και έξοδα προσωπικού </w:t>
      </w:r>
      <w:r w:rsidR="00D24AD0">
        <w:rPr>
          <w:rFonts w:cs="Arial"/>
          <w:sz w:val="22"/>
          <w:szCs w:val="22"/>
        </w:rPr>
        <w:t xml:space="preserve"> </w:t>
      </w:r>
      <w:r w:rsidR="00EB5EF0">
        <w:rPr>
          <w:rFonts w:cs="Arial"/>
          <w:sz w:val="22"/>
          <w:szCs w:val="22"/>
        </w:rPr>
        <w:t>24,78%</w:t>
      </w:r>
      <w:r w:rsidR="00D24AD0" w:rsidRPr="00D24AD0">
        <w:rPr>
          <w:rFonts w:cs="Arial"/>
          <w:sz w:val="22"/>
          <w:szCs w:val="22"/>
        </w:rPr>
        <w:t xml:space="preserve"> β)</w:t>
      </w:r>
      <w:r w:rsidR="00EB5EF0">
        <w:rPr>
          <w:rFonts w:cs="Arial"/>
          <w:sz w:val="22"/>
          <w:szCs w:val="22"/>
        </w:rPr>
        <w:t xml:space="preserve"> Έργα</w:t>
      </w:r>
      <w:r w:rsidR="00D24AD0" w:rsidRPr="00D24AD0">
        <w:rPr>
          <w:rFonts w:cs="Arial"/>
          <w:sz w:val="22"/>
          <w:szCs w:val="22"/>
        </w:rPr>
        <w:t xml:space="preserve"> </w:t>
      </w:r>
      <w:r w:rsidR="00EB5EF0">
        <w:rPr>
          <w:rFonts w:cs="Arial"/>
          <w:sz w:val="22"/>
          <w:szCs w:val="22"/>
        </w:rPr>
        <w:t>16,81</w:t>
      </w:r>
      <w:r w:rsidR="00D24AD0" w:rsidRPr="00D24AD0">
        <w:rPr>
          <w:rFonts w:cs="Arial"/>
          <w:sz w:val="22"/>
          <w:szCs w:val="22"/>
        </w:rPr>
        <w:t xml:space="preserve">% γ) </w:t>
      </w:r>
      <w:r w:rsidR="00EB5EF0" w:rsidRPr="00D24AD0">
        <w:rPr>
          <w:rFonts w:cs="Arial"/>
          <w:sz w:val="22"/>
          <w:szCs w:val="22"/>
        </w:rPr>
        <w:t>Πληρωμές Οφειλόντων Παρελθόντων Ετών</w:t>
      </w:r>
      <w:r w:rsidR="00D24AD0" w:rsidRPr="00D24AD0">
        <w:rPr>
          <w:rFonts w:cs="Arial"/>
          <w:sz w:val="22"/>
          <w:szCs w:val="22"/>
        </w:rPr>
        <w:t xml:space="preserve"> 1</w:t>
      </w:r>
      <w:r w:rsidR="00EB5EF0">
        <w:rPr>
          <w:rFonts w:cs="Arial"/>
          <w:sz w:val="22"/>
          <w:szCs w:val="22"/>
        </w:rPr>
        <w:t>5,22</w:t>
      </w:r>
      <w:r w:rsidR="00D24AD0" w:rsidRPr="00D24AD0">
        <w:rPr>
          <w:rFonts w:cs="Arial"/>
          <w:sz w:val="22"/>
          <w:szCs w:val="22"/>
        </w:rPr>
        <w:t>%.</w:t>
      </w:r>
    </w:p>
    <w:p w:rsidR="007E05B2" w:rsidRPr="00D24AD0" w:rsidRDefault="007E05B2" w:rsidP="00DE27C0">
      <w:pPr>
        <w:spacing w:before="120" w:after="120"/>
        <w:ind w:left="709" w:firstLine="0"/>
        <w:jc w:val="both"/>
        <w:rPr>
          <w:rFonts w:cs="Arial"/>
          <w:sz w:val="22"/>
          <w:szCs w:val="22"/>
        </w:rPr>
      </w:pPr>
      <w:r w:rsidRPr="00D24AD0">
        <w:rPr>
          <w:rFonts w:cs="Arial"/>
          <w:b/>
          <w:sz w:val="22"/>
          <w:szCs w:val="22"/>
        </w:rPr>
        <w:t>2013</w:t>
      </w:r>
      <w:r w:rsidR="00D24AD0" w:rsidRPr="00D24AD0">
        <w:rPr>
          <w:rFonts w:cs="Arial"/>
          <w:sz w:val="22"/>
          <w:szCs w:val="22"/>
        </w:rPr>
        <w:t xml:space="preserve"> α) Αμοιβές και έξοδα προσωπικού </w:t>
      </w:r>
      <w:r w:rsidR="00EB5EF0">
        <w:rPr>
          <w:rFonts w:cs="Arial"/>
          <w:sz w:val="22"/>
          <w:szCs w:val="22"/>
        </w:rPr>
        <w:t>23,49%</w:t>
      </w:r>
      <w:r w:rsidR="00D24AD0" w:rsidRPr="00D24AD0">
        <w:rPr>
          <w:rFonts w:cs="Arial"/>
          <w:sz w:val="22"/>
          <w:szCs w:val="22"/>
        </w:rPr>
        <w:t xml:space="preserve"> β) </w:t>
      </w:r>
      <w:r w:rsidR="00EB5EF0">
        <w:rPr>
          <w:rFonts w:cs="Arial"/>
          <w:sz w:val="22"/>
          <w:szCs w:val="22"/>
        </w:rPr>
        <w:t>Αγορές κτιρίων, τεχνικών έργων και προμήθειες παγίων</w:t>
      </w:r>
      <w:r w:rsidR="00D24AD0" w:rsidRPr="00D24AD0">
        <w:rPr>
          <w:rFonts w:cs="Arial"/>
          <w:sz w:val="22"/>
          <w:szCs w:val="22"/>
        </w:rPr>
        <w:t xml:space="preserve"> </w:t>
      </w:r>
      <w:r w:rsidR="00EB5EF0">
        <w:rPr>
          <w:rFonts w:cs="Arial"/>
          <w:sz w:val="22"/>
          <w:szCs w:val="22"/>
        </w:rPr>
        <w:t>15,5</w:t>
      </w:r>
      <w:r w:rsidR="00D24AD0" w:rsidRPr="00D24AD0">
        <w:rPr>
          <w:rFonts w:cs="Arial"/>
          <w:sz w:val="22"/>
          <w:szCs w:val="22"/>
        </w:rPr>
        <w:t xml:space="preserve">% </w:t>
      </w:r>
      <w:r w:rsidR="00EB5EF0">
        <w:rPr>
          <w:rFonts w:cs="Arial"/>
          <w:sz w:val="22"/>
          <w:szCs w:val="22"/>
        </w:rPr>
        <w:t>γ) Έργα</w:t>
      </w:r>
      <w:r w:rsidR="00D24AD0" w:rsidRPr="00D24AD0">
        <w:rPr>
          <w:rFonts w:cs="Arial"/>
          <w:sz w:val="22"/>
          <w:szCs w:val="22"/>
        </w:rPr>
        <w:t xml:space="preserve"> 1</w:t>
      </w:r>
      <w:r w:rsidR="00EB5EF0">
        <w:rPr>
          <w:rFonts w:cs="Arial"/>
          <w:sz w:val="22"/>
          <w:szCs w:val="22"/>
        </w:rPr>
        <w:t>4,59</w:t>
      </w:r>
      <w:r w:rsidR="00D24AD0" w:rsidRPr="00D24AD0">
        <w:rPr>
          <w:rFonts w:cs="Arial"/>
          <w:sz w:val="22"/>
          <w:szCs w:val="22"/>
        </w:rPr>
        <w:t>%.</w:t>
      </w:r>
    </w:p>
    <w:p w:rsidR="00D24AD0" w:rsidRDefault="007E05B2" w:rsidP="00DE27C0">
      <w:pPr>
        <w:spacing w:before="120" w:after="120"/>
        <w:jc w:val="both"/>
        <w:rPr>
          <w:rFonts w:cs="Arial"/>
          <w:sz w:val="22"/>
          <w:szCs w:val="22"/>
        </w:rPr>
      </w:pPr>
      <w:r w:rsidRPr="00D24AD0">
        <w:rPr>
          <w:rFonts w:cs="Arial"/>
          <w:b/>
          <w:sz w:val="22"/>
          <w:szCs w:val="22"/>
        </w:rPr>
        <w:t>2014</w:t>
      </w:r>
      <w:r w:rsidR="00D24AD0" w:rsidRPr="00D24AD0">
        <w:rPr>
          <w:rFonts w:cs="Arial"/>
          <w:sz w:val="22"/>
          <w:szCs w:val="22"/>
        </w:rPr>
        <w:t xml:space="preserve"> α) Αμοιβές και έξοδα προσωπικού </w:t>
      </w:r>
      <w:r w:rsidR="00EB5EF0">
        <w:rPr>
          <w:rFonts w:cs="Arial"/>
          <w:sz w:val="22"/>
          <w:szCs w:val="22"/>
        </w:rPr>
        <w:t>24</w:t>
      </w:r>
      <w:r w:rsidR="00D24AD0" w:rsidRPr="00D24AD0">
        <w:rPr>
          <w:rFonts w:cs="Arial"/>
          <w:sz w:val="22"/>
          <w:szCs w:val="22"/>
        </w:rPr>
        <w:t>,</w:t>
      </w:r>
      <w:r w:rsidR="00EB5EF0">
        <w:rPr>
          <w:rFonts w:cs="Arial"/>
          <w:sz w:val="22"/>
          <w:szCs w:val="22"/>
        </w:rPr>
        <w:t>75</w:t>
      </w:r>
      <w:r w:rsidR="00D24AD0" w:rsidRPr="00D24AD0">
        <w:rPr>
          <w:rFonts w:cs="Arial"/>
          <w:sz w:val="22"/>
          <w:szCs w:val="22"/>
        </w:rPr>
        <w:t xml:space="preserve"> β) </w:t>
      </w:r>
      <w:r w:rsidR="00EB5EF0">
        <w:rPr>
          <w:rFonts w:cs="Arial"/>
          <w:sz w:val="22"/>
          <w:szCs w:val="22"/>
        </w:rPr>
        <w:t>Έργα</w:t>
      </w:r>
      <w:r w:rsidR="00D24AD0" w:rsidRPr="00D24AD0">
        <w:rPr>
          <w:rFonts w:cs="Arial"/>
          <w:sz w:val="22"/>
          <w:szCs w:val="22"/>
        </w:rPr>
        <w:t xml:space="preserve"> </w:t>
      </w:r>
      <w:r w:rsidR="00EB5EF0">
        <w:rPr>
          <w:rFonts w:cs="Arial"/>
          <w:sz w:val="22"/>
          <w:szCs w:val="22"/>
        </w:rPr>
        <w:t>22,79</w:t>
      </w:r>
      <w:r w:rsidR="00D24AD0" w:rsidRPr="00D24AD0">
        <w:rPr>
          <w:rFonts w:cs="Arial"/>
          <w:sz w:val="22"/>
          <w:szCs w:val="22"/>
        </w:rPr>
        <w:t>% γ) Λοιπές Αποδόσεις 1</w:t>
      </w:r>
      <w:r w:rsidR="00EB5EF0">
        <w:rPr>
          <w:rFonts w:cs="Arial"/>
          <w:sz w:val="22"/>
          <w:szCs w:val="22"/>
        </w:rPr>
        <w:t>2</w:t>
      </w:r>
      <w:r w:rsidR="00D24AD0" w:rsidRPr="00D24AD0">
        <w:rPr>
          <w:rFonts w:cs="Arial"/>
          <w:sz w:val="22"/>
          <w:szCs w:val="22"/>
        </w:rPr>
        <w:t>,</w:t>
      </w:r>
      <w:r w:rsidR="00EB5EF0">
        <w:rPr>
          <w:rFonts w:cs="Arial"/>
          <w:sz w:val="22"/>
          <w:szCs w:val="22"/>
        </w:rPr>
        <w:t>01</w:t>
      </w:r>
      <w:r w:rsidR="00D24AD0" w:rsidRPr="00D24AD0">
        <w:rPr>
          <w:rFonts w:cs="Arial"/>
          <w:sz w:val="22"/>
          <w:szCs w:val="22"/>
        </w:rPr>
        <w:t>%.</w:t>
      </w:r>
    </w:p>
    <w:p w:rsidR="00404F0F" w:rsidRDefault="009706F8" w:rsidP="00DE27C0">
      <w:pPr>
        <w:spacing w:before="120" w:after="120"/>
        <w:ind w:left="709" w:firstLine="0"/>
        <w:jc w:val="both"/>
        <w:rPr>
          <w:rFonts w:cs="Arial"/>
          <w:sz w:val="22"/>
          <w:szCs w:val="22"/>
        </w:rPr>
      </w:pPr>
      <w:r w:rsidRPr="00D24AD0">
        <w:rPr>
          <w:rFonts w:cs="Arial"/>
          <w:b/>
          <w:sz w:val="22"/>
          <w:szCs w:val="22"/>
        </w:rPr>
        <w:t>201</w:t>
      </w:r>
      <w:r>
        <w:rPr>
          <w:rFonts w:cs="Arial"/>
          <w:b/>
          <w:sz w:val="22"/>
          <w:szCs w:val="22"/>
        </w:rPr>
        <w:t>5</w:t>
      </w:r>
      <w:r w:rsidRPr="00D24AD0">
        <w:rPr>
          <w:rFonts w:cs="Arial"/>
          <w:sz w:val="22"/>
          <w:szCs w:val="22"/>
        </w:rPr>
        <w:t xml:space="preserve"> α) </w:t>
      </w:r>
      <w:r w:rsidR="0052312F">
        <w:rPr>
          <w:rFonts w:cs="Arial"/>
          <w:sz w:val="22"/>
          <w:szCs w:val="22"/>
        </w:rPr>
        <w:t>Έργα</w:t>
      </w:r>
      <w:r w:rsidR="0052312F" w:rsidRPr="00D24AD0">
        <w:rPr>
          <w:rFonts w:cs="Arial"/>
          <w:sz w:val="22"/>
          <w:szCs w:val="22"/>
        </w:rPr>
        <w:t xml:space="preserve"> </w:t>
      </w:r>
      <w:r w:rsidR="0052312F">
        <w:rPr>
          <w:rFonts w:cs="Arial"/>
          <w:sz w:val="22"/>
          <w:szCs w:val="22"/>
        </w:rPr>
        <w:t>23,40</w:t>
      </w:r>
      <w:r w:rsidR="0052312F" w:rsidRPr="00D24AD0">
        <w:rPr>
          <w:rFonts w:cs="Arial"/>
          <w:sz w:val="22"/>
          <w:szCs w:val="22"/>
        </w:rPr>
        <w:t xml:space="preserve">% </w:t>
      </w:r>
      <w:r w:rsidRPr="00D24AD0">
        <w:rPr>
          <w:rFonts w:cs="Arial"/>
          <w:sz w:val="22"/>
          <w:szCs w:val="22"/>
        </w:rPr>
        <w:t xml:space="preserve">β) </w:t>
      </w:r>
      <w:r w:rsidR="0052312F" w:rsidRPr="00D24AD0">
        <w:rPr>
          <w:rFonts w:cs="Arial"/>
          <w:sz w:val="22"/>
          <w:szCs w:val="22"/>
        </w:rPr>
        <w:t xml:space="preserve">Αμοιβές και έξοδα προσωπικού  </w:t>
      </w:r>
      <w:r w:rsidR="0052312F">
        <w:rPr>
          <w:rFonts w:cs="Arial"/>
          <w:sz w:val="22"/>
          <w:szCs w:val="22"/>
        </w:rPr>
        <w:t xml:space="preserve">23,10% </w:t>
      </w:r>
      <w:r w:rsidRPr="00D24AD0">
        <w:rPr>
          <w:rFonts w:cs="Arial"/>
          <w:sz w:val="22"/>
          <w:szCs w:val="22"/>
        </w:rPr>
        <w:t xml:space="preserve">γ) Λοιπές Αποδόσεις </w:t>
      </w:r>
      <w:r w:rsidR="0052312F">
        <w:rPr>
          <w:rFonts w:cs="Arial"/>
          <w:sz w:val="22"/>
          <w:szCs w:val="22"/>
        </w:rPr>
        <w:t>9,83</w:t>
      </w:r>
      <w:r w:rsidRPr="00D24AD0">
        <w:rPr>
          <w:rFonts w:cs="Arial"/>
          <w:sz w:val="22"/>
          <w:szCs w:val="22"/>
        </w:rPr>
        <w:t>%.</w:t>
      </w:r>
    </w:p>
    <w:p w:rsidR="004704D8" w:rsidRDefault="004704D8" w:rsidP="00DE27C0">
      <w:pPr>
        <w:spacing w:before="120" w:after="120"/>
        <w:ind w:left="709" w:firstLine="0"/>
        <w:jc w:val="both"/>
        <w:rPr>
          <w:rFonts w:cs="Arial"/>
          <w:sz w:val="22"/>
          <w:szCs w:val="22"/>
        </w:rPr>
      </w:pPr>
    </w:p>
    <w:p w:rsidR="004704D8" w:rsidRDefault="004704D8" w:rsidP="00DE27C0">
      <w:pPr>
        <w:spacing w:before="120" w:after="120"/>
        <w:ind w:left="709" w:firstLine="0"/>
        <w:jc w:val="both"/>
        <w:rPr>
          <w:rFonts w:cs="Arial"/>
          <w:sz w:val="22"/>
          <w:szCs w:val="22"/>
        </w:rPr>
      </w:pPr>
    </w:p>
    <w:p w:rsidR="004704D8" w:rsidRDefault="004704D8" w:rsidP="00DE27C0">
      <w:pPr>
        <w:spacing w:before="120" w:after="120"/>
        <w:ind w:left="709" w:firstLine="0"/>
        <w:jc w:val="both"/>
        <w:rPr>
          <w:rFonts w:cs="Arial"/>
          <w:sz w:val="22"/>
          <w:szCs w:val="22"/>
        </w:rPr>
      </w:pPr>
    </w:p>
    <w:p w:rsidR="004704D8" w:rsidRDefault="004704D8" w:rsidP="00DE27C0">
      <w:pPr>
        <w:spacing w:before="120" w:after="120"/>
        <w:ind w:left="709" w:firstLine="0"/>
        <w:jc w:val="both"/>
        <w:rPr>
          <w:rFonts w:cs="Arial"/>
          <w:sz w:val="22"/>
          <w:szCs w:val="22"/>
        </w:rPr>
      </w:pPr>
    </w:p>
    <w:p w:rsidR="004704D8" w:rsidRDefault="004704D8" w:rsidP="00DE27C0">
      <w:pPr>
        <w:spacing w:before="120" w:after="120"/>
        <w:ind w:left="709" w:firstLine="0"/>
        <w:jc w:val="both"/>
        <w:rPr>
          <w:rFonts w:cs="Arial"/>
          <w:sz w:val="22"/>
          <w:szCs w:val="22"/>
        </w:rPr>
      </w:pPr>
    </w:p>
    <w:p w:rsidR="004704D8" w:rsidRDefault="004704D8" w:rsidP="00DE27C0">
      <w:pPr>
        <w:spacing w:before="120" w:after="120"/>
        <w:ind w:left="709" w:firstLine="0"/>
        <w:jc w:val="both"/>
        <w:rPr>
          <w:rFonts w:cs="Arial"/>
          <w:sz w:val="22"/>
          <w:szCs w:val="22"/>
        </w:rPr>
      </w:pPr>
    </w:p>
    <w:p w:rsidR="004704D8" w:rsidRDefault="004704D8" w:rsidP="00DE27C0">
      <w:pPr>
        <w:spacing w:before="120" w:after="120"/>
        <w:ind w:left="709" w:firstLine="0"/>
        <w:jc w:val="both"/>
        <w:rPr>
          <w:rFonts w:cs="Arial"/>
          <w:sz w:val="22"/>
          <w:szCs w:val="22"/>
        </w:rPr>
      </w:pPr>
    </w:p>
    <w:p w:rsidR="004704D8" w:rsidRDefault="004704D8" w:rsidP="00DE27C0">
      <w:pPr>
        <w:spacing w:before="120" w:after="120"/>
        <w:ind w:left="709" w:firstLine="0"/>
        <w:jc w:val="both"/>
        <w:rPr>
          <w:rFonts w:cs="Arial"/>
          <w:sz w:val="22"/>
          <w:szCs w:val="22"/>
        </w:rPr>
      </w:pPr>
    </w:p>
    <w:p w:rsidR="004704D8" w:rsidRDefault="004704D8" w:rsidP="00DE27C0">
      <w:pPr>
        <w:spacing w:before="120" w:after="120"/>
        <w:ind w:left="709" w:firstLine="0"/>
        <w:jc w:val="both"/>
        <w:rPr>
          <w:rFonts w:cs="Arial"/>
          <w:sz w:val="22"/>
          <w:szCs w:val="22"/>
        </w:rPr>
        <w:sectPr w:rsidR="004704D8" w:rsidSect="00D23F74">
          <w:pgSz w:w="11906" w:h="16838"/>
          <w:pgMar w:top="1440" w:right="1077" w:bottom="1440" w:left="1077" w:header="567" w:footer="567" w:gutter="0"/>
          <w:cols w:space="720"/>
          <w:titlePg/>
          <w:docGrid w:linePitch="360" w:charSpace="24576"/>
        </w:sectPr>
      </w:pPr>
    </w:p>
    <w:p w:rsidR="004704D8" w:rsidRPr="00263C3D" w:rsidRDefault="004704D8" w:rsidP="00DE27C0">
      <w:pPr>
        <w:spacing w:before="120" w:after="120"/>
        <w:ind w:left="709" w:firstLine="0"/>
        <w:jc w:val="both"/>
        <w:rPr>
          <w:rFonts w:cs="Arial"/>
          <w:sz w:val="22"/>
          <w:szCs w:val="22"/>
        </w:rPr>
      </w:pPr>
    </w:p>
    <w:tbl>
      <w:tblPr>
        <w:tblW w:w="0" w:type="auto"/>
        <w:tblLayout w:type="fixed"/>
        <w:tblLook w:val="04A0"/>
      </w:tblPr>
      <w:tblGrid>
        <w:gridCol w:w="487"/>
        <w:gridCol w:w="3449"/>
        <w:gridCol w:w="1417"/>
        <w:gridCol w:w="1418"/>
        <w:gridCol w:w="1134"/>
        <w:gridCol w:w="318"/>
        <w:gridCol w:w="1383"/>
        <w:gridCol w:w="1275"/>
        <w:gridCol w:w="142"/>
        <w:gridCol w:w="1418"/>
        <w:gridCol w:w="1733"/>
      </w:tblGrid>
      <w:tr w:rsidR="004704D8" w:rsidRPr="004704D8" w:rsidTr="004704D8">
        <w:trPr>
          <w:trHeight w:val="330"/>
        </w:trPr>
        <w:tc>
          <w:tcPr>
            <w:tcW w:w="12441" w:type="dxa"/>
            <w:gridSpan w:val="10"/>
            <w:tcBorders>
              <w:top w:val="single" w:sz="8" w:space="0" w:color="auto"/>
              <w:left w:val="single" w:sz="8" w:space="0" w:color="auto"/>
              <w:bottom w:val="single" w:sz="8" w:space="0" w:color="auto"/>
              <w:right w:val="single" w:sz="8" w:space="0" w:color="000000"/>
            </w:tcBorders>
            <w:shd w:val="clear" w:color="000000" w:fill="993300"/>
            <w:noWrap/>
            <w:vAlign w:val="center"/>
            <w:hideMark/>
          </w:tcPr>
          <w:p w:rsidR="009706F8" w:rsidRPr="004704D8" w:rsidRDefault="009706F8" w:rsidP="00DE27C0">
            <w:pPr>
              <w:widowControl/>
              <w:suppressAutoHyphens w:val="0"/>
              <w:jc w:val="right"/>
              <w:rPr>
                <w:rFonts w:ascii="Calibri" w:eastAsia="Times New Roman" w:hAnsi="Calibri" w:cs="Arial"/>
                <w:b/>
                <w:bCs/>
                <w:color w:val="FFFFFF"/>
                <w:kern w:val="0"/>
                <w:sz w:val="20"/>
                <w:szCs w:val="20"/>
                <w:lang w:eastAsia="el-GR"/>
              </w:rPr>
            </w:pPr>
            <w:r w:rsidRPr="004704D8">
              <w:rPr>
                <w:rFonts w:ascii="Calibri" w:eastAsia="Times New Roman" w:hAnsi="Calibri" w:cs="Arial"/>
                <w:b/>
                <w:bCs/>
                <w:color w:val="FFFFFF"/>
                <w:kern w:val="0"/>
                <w:sz w:val="20"/>
                <w:szCs w:val="20"/>
                <w:lang w:eastAsia="el-GR"/>
              </w:rPr>
              <w:t>ΕΝΤΥΠΟ ΕΠ_07: ΟΙΚΟΝΟΜΙΚΑ ΣΤΟΙΧΕΙΑ</w:t>
            </w:r>
          </w:p>
        </w:tc>
        <w:tc>
          <w:tcPr>
            <w:tcW w:w="1733" w:type="dxa"/>
            <w:tcBorders>
              <w:top w:val="single" w:sz="8" w:space="0" w:color="auto"/>
              <w:left w:val="single" w:sz="8" w:space="0" w:color="auto"/>
              <w:bottom w:val="single" w:sz="8" w:space="0" w:color="auto"/>
              <w:right w:val="single" w:sz="8" w:space="0" w:color="000000"/>
            </w:tcBorders>
            <w:shd w:val="clear" w:color="000000" w:fill="993300"/>
            <w:vAlign w:val="center"/>
          </w:tcPr>
          <w:p w:rsidR="009706F8" w:rsidRPr="004704D8" w:rsidRDefault="009706F8" w:rsidP="00DE27C0">
            <w:pPr>
              <w:widowControl/>
              <w:suppressAutoHyphens w:val="0"/>
              <w:jc w:val="right"/>
              <w:rPr>
                <w:rFonts w:ascii="Calibri" w:eastAsia="Times New Roman" w:hAnsi="Calibri" w:cs="Arial"/>
                <w:b/>
                <w:bCs/>
                <w:color w:val="FFFFFF"/>
                <w:kern w:val="0"/>
                <w:sz w:val="20"/>
                <w:szCs w:val="20"/>
                <w:lang w:eastAsia="el-GR"/>
              </w:rPr>
            </w:pPr>
          </w:p>
        </w:tc>
      </w:tr>
      <w:tr w:rsidR="004704D8" w:rsidRPr="004704D8" w:rsidTr="004704D8">
        <w:trPr>
          <w:trHeight w:val="330"/>
        </w:trPr>
        <w:tc>
          <w:tcPr>
            <w:tcW w:w="12441" w:type="dxa"/>
            <w:gridSpan w:val="10"/>
            <w:tcBorders>
              <w:top w:val="single" w:sz="8" w:space="0" w:color="auto"/>
              <w:left w:val="single" w:sz="8" w:space="0" w:color="auto"/>
              <w:bottom w:val="single" w:sz="8" w:space="0" w:color="auto"/>
              <w:right w:val="single" w:sz="8" w:space="0" w:color="000000"/>
            </w:tcBorders>
            <w:shd w:val="clear" w:color="000000" w:fill="00FF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ΕΣΟΔΑ €</w:t>
            </w:r>
          </w:p>
        </w:tc>
        <w:tc>
          <w:tcPr>
            <w:tcW w:w="1733" w:type="dxa"/>
            <w:tcBorders>
              <w:top w:val="single" w:sz="8" w:space="0" w:color="auto"/>
              <w:left w:val="single" w:sz="8" w:space="0" w:color="auto"/>
              <w:bottom w:val="single" w:sz="8" w:space="0" w:color="auto"/>
              <w:right w:val="single" w:sz="8" w:space="0" w:color="000000"/>
            </w:tcBorders>
            <w:shd w:val="clear" w:color="000000" w:fill="00FF00"/>
            <w:vAlign w:val="center"/>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p>
        </w:tc>
      </w:tr>
      <w:tr w:rsidR="004704D8" w:rsidRPr="004704D8" w:rsidTr="004704D8">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3449" w:type="dxa"/>
            <w:tcBorders>
              <w:top w:val="nil"/>
              <w:left w:val="nil"/>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ΤΑΚΤΙΚΑ ΕΣΟΔΑ</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ind w:firstLine="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134"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ind w:firstLine="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701"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ind w:firstLine="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ind w:firstLine="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560"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ind w:firstLine="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nil"/>
            </w:tcBorders>
            <w:shd w:val="clear" w:color="000000" w:fill="808000"/>
            <w:vAlign w:val="center"/>
          </w:tcPr>
          <w:p w:rsidR="009706F8" w:rsidRPr="004704D8" w:rsidRDefault="009706F8" w:rsidP="00DE27C0">
            <w:pPr>
              <w:widowControl/>
              <w:suppressAutoHyphens w:val="0"/>
              <w:ind w:firstLine="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32"/>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ΠΡΟΣΟΔΟΙ ΑΠΟ ΤΗΝ ΑΚΙΝΗΤΗ ΠΕΡΙΟΥΣΙΑ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61"/>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97.498</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44.672</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27.869</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11.046</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23.385</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12.566</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24</w:t>
            </w:r>
            <w:r w:rsidR="00A56878" w:rsidRPr="004704D8">
              <w:rPr>
                <w:rFonts w:ascii="Calibri" w:eastAsia="Times New Roman" w:hAnsi="Calibri" w:cs="Arial"/>
                <w:kern w:val="0"/>
                <w:sz w:val="20"/>
                <w:szCs w:val="20"/>
                <w:lang w:eastAsia="el-GR"/>
              </w:rPr>
              <w:t>.</w:t>
            </w:r>
            <w:r w:rsidRPr="004704D8">
              <w:rPr>
                <w:rFonts w:ascii="Calibri" w:eastAsia="Times New Roman" w:hAnsi="Calibri" w:cs="Arial"/>
                <w:kern w:val="0"/>
                <w:sz w:val="20"/>
                <w:szCs w:val="20"/>
                <w:lang w:eastAsia="el-GR"/>
              </w:rPr>
              <w:t>998</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02</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32"/>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ΠΡΟΣΟΔΟΙ ΑΠΟ ΤΗΝ ΚΙΝΗΤΗ ΠΕΡΙΟΥΣΙΑ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61"/>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40.934</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17.011</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12.968</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41.302</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44.641</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39.672</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w:t>
            </w:r>
            <w:r w:rsidR="00A56878" w:rsidRPr="004704D8">
              <w:rPr>
                <w:rFonts w:ascii="Calibri" w:eastAsia="Times New Roman" w:hAnsi="Calibri" w:cs="Arial"/>
                <w:kern w:val="0"/>
                <w:sz w:val="20"/>
                <w:szCs w:val="20"/>
                <w:lang w:eastAsia="el-GR"/>
              </w:rPr>
              <w:t>.</w:t>
            </w:r>
            <w:r w:rsidRPr="004704D8">
              <w:rPr>
                <w:rFonts w:ascii="Calibri" w:eastAsia="Times New Roman" w:hAnsi="Calibri" w:cs="Arial"/>
                <w:kern w:val="0"/>
                <w:sz w:val="20"/>
                <w:szCs w:val="20"/>
                <w:lang w:eastAsia="el-GR"/>
              </w:rPr>
              <w:t>688</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03</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ind w:firstLine="32"/>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ΕΣΟΔΑ ΑΠΟ ΑΝΤΑΠΟΔΟΤΙΚΑ ΤΕΛΗ ΚΑΙ ΔΙΚΑΙΩΜΑΤΑ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61"/>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1.418.125</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1.412.257</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1.336.221</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840.940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742.842</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789.246</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1.00</w:t>
            </w:r>
            <w:r w:rsidR="00A56878" w:rsidRPr="004704D8">
              <w:rPr>
                <w:rFonts w:ascii="Calibri" w:eastAsia="Times New Roman" w:hAnsi="Calibri" w:cs="Arial"/>
                <w:kern w:val="0"/>
                <w:sz w:val="20"/>
                <w:szCs w:val="20"/>
                <w:lang w:eastAsia="el-GR"/>
              </w:rPr>
              <w:t>0.007</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04</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ind w:firstLine="32"/>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ΕΣΟΔΑ ΑΠΟ ΛΟΙΠΑ ΤΕΛΗ, ΔΙΚΑΙΩΜΑΤΑ ΚΑΙ ΠΑΡΟΧΗ ΥΠΗΡΕΣΙΩΝ</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61"/>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378.161</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439.614</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382.601</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300.418</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318.778</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321.086</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328.390</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05</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32"/>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ΦΟΡΟΙ ΚΑΙ ΕΙΣΦΟΡΕΣ</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61"/>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3.918</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26.748</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12.663</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6.597</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15.379</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3.742</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49.715</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06</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32"/>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ΕΣΟΔΑ ΑΠΟ ΕΠΙΧΟΡΗΓΗΣΕΙΣ ΓΙΑ ΛΕΙΤΟΥΡΓΙΚΕΣ ΔΑΠΑΝΕΣ</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61"/>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2.061.733</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1.600.500</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1.496.763</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955.340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1.004.343</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1.195.475</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1.524.258</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07</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32"/>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ΛΟΙΠΑ ΤΑΚΤΙΚΑ ΕΣΟΔΑ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61"/>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37.374</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65.027</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37.836</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39.665</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4704D8">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35.990</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25.864</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4704D8">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23.463</w:t>
            </w:r>
          </w:p>
        </w:tc>
      </w:tr>
      <w:tr w:rsidR="004704D8" w:rsidRPr="004704D8" w:rsidTr="004704D8">
        <w:trPr>
          <w:trHeight w:val="315"/>
        </w:trPr>
        <w:tc>
          <w:tcPr>
            <w:tcW w:w="487" w:type="dxa"/>
            <w:tcBorders>
              <w:top w:val="nil"/>
              <w:left w:val="single" w:sz="8" w:space="0" w:color="auto"/>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ind w:firstLine="32"/>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ΓΕΝΙΚΟ ΣΥΝΟΛΟ ΤΑΚΤΙΚΩΝ ΕΣΟΔΩΝ</w:t>
            </w:r>
          </w:p>
        </w:tc>
        <w:tc>
          <w:tcPr>
            <w:tcW w:w="1417" w:type="dxa"/>
            <w:tcBorders>
              <w:top w:val="single" w:sz="4" w:space="0" w:color="auto"/>
              <w:left w:val="nil"/>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ind w:firstLine="61"/>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4.037.743</w:t>
            </w:r>
          </w:p>
        </w:tc>
        <w:tc>
          <w:tcPr>
            <w:tcW w:w="1418" w:type="dxa"/>
            <w:tcBorders>
              <w:top w:val="single" w:sz="4" w:space="0" w:color="auto"/>
              <w:left w:val="nil"/>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3.605.829</w:t>
            </w:r>
          </w:p>
        </w:tc>
        <w:tc>
          <w:tcPr>
            <w:tcW w:w="1134" w:type="dxa"/>
            <w:tcBorders>
              <w:top w:val="single" w:sz="4" w:space="0" w:color="auto"/>
              <w:left w:val="nil"/>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3.306.921</w:t>
            </w:r>
          </w:p>
        </w:tc>
        <w:tc>
          <w:tcPr>
            <w:tcW w:w="1701" w:type="dxa"/>
            <w:gridSpan w:val="2"/>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4704D8">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2.195.308</w:t>
            </w:r>
          </w:p>
        </w:tc>
        <w:tc>
          <w:tcPr>
            <w:tcW w:w="1275" w:type="dxa"/>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4704D8">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2.185.359</w:t>
            </w:r>
          </w:p>
        </w:tc>
        <w:tc>
          <w:tcPr>
            <w:tcW w:w="1560" w:type="dxa"/>
            <w:gridSpan w:val="2"/>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4704D8">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2.387.652</w:t>
            </w:r>
          </w:p>
        </w:tc>
        <w:tc>
          <w:tcPr>
            <w:tcW w:w="1733" w:type="dxa"/>
            <w:tcBorders>
              <w:top w:val="nil"/>
              <w:left w:val="nil"/>
              <w:bottom w:val="single" w:sz="4" w:space="0" w:color="auto"/>
              <w:right w:val="single" w:sz="4" w:space="0" w:color="auto"/>
            </w:tcBorders>
            <w:shd w:val="clear" w:color="000000" w:fill="969696"/>
            <w:vAlign w:val="center"/>
          </w:tcPr>
          <w:p w:rsidR="009706F8" w:rsidRPr="004704D8" w:rsidRDefault="00A56878" w:rsidP="004704D8">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2.967.524</w:t>
            </w:r>
          </w:p>
        </w:tc>
      </w:tr>
      <w:tr w:rsidR="004704D8" w:rsidRPr="004704D8" w:rsidTr="004704D8">
        <w:trPr>
          <w:trHeight w:val="330"/>
        </w:trPr>
        <w:tc>
          <w:tcPr>
            <w:tcW w:w="12441" w:type="dxa"/>
            <w:gridSpan w:val="10"/>
            <w:tcBorders>
              <w:top w:val="nil"/>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nil"/>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4704D8">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w:t>
            </w:r>
          </w:p>
        </w:tc>
        <w:tc>
          <w:tcPr>
            <w:tcW w:w="3449" w:type="dxa"/>
            <w:tcBorders>
              <w:top w:val="nil"/>
              <w:left w:val="nil"/>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ΕΚΤΑΚΤΑ ΕΣΟΔΑ</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134"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701"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560"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nil"/>
            </w:tcBorders>
            <w:shd w:val="clear" w:color="000000" w:fill="808000"/>
            <w:vAlign w:val="center"/>
          </w:tcPr>
          <w:p w:rsidR="009706F8" w:rsidRPr="004704D8" w:rsidRDefault="00A5687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4704D8">
        <w:trPr>
          <w:trHeight w:val="315"/>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ind w:firstLine="29"/>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ΕΣΟΔΑ ΑΠΟ ΕΚΠΟΙΗΣΗ ΚΙΝΗΤΗΣ ΚΑΙ ΑΚΙΝΗΤΗΣ ΠΕΡΙΟΥΣΙΑΣ</w:t>
            </w:r>
          </w:p>
        </w:tc>
        <w:tc>
          <w:tcPr>
            <w:tcW w:w="1417" w:type="dxa"/>
            <w:tcBorders>
              <w:top w:val="nil"/>
              <w:left w:val="nil"/>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418"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134"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w:t>
            </w:r>
            <w:r w:rsidRPr="004704D8">
              <w:rPr>
                <w:rFonts w:ascii="Calibri" w:eastAsia="Times New Roman" w:hAnsi="Calibri" w:cs="Arial"/>
                <w:kern w:val="0"/>
                <w:sz w:val="20"/>
                <w:szCs w:val="20"/>
                <w:lang w:eastAsia="el-GR"/>
              </w:rPr>
              <w:lastRenderedPageBreak/>
              <w:t>2</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29"/>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 xml:space="preserve">ΕΠΙΧΟΡΗΓΗΣΕΙΣ ΓΙΑ ΚΑΛΥΨΗ </w:t>
            </w:r>
            <w:r w:rsidRPr="004704D8">
              <w:rPr>
                <w:rFonts w:ascii="Calibri" w:eastAsia="Times New Roman" w:hAnsi="Calibri" w:cs="Arial"/>
                <w:kern w:val="0"/>
                <w:sz w:val="20"/>
                <w:szCs w:val="20"/>
                <w:lang w:eastAsia="el-GR"/>
              </w:rPr>
              <w:lastRenderedPageBreak/>
              <w:t>ΛΕΙΤΟΥΡΓΙΚΩΝ ΔΑΠΑΝΩΝ</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DE27C0">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1.192.173</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1.002.023</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1.094.265</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622.784</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507</w:t>
            </w:r>
            <w:r w:rsidRPr="004704D8">
              <w:rPr>
                <w:rFonts w:ascii="Calibri" w:eastAsia="Times New Roman" w:hAnsi="Calibri" w:cs="Arial"/>
                <w:kern w:val="0"/>
                <w:sz w:val="20"/>
                <w:szCs w:val="20"/>
                <w:lang w:eastAsia="el-GR"/>
              </w:rPr>
              <w:lastRenderedPageBreak/>
              <w:t>.662</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390.15</w:t>
            </w:r>
            <w:r w:rsidRPr="004704D8">
              <w:rPr>
                <w:rFonts w:ascii="Calibri" w:eastAsia="Times New Roman" w:hAnsi="Calibri" w:cs="Arial"/>
                <w:kern w:val="0"/>
                <w:sz w:val="20"/>
                <w:szCs w:val="20"/>
                <w:lang w:eastAsia="el-GR"/>
              </w:rPr>
              <w:lastRenderedPageBreak/>
              <w:t>2</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327.776</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13</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29"/>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ΕΠΙΧΟΡΗΓΗΣΕΙΣ ΓΙΑ ΕΠΕΝΔΥΤΙΚΕΣ ΔΑΠΑΝΕΣ</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DE27C0">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3.279.498</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1.779.711</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886.354</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2.005.052</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2.086.862</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1.772.374</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2.066.440</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29"/>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ΔΩΡΕΕΣ – ΚΛΗΡΟΝΟΜΙΕΣ – ΚΛΗΡΟΔΟΣΙΕΣ</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DE27C0">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62.535</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4.540</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4.593</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10.000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3.000</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2.200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5.758</w:t>
            </w:r>
          </w:p>
        </w:tc>
      </w:tr>
      <w:tr w:rsidR="004704D8" w:rsidRPr="004704D8" w:rsidTr="00084E20">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29"/>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ΠΡΟΣΑΥΞΗΣΕΙΣ – ΠΡΟΣΤΙΜΑ – ΠΑΡΑΒΟΛΑ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DE27C0">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87.807</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60.769</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74.577</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52.316</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76.285</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57.809</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38.459</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29"/>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ΛΟΙΠΑ ΕΚΤΑΚΤΑ ΕΣΟΔΑ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DE27C0">
            <w:pPr>
              <w:widowControl/>
              <w:suppressAutoHyphens w:val="0"/>
              <w:ind w:firstLine="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18.016</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7.877</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18.716</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70.542</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10.374</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12.372</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21.666</w:t>
            </w:r>
          </w:p>
        </w:tc>
      </w:tr>
      <w:tr w:rsidR="004704D8" w:rsidRPr="004704D8" w:rsidTr="004704D8">
        <w:trPr>
          <w:trHeight w:val="315"/>
        </w:trPr>
        <w:tc>
          <w:tcPr>
            <w:tcW w:w="487" w:type="dxa"/>
            <w:tcBorders>
              <w:top w:val="nil"/>
              <w:left w:val="single" w:sz="8" w:space="0" w:color="auto"/>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ΓΕΝΙΚΟ ΣΥΝΟΛΟ ΕΚΤΑΚΤΩΝ ΕΣΟΔΩΝ</w:t>
            </w:r>
          </w:p>
        </w:tc>
        <w:tc>
          <w:tcPr>
            <w:tcW w:w="1417" w:type="dxa"/>
            <w:tcBorders>
              <w:top w:val="single" w:sz="4" w:space="0" w:color="auto"/>
              <w:left w:val="nil"/>
              <w:bottom w:val="single" w:sz="4" w:space="0" w:color="auto"/>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4.640.029</w:t>
            </w:r>
          </w:p>
        </w:tc>
        <w:tc>
          <w:tcPr>
            <w:tcW w:w="1418" w:type="dxa"/>
            <w:tcBorders>
              <w:top w:val="single" w:sz="4" w:space="0" w:color="auto"/>
              <w:left w:val="nil"/>
              <w:bottom w:val="single" w:sz="4" w:space="0" w:color="auto"/>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2.854.920</w:t>
            </w:r>
          </w:p>
        </w:tc>
        <w:tc>
          <w:tcPr>
            <w:tcW w:w="1134" w:type="dxa"/>
            <w:tcBorders>
              <w:top w:val="single" w:sz="4" w:space="0" w:color="auto"/>
              <w:left w:val="nil"/>
              <w:bottom w:val="single" w:sz="4" w:space="0" w:color="auto"/>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2.078.505</w:t>
            </w:r>
          </w:p>
        </w:tc>
        <w:tc>
          <w:tcPr>
            <w:tcW w:w="1701" w:type="dxa"/>
            <w:gridSpan w:val="2"/>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2.760.693</w:t>
            </w:r>
          </w:p>
        </w:tc>
        <w:tc>
          <w:tcPr>
            <w:tcW w:w="1275" w:type="dxa"/>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2.684.182</w:t>
            </w:r>
          </w:p>
        </w:tc>
        <w:tc>
          <w:tcPr>
            <w:tcW w:w="1560" w:type="dxa"/>
            <w:gridSpan w:val="2"/>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2.234.907</w:t>
            </w:r>
          </w:p>
        </w:tc>
        <w:tc>
          <w:tcPr>
            <w:tcW w:w="1733" w:type="dxa"/>
            <w:tcBorders>
              <w:top w:val="nil"/>
              <w:left w:val="nil"/>
              <w:bottom w:val="single" w:sz="4" w:space="0" w:color="auto"/>
              <w:right w:val="single" w:sz="4" w:space="0" w:color="auto"/>
            </w:tcBorders>
            <w:shd w:val="clear" w:color="000000" w:fill="969696"/>
            <w:vAlign w:val="center"/>
          </w:tcPr>
          <w:p w:rsidR="009706F8" w:rsidRPr="004704D8" w:rsidRDefault="00A5687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2.460.100</w:t>
            </w:r>
          </w:p>
        </w:tc>
      </w:tr>
      <w:tr w:rsidR="004704D8" w:rsidRPr="004704D8" w:rsidTr="004704D8">
        <w:trPr>
          <w:trHeight w:val="330"/>
        </w:trPr>
        <w:tc>
          <w:tcPr>
            <w:tcW w:w="12441" w:type="dxa"/>
            <w:gridSpan w:val="10"/>
            <w:tcBorders>
              <w:top w:val="nil"/>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nil"/>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4704D8">
        <w:trPr>
          <w:trHeight w:val="630"/>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w:t>
            </w:r>
          </w:p>
        </w:tc>
        <w:tc>
          <w:tcPr>
            <w:tcW w:w="3449" w:type="dxa"/>
            <w:tcBorders>
              <w:top w:val="nil"/>
              <w:left w:val="nil"/>
              <w:bottom w:val="single" w:sz="4" w:space="0" w:color="auto"/>
              <w:right w:val="single" w:sz="4" w:space="0" w:color="auto"/>
            </w:tcBorders>
            <w:shd w:val="clear" w:color="000000" w:fill="808000"/>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ΕΣΟΔΑ ΠΑΡΕΛΘΟΝΤΩΝ ΟΙΚΟΝΟΜΙΚΩΝ ΕΤΩΝ (ΠΟΕ) ΠΟΥ ΘΑ ΒΕΒΑΙΩΘΟΥΝ ΓΙΑ ΠΡΩΤΗ ΦΟΡΑ</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134"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084E20">
            <w:pPr>
              <w:widowControl/>
              <w:suppressAutoHyphens w:val="0"/>
              <w:ind w:firstLine="0"/>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701"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417"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nil"/>
            </w:tcBorders>
            <w:shd w:val="clear" w:color="000000" w:fill="808000"/>
            <w:vAlign w:val="center"/>
          </w:tcPr>
          <w:p w:rsidR="009706F8" w:rsidRPr="004704D8" w:rsidRDefault="00A5687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ΕΣΟΔΑ Π.Ο.Ε. ΤΑΚΤΙΚΑ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1.127.861</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1.060.621</w:t>
            </w: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786.805</w:t>
            </w: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991.012</w:t>
            </w:r>
          </w:p>
        </w:tc>
        <w:tc>
          <w:tcPr>
            <w:tcW w:w="1417"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747.115</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908.787</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A5687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806.660</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ΕΣΟΔΑ Π.Ο.Ε. ΕΚΤΑΚΤΑ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49.925</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01"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442.498</w:t>
            </w:r>
          </w:p>
        </w:tc>
        <w:tc>
          <w:tcPr>
            <w:tcW w:w="1417" w:type="dxa"/>
            <w:gridSpan w:val="2"/>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2.400</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55.405</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22569</w:t>
            </w:r>
          </w:p>
        </w:tc>
      </w:tr>
      <w:tr w:rsidR="004704D8" w:rsidRPr="004704D8" w:rsidTr="004704D8">
        <w:trPr>
          <w:trHeight w:val="315"/>
        </w:trPr>
        <w:tc>
          <w:tcPr>
            <w:tcW w:w="487" w:type="dxa"/>
            <w:tcBorders>
              <w:top w:val="nil"/>
              <w:left w:val="single" w:sz="8" w:space="0" w:color="auto"/>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4" w:space="0" w:color="auto"/>
              <w:right w:val="single" w:sz="4" w:space="0" w:color="auto"/>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ΓΕΝΙΚΟ ΣΥΝΟΛΟ ΕΣΟΔΩΝ ΠΑΡΕΛΘΟΝΤΩΝ ΟΙΚΟΝΟΜΙΚΩΝ ΕΤΩΝ (ΠΟΕ)</w:t>
            </w:r>
          </w:p>
        </w:tc>
        <w:tc>
          <w:tcPr>
            <w:tcW w:w="1417" w:type="dxa"/>
            <w:tcBorders>
              <w:top w:val="single" w:sz="4" w:space="0" w:color="auto"/>
              <w:left w:val="nil"/>
              <w:bottom w:val="single" w:sz="4" w:space="0" w:color="auto"/>
              <w:right w:val="single" w:sz="4" w:space="0" w:color="auto"/>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1.177.786</w:t>
            </w:r>
          </w:p>
        </w:tc>
        <w:tc>
          <w:tcPr>
            <w:tcW w:w="1418" w:type="dxa"/>
            <w:tcBorders>
              <w:top w:val="single" w:sz="4" w:space="0" w:color="auto"/>
              <w:left w:val="nil"/>
              <w:bottom w:val="single" w:sz="4" w:space="0" w:color="auto"/>
              <w:right w:val="single" w:sz="4" w:space="0" w:color="auto"/>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1.060.621</w:t>
            </w:r>
          </w:p>
        </w:tc>
        <w:tc>
          <w:tcPr>
            <w:tcW w:w="1134" w:type="dxa"/>
            <w:tcBorders>
              <w:top w:val="single" w:sz="4" w:space="0" w:color="auto"/>
              <w:left w:val="nil"/>
              <w:bottom w:val="single" w:sz="4" w:space="0" w:color="auto"/>
              <w:right w:val="single" w:sz="4" w:space="0" w:color="auto"/>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786.805</w:t>
            </w:r>
          </w:p>
        </w:tc>
        <w:tc>
          <w:tcPr>
            <w:tcW w:w="1701" w:type="dxa"/>
            <w:gridSpan w:val="2"/>
            <w:tcBorders>
              <w:top w:val="nil"/>
              <w:left w:val="nil"/>
              <w:bottom w:val="single" w:sz="4" w:space="0" w:color="auto"/>
              <w:right w:val="single" w:sz="4" w:space="0" w:color="auto"/>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1.433.510</w:t>
            </w:r>
          </w:p>
        </w:tc>
        <w:tc>
          <w:tcPr>
            <w:tcW w:w="1417" w:type="dxa"/>
            <w:gridSpan w:val="2"/>
            <w:tcBorders>
              <w:top w:val="nil"/>
              <w:left w:val="nil"/>
              <w:bottom w:val="single" w:sz="4" w:space="0" w:color="auto"/>
              <w:right w:val="single" w:sz="4" w:space="0" w:color="auto"/>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749.515</w:t>
            </w:r>
          </w:p>
        </w:tc>
        <w:tc>
          <w:tcPr>
            <w:tcW w:w="1418" w:type="dxa"/>
            <w:tcBorders>
              <w:top w:val="nil"/>
              <w:left w:val="nil"/>
              <w:bottom w:val="single" w:sz="4" w:space="0" w:color="auto"/>
              <w:right w:val="single" w:sz="4" w:space="0" w:color="auto"/>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964.192</w:t>
            </w:r>
          </w:p>
        </w:tc>
        <w:tc>
          <w:tcPr>
            <w:tcW w:w="1733" w:type="dxa"/>
            <w:tcBorders>
              <w:top w:val="nil"/>
              <w:left w:val="nil"/>
              <w:bottom w:val="single" w:sz="4" w:space="0" w:color="auto"/>
              <w:right w:val="single" w:sz="4" w:space="0" w:color="auto"/>
            </w:tcBorders>
            <w:shd w:val="clear" w:color="000000" w:fill="969696"/>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829.230</w:t>
            </w:r>
          </w:p>
        </w:tc>
      </w:tr>
      <w:tr w:rsidR="004704D8" w:rsidRPr="004704D8" w:rsidTr="004704D8">
        <w:trPr>
          <w:trHeight w:val="330"/>
        </w:trPr>
        <w:tc>
          <w:tcPr>
            <w:tcW w:w="12441" w:type="dxa"/>
            <w:gridSpan w:val="10"/>
            <w:tcBorders>
              <w:top w:val="nil"/>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nil"/>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4704D8">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w:t>
            </w:r>
          </w:p>
        </w:tc>
        <w:tc>
          <w:tcPr>
            <w:tcW w:w="3449" w:type="dxa"/>
            <w:tcBorders>
              <w:top w:val="nil"/>
              <w:left w:val="nil"/>
              <w:bottom w:val="single" w:sz="4" w:space="0" w:color="auto"/>
              <w:right w:val="single" w:sz="4" w:space="0" w:color="auto"/>
            </w:tcBorders>
            <w:shd w:val="clear" w:color="000000" w:fill="808000"/>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 xml:space="preserve">ΕΙΣΠΡΑΞΕΙΣ ΑΠΟ ΔΑΝΕΙΑ ΚΑΙ </w:t>
            </w:r>
            <w:r w:rsidRPr="004704D8">
              <w:rPr>
                <w:rFonts w:ascii="Calibri" w:eastAsia="Times New Roman" w:hAnsi="Calibri" w:cs="Arial"/>
                <w:kern w:val="0"/>
                <w:sz w:val="20"/>
                <w:szCs w:val="20"/>
                <w:lang w:eastAsia="el-GR"/>
              </w:rPr>
              <w:lastRenderedPageBreak/>
              <w:t>ΑΠΑΙΤΗΣΕΙΣ ΑΠΟ ΠΟΕ</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lastRenderedPageBreak/>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452"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383"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w:t>
            </w:r>
            <w:r w:rsidRPr="004704D8">
              <w:rPr>
                <w:rFonts w:ascii="Calibri" w:eastAsia="Times New Roman" w:hAnsi="Calibri" w:cs="Arial"/>
                <w:b/>
                <w:bCs/>
                <w:kern w:val="0"/>
                <w:sz w:val="20"/>
                <w:szCs w:val="20"/>
                <w:lang w:eastAsia="el-GR"/>
              </w:rPr>
              <w:lastRenderedPageBreak/>
              <w:t>3</w:t>
            </w:r>
          </w:p>
        </w:tc>
        <w:tc>
          <w:tcPr>
            <w:tcW w:w="1560"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lastRenderedPageBreak/>
              <w:t>2014</w:t>
            </w:r>
          </w:p>
        </w:tc>
        <w:tc>
          <w:tcPr>
            <w:tcW w:w="1733" w:type="dxa"/>
            <w:tcBorders>
              <w:top w:val="nil"/>
              <w:left w:val="single" w:sz="4" w:space="0" w:color="auto"/>
              <w:bottom w:val="single" w:sz="4" w:space="0" w:color="auto"/>
              <w:right w:val="nil"/>
            </w:tcBorders>
            <w:shd w:val="clear" w:color="000000" w:fill="808000"/>
            <w:vAlign w:val="center"/>
          </w:tcPr>
          <w:p w:rsidR="009706F8" w:rsidRPr="004704D8" w:rsidRDefault="00F41C90"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31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ΕΙΣΠΡΑΞΕΙΣ ΑΠΟ ΔΑΝΕΙΑ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313.008</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8.129</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r>
      <w:tr w:rsidR="004704D8" w:rsidRPr="004704D8" w:rsidTr="004704D8">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32</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ΕΙΣΠΡΑΚΤΕΑ ΥΠΟΛΟΙΠΑ ΑΠΟ ΒΕΒΑΙΩΘΕΝΤΑ ΕΣΟΔΑ ΚΑΤΆ ΤΑ ΠΑΡΕΛΘΟΝΤΑ ΕΤΗ</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145.068</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134.174</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160.960</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202.792</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240.137</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227.137</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178.137</w:t>
            </w:r>
          </w:p>
        </w:tc>
      </w:tr>
      <w:tr w:rsidR="004704D8" w:rsidRPr="004704D8" w:rsidTr="004704D8">
        <w:trPr>
          <w:trHeight w:val="330"/>
        </w:trPr>
        <w:tc>
          <w:tcPr>
            <w:tcW w:w="487" w:type="dxa"/>
            <w:tcBorders>
              <w:top w:val="nil"/>
              <w:left w:val="single" w:sz="8" w:space="0" w:color="auto"/>
              <w:bottom w:val="nil"/>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nil"/>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ΓΕΝΙΚΟ ΣΥΝΟΛΟ ΕΙΣΠΡΑΞΕΩΝ ΑΠΟ ΔΑΝΕΙΑ ΚΑΙ ΑΠΑΙΤΗΣΕΙΣ ΑΠΟ ΠΟΕ</w:t>
            </w:r>
          </w:p>
        </w:tc>
        <w:tc>
          <w:tcPr>
            <w:tcW w:w="1417" w:type="dxa"/>
            <w:tcBorders>
              <w:top w:val="single" w:sz="4" w:space="0" w:color="auto"/>
              <w:left w:val="nil"/>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458.076</w:t>
            </w:r>
          </w:p>
        </w:tc>
        <w:tc>
          <w:tcPr>
            <w:tcW w:w="1418" w:type="dxa"/>
            <w:tcBorders>
              <w:top w:val="single" w:sz="4" w:space="0" w:color="auto"/>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142.303</w:t>
            </w:r>
          </w:p>
        </w:tc>
        <w:tc>
          <w:tcPr>
            <w:tcW w:w="1452" w:type="dxa"/>
            <w:gridSpan w:val="2"/>
            <w:tcBorders>
              <w:top w:val="single" w:sz="4" w:space="0" w:color="auto"/>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160.960</w:t>
            </w:r>
          </w:p>
        </w:tc>
        <w:tc>
          <w:tcPr>
            <w:tcW w:w="1383" w:type="dxa"/>
            <w:tcBorders>
              <w:top w:val="nil"/>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202.792</w:t>
            </w:r>
          </w:p>
        </w:tc>
        <w:tc>
          <w:tcPr>
            <w:tcW w:w="1275" w:type="dxa"/>
            <w:tcBorders>
              <w:top w:val="nil"/>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240.137</w:t>
            </w:r>
          </w:p>
        </w:tc>
        <w:tc>
          <w:tcPr>
            <w:tcW w:w="1560" w:type="dxa"/>
            <w:gridSpan w:val="2"/>
            <w:tcBorders>
              <w:top w:val="nil"/>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227.137</w:t>
            </w:r>
          </w:p>
        </w:tc>
        <w:tc>
          <w:tcPr>
            <w:tcW w:w="1733" w:type="dxa"/>
            <w:tcBorders>
              <w:top w:val="nil"/>
              <w:left w:val="single" w:sz="4" w:space="0" w:color="auto"/>
              <w:bottom w:val="nil"/>
              <w:right w:val="nil"/>
            </w:tcBorders>
            <w:shd w:val="clear" w:color="000000" w:fill="969696"/>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178.137</w:t>
            </w:r>
          </w:p>
        </w:tc>
      </w:tr>
      <w:tr w:rsidR="004704D8" w:rsidRPr="004704D8" w:rsidTr="004704D8">
        <w:trPr>
          <w:trHeight w:val="330"/>
        </w:trPr>
        <w:tc>
          <w:tcPr>
            <w:tcW w:w="12441"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single" w:sz="8" w:space="0" w:color="auto"/>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w:t>
            </w:r>
          </w:p>
        </w:tc>
        <w:tc>
          <w:tcPr>
            <w:tcW w:w="3449" w:type="dxa"/>
            <w:tcBorders>
              <w:top w:val="nil"/>
              <w:left w:val="nil"/>
              <w:bottom w:val="single" w:sz="4" w:space="0" w:color="auto"/>
              <w:right w:val="single" w:sz="4" w:space="0" w:color="auto"/>
            </w:tcBorders>
            <w:shd w:val="clear" w:color="000000" w:fill="808000"/>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ΕΙΣΠΡΑΞΕΙΣ ΥΠΕΡ ΤΟΥ ΔΗΜΟΣΙΟΥ ΚΑΙ ΤΡΙΤΩΝ ΚΑΙ ΕΠΙΣΤΡΟΦΕΣ ΧΡΗΜΑΤΩΝ</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452"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383"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560" w:type="dxa"/>
            <w:gridSpan w:val="2"/>
            <w:tcBorders>
              <w:top w:val="nil"/>
              <w:left w:val="single" w:sz="4" w:space="0" w:color="auto"/>
              <w:bottom w:val="single" w:sz="4" w:space="0" w:color="auto"/>
              <w:right w:val="single" w:sz="8"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single" w:sz="8" w:space="0" w:color="auto"/>
            </w:tcBorders>
            <w:shd w:val="clear" w:color="000000" w:fill="808000"/>
            <w:vAlign w:val="center"/>
          </w:tcPr>
          <w:p w:rsidR="009706F8" w:rsidRPr="004704D8" w:rsidRDefault="00F41C90"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ΕΙΣΠΡΑΞΕΙΣ ΥΠΕΡ ΤΟΥ ΔΗΜΟΣΙΟΥ ΚΑΙ ΤΡΙΤΩΝ</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768.776</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744.772</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741.694</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877.229</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830.999</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937.963</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708.860</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42</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ΕΠΙΣΤΡΟΦΕΣ ΧΡΗΜΑΤΩΝ</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4.941</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7.116</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9.227</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15.365</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5.968</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48</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105</w:t>
            </w:r>
          </w:p>
        </w:tc>
      </w:tr>
      <w:tr w:rsidR="004704D8" w:rsidRPr="004704D8" w:rsidTr="00560396">
        <w:trPr>
          <w:trHeight w:val="330"/>
        </w:trPr>
        <w:tc>
          <w:tcPr>
            <w:tcW w:w="487" w:type="dxa"/>
            <w:tcBorders>
              <w:top w:val="nil"/>
              <w:left w:val="single" w:sz="8" w:space="0" w:color="auto"/>
              <w:bottom w:val="nil"/>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nil"/>
              <w:right w:val="single" w:sz="4" w:space="0" w:color="auto"/>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ΓΕΝΙΚΟ ΣΥΝΟΛΟ ΕΙΣΠΡΑΞΕΩΝ ΥΠΕΡ ΤΟΥ ΔΗΜΟΣΙΟΥ ΚΑΙ ΤΡΙΤΩΝ</w:t>
            </w:r>
          </w:p>
        </w:tc>
        <w:tc>
          <w:tcPr>
            <w:tcW w:w="1417" w:type="dxa"/>
            <w:tcBorders>
              <w:top w:val="single" w:sz="4" w:space="0" w:color="auto"/>
              <w:left w:val="nil"/>
              <w:bottom w:val="nil"/>
              <w:right w:val="nil"/>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773.717</w:t>
            </w:r>
          </w:p>
        </w:tc>
        <w:tc>
          <w:tcPr>
            <w:tcW w:w="1418" w:type="dxa"/>
            <w:tcBorders>
              <w:top w:val="single" w:sz="4" w:space="0" w:color="auto"/>
              <w:left w:val="single" w:sz="4" w:space="0" w:color="auto"/>
              <w:bottom w:val="nil"/>
              <w:right w:val="nil"/>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751.888</w:t>
            </w:r>
          </w:p>
        </w:tc>
        <w:tc>
          <w:tcPr>
            <w:tcW w:w="1452" w:type="dxa"/>
            <w:gridSpan w:val="2"/>
            <w:tcBorders>
              <w:top w:val="single" w:sz="4" w:space="0" w:color="auto"/>
              <w:left w:val="single" w:sz="4" w:space="0" w:color="auto"/>
              <w:bottom w:val="nil"/>
              <w:right w:val="nil"/>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750.921</w:t>
            </w:r>
          </w:p>
        </w:tc>
        <w:tc>
          <w:tcPr>
            <w:tcW w:w="1383" w:type="dxa"/>
            <w:tcBorders>
              <w:top w:val="nil"/>
              <w:left w:val="single" w:sz="4" w:space="0" w:color="auto"/>
              <w:bottom w:val="nil"/>
              <w:right w:val="nil"/>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892.593</w:t>
            </w:r>
          </w:p>
        </w:tc>
        <w:tc>
          <w:tcPr>
            <w:tcW w:w="1275" w:type="dxa"/>
            <w:tcBorders>
              <w:top w:val="nil"/>
              <w:left w:val="single" w:sz="4" w:space="0" w:color="auto"/>
              <w:bottom w:val="nil"/>
              <w:right w:val="nil"/>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836.968</w:t>
            </w:r>
          </w:p>
        </w:tc>
        <w:tc>
          <w:tcPr>
            <w:tcW w:w="1560" w:type="dxa"/>
            <w:gridSpan w:val="2"/>
            <w:tcBorders>
              <w:top w:val="nil"/>
              <w:left w:val="single" w:sz="4" w:space="0" w:color="auto"/>
              <w:bottom w:val="nil"/>
              <w:right w:val="nil"/>
            </w:tcBorders>
            <w:shd w:val="clear" w:color="000000" w:fill="969696"/>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938.012</w:t>
            </w:r>
          </w:p>
        </w:tc>
        <w:tc>
          <w:tcPr>
            <w:tcW w:w="1733" w:type="dxa"/>
            <w:tcBorders>
              <w:top w:val="nil"/>
              <w:left w:val="single" w:sz="4" w:space="0" w:color="auto"/>
              <w:bottom w:val="nil"/>
              <w:right w:val="nil"/>
            </w:tcBorders>
            <w:shd w:val="clear" w:color="000000" w:fill="969696"/>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708965</w:t>
            </w:r>
          </w:p>
        </w:tc>
      </w:tr>
      <w:tr w:rsidR="004704D8" w:rsidRPr="004704D8" w:rsidTr="004704D8">
        <w:trPr>
          <w:trHeight w:val="330"/>
        </w:trPr>
        <w:tc>
          <w:tcPr>
            <w:tcW w:w="12441"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single" w:sz="8" w:space="0" w:color="auto"/>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w:t>
            </w:r>
          </w:p>
        </w:tc>
        <w:tc>
          <w:tcPr>
            <w:tcW w:w="3449" w:type="dxa"/>
            <w:tcBorders>
              <w:top w:val="nil"/>
              <w:left w:val="nil"/>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ΧΡΗΜΑΤΙΚΟ ΥΠΟΛΟΙΠΟ</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452"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383"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560" w:type="dxa"/>
            <w:gridSpan w:val="2"/>
            <w:tcBorders>
              <w:top w:val="nil"/>
              <w:left w:val="single" w:sz="4" w:space="0" w:color="auto"/>
              <w:bottom w:val="single" w:sz="4" w:space="0" w:color="auto"/>
              <w:right w:val="single" w:sz="8"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single" w:sz="8" w:space="0" w:color="auto"/>
            </w:tcBorders>
            <w:shd w:val="clear" w:color="000000" w:fill="808000"/>
            <w:vAlign w:val="center"/>
          </w:tcPr>
          <w:p w:rsidR="009706F8" w:rsidRPr="004704D8" w:rsidRDefault="00F41C90"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511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ΧΡΗΜΑΤΙΚΟ ΥΠΟΛΟΙΠΟ ΑΠΟ ΤΑΚΤΙΚΑ ΕΣΟΔΑ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193.929</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254.905</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406.806</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418.466</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1.821.804</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1.594.900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2.253.889</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w:t>
            </w:r>
            <w:r w:rsidRPr="004704D8">
              <w:rPr>
                <w:rFonts w:ascii="Calibri" w:eastAsia="Times New Roman" w:hAnsi="Calibri" w:cs="Arial"/>
                <w:kern w:val="0"/>
                <w:sz w:val="20"/>
                <w:szCs w:val="20"/>
                <w:lang w:eastAsia="el-GR"/>
              </w:rPr>
              <w:lastRenderedPageBreak/>
              <w:t>12</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 xml:space="preserve">ΧΡΗΜΑΤΙΚΟ ΥΠΟΛΟΙΠΟ ΑΠΟ ΕΚΤΑΚΤΑ </w:t>
            </w:r>
            <w:r w:rsidRPr="004704D8">
              <w:rPr>
                <w:rFonts w:ascii="Calibri" w:eastAsia="Times New Roman" w:hAnsi="Calibri" w:cs="Arial"/>
                <w:kern w:val="0"/>
                <w:sz w:val="20"/>
                <w:szCs w:val="20"/>
                <w:lang w:eastAsia="el-GR"/>
              </w:rPr>
              <w:lastRenderedPageBreak/>
              <w:t>ΕΣΟΔΑ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1.078.769</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1.413.163</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947.404</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797.441</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1.821.804</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1.594.900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2.253.889</w:t>
            </w:r>
          </w:p>
        </w:tc>
      </w:tr>
      <w:tr w:rsidR="004704D8" w:rsidRPr="004704D8" w:rsidTr="00560396">
        <w:trPr>
          <w:trHeight w:val="330"/>
        </w:trPr>
        <w:tc>
          <w:tcPr>
            <w:tcW w:w="487" w:type="dxa"/>
            <w:tcBorders>
              <w:top w:val="nil"/>
              <w:left w:val="single" w:sz="8" w:space="0" w:color="auto"/>
              <w:bottom w:val="nil"/>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nil"/>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ΓΕΝΙΚΟ ΣΥΝΟΛΟ 5 ΧΡΗΜΑΤΙΚΟΥ ΥΠΟΛΟΙΠΟΥ</w:t>
            </w:r>
          </w:p>
        </w:tc>
        <w:tc>
          <w:tcPr>
            <w:tcW w:w="1417" w:type="dxa"/>
            <w:tcBorders>
              <w:top w:val="single" w:sz="4" w:space="0" w:color="auto"/>
              <w:left w:val="nil"/>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1.272.698</w:t>
            </w:r>
          </w:p>
        </w:tc>
        <w:tc>
          <w:tcPr>
            <w:tcW w:w="1418" w:type="dxa"/>
            <w:tcBorders>
              <w:top w:val="single" w:sz="4" w:space="0" w:color="auto"/>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1.668.068</w:t>
            </w:r>
          </w:p>
        </w:tc>
        <w:tc>
          <w:tcPr>
            <w:tcW w:w="1452" w:type="dxa"/>
            <w:gridSpan w:val="2"/>
            <w:tcBorders>
              <w:top w:val="single" w:sz="4" w:space="0" w:color="auto"/>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1.354.210</w:t>
            </w:r>
          </w:p>
        </w:tc>
        <w:tc>
          <w:tcPr>
            <w:tcW w:w="1383" w:type="dxa"/>
            <w:tcBorders>
              <w:top w:val="nil"/>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1.215.907</w:t>
            </w:r>
          </w:p>
        </w:tc>
        <w:tc>
          <w:tcPr>
            <w:tcW w:w="1275" w:type="dxa"/>
            <w:tcBorders>
              <w:top w:val="nil"/>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val="en-US" w:eastAsia="el-GR"/>
              </w:rPr>
              <w:t>182180</w:t>
            </w:r>
          </w:p>
        </w:tc>
        <w:tc>
          <w:tcPr>
            <w:tcW w:w="1560" w:type="dxa"/>
            <w:gridSpan w:val="2"/>
            <w:tcBorders>
              <w:top w:val="nil"/>
              <w:left w:val="single" w:sz="4" w:space="0" w:color="auto"/>
              <w:bottom w:val="nil"/>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val="en-US" w:eastAsia="el-GR"/>
              </w:rPr>
            </w:pPr>
            <w:r w:rsidRPr="004704D8">
              <w:rPr>
                <w:rFonts w:ascii="Calibri" w:eastAsia="Times New Roman" w:hAnsi="Calibri" w:cs="Arial"/>
                <w:kern w:val="0"/>
                <w:sz w:val="20"/>
                <w:szCs w:val="20"/>
                <w:lang w:val="en-US" w:eastAsia="el-GR"/>
              </w:rPr>
              <w:t>1594900</w:t>
            </w:r>
          </w:p>
        </w:tc>
        <w:tc>
          <w:tcPr>
            <w:tcW w:w="1733" w:type="dxa"/>
            <w:tcBorders>
              <w:top w:val="nil"/>
              <w:left w:val="single" w:sz="4" w:space="0" w:color="auto"/>
              <w:bottom w:val="nil"/>
              <w:right w:val="nil"/>
            </w:tcBorders>
            <w:shd w:val="clear" w:color="000000" w:fill="969696"/>
            <w:vAlign w:val="center"/>
          </w:tcPr>
          <w:p w:rsidR="009706F8" w:rsidRPr="004704D8" w:rsidRDefault="00F41C90" w:rsidP="00084E20">
            <w:pPr>
              <w:widowControl/>
              <w:suppressAutoHyphens w:val="0"/>
              <w:ind w:firstLine="0"/>
              <w:rPr>
                <w:rFonts w:ascii="Calibri" w:eastAsia="Times New Roman" w:hAnsi="Calibri" w:cs="Arial"/>
                <w:kern w:val="0"/>
                <w:sz w:val="20"/>
                <w:szCs w:val="20"/>
                <w:lang w:val="en-US" w:eastAsia="el-GR"/>
              </w:rPr>
            </w:pPr>
            <w:r w:rsidRPr="004704D8">
              <w:rPr>
                <w:rFonts w:ascii="Calibri" w:eastAsia="Times New Roman" w:hAnsi="Calibri" w:cs="Arial"/>
                <w:kern w:val="0"/>
                <w:sz w:val="20"/>
                <w:szCs w:val="20"/>
                <w:lang w:eastAsia="el-GR"/>
              </w:rPr>
              <w:t>2.253.889</w:t>
            </w:r>
          </w:p>
        </w:tc>
      </w:tr>
      <w:tr w:rsidR="004704D8" w:rsidRPr="004704D8" w:rsidTr="004704D8">
        <w:trPr>
          <w:trHeight w:val="330"/>
        </w:trPr>
        <w:tc>
          <w:tcPr>
            <w:tcW w:w="12441"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single" w:sz="8" w:space="0" w:color="auto"/>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560396">
        <w:trPr>
          <w:trHeight w:val="510"/>
        </w:trPr>
        <w:tc>
          <w:tcPr>
            <w:tcW w:w="487" w:type="dxa"/>
            <w:tcBorders>
              <w:top w:val="nil"/>
              <w:left w:val="single" w:sz="8" w:space="0" w:color="auto"/>
              <w:bottom w:val="single" w:sz="8"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8" w:space="0" w:color="auto"/>
              <w:right w:val="single" w:sz="4" w:space="0" w:color="auto"/>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ΓΕΝΙΚΟ ΣΥΝΟΛΟ ΕΣΟΔΩΝ</w:t>
            </w:r>
          </w:p>
        </w:tc>
        <w:tc>
          <w:tcPr>
            <w:tcW w:w="1417" w:type="dxa"/>
            <w:tcBorders>
              <w:top w:val="nil"/>
              <w:left w:val="nil"/>
              <w:bottom w:val="single" w:sz="8" w:space="0" w:color="auto"/>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12.360.049</w:t>
            </w:r>
          </w:p>
        </w:tc>
        <w:tc>
          <w:tcPr>
            <w:tcW w:w="1418" w:type="dxa"/>
            <w:tcBorders>
              <w:top w:val="nil"/>
              <w:left w:val="single" w:sz="4" w:space="0" w:color="auto"/>
              <w:bottom w:val="single" w:sz="8" w:space="0" w:color="auto"/>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10.083.629</w:t>
            </w:r>
          </w:p>
        </w:tc>
        <w:tc>
          <w:tcPr>
            <w:tcW w:w="1452" w:type="dxa"/>
            <w:gridSpan w:val="2"/>
            <w:tcBorders>
              <w:top w:val="nil"/>
              <w:left w:val="single" w:sz="4" w:space="0" w:color="auto"/>
              <w:bottom w:val="single" w:sz="8" w:space="0" w:color="auto"/>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8.438.322</w:t>
            </w:r>
          </w:p>
        </w:tc>
        <w:tc>
          <w:tcPr>
            <w:tcW w:w="1383" w:type="dxa"/>
            <w:tcBorders>
              <w:top w:val="nil"/>
              <w:left w:val="single" w:sz="4" w:space="0" w:color="auto"/>
              <w:bottom w:val="single" w:sz="8" w:space="0" w:color="auto"/>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8.700.805</w:t>
            </w:r>
          </w:p>
        </w:tc>
        <w:tc>
          <w:tcPr>
            <w:tcW w:w="1275" w:type="dxa"/>
            <w:tcBorders>
              <w:top w:val="nil"/>
              <w:left w:val="single" w:sz="4" w:space="0" w:color="auto"/>
              <w:bottom w:val="single" w:sz="8" w:space="0" w:color="auto"/>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10.339.768</w:t>
            </w:r>
          </w:p>
        </w:tc>
        <w:tc>
          <w:tcPr>
            <w:tcW w:w="1560" w:type="dxa"/>
            <w:gridSpan w:val="2"/>
            <w:tcBorders>
              <w:top w:val="nil"/>
              <w:left w:val="single" w:sz="4" w:space="0" w:color="auto"/>
              <w:bottom w:val="single" w:sz="8" w:space="0" w:color="auto"/>
              <w:right w:val="nil"/>
            </w:tcBorders>
            <w:shd w:val="clear" w:color="000000" w:fill="969696"/>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9.941.699</w:t>
            </w:r>
          </w:p>
        </w:tc>
        <w:tc>
          <w:tcPr>
            <w:tcW w:w="1733" w:type="dxa"/>
            <w:tcBorders>
              <w:top w:val="nil"/>
              <w:left w:val="single" w:sz="4" w:space="0" w:color="auto"/>
              <w:bottom w:val="single" w:sz="8" w:space="0" w:color="auto"/>
              <w:right w:val="nil"/>
            </w:tcBorders>
            <w:shd w:val="clear" w:color="000000" w:fill="969696"/>
            <w:vAlign w:val="center"/>
          </w:tcPr>
          <w:p w:rsidR="009706F8" w:rsidRPr="004704D8" w:rsidRDefault="00F41C90"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8.734.141</w:t>
            </w:r>
          </w:p>
        </w:tc>
      </w:tr>
      <w:tr w:rsidR="004704D8" w:rsidRPr="004704D8" w:rsidTr="004704D8">
        <w:trPr>
          <w:trHeight w:val="330"/>
        </w:trPr>
        <w:tc>
          <w:tcPr>
            <w:tcW w:w="12441" w:type="dxa"/>
            <w:gridSpan w:val="10"/>
            <w:tcBorders>
              <w:top w:val="nil"/>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nil"/>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4704D8">
        <w:trPr>
          <w:trHeight w:val="330"/>
        </w:trPr>
        <w:tc>
          <w:tcPr>
            <w:tcW w:w="12441" w:type="dxa"/>
            <w:gridSpan w:val="10"/>
            <w:tcBorders>
              <w:top w:val="single" w:sz="8" w:space="0" w:color="auto"/>
              <w:left w:val="single" w:sz="8" w:space="0" w:color="auto"/>
              <w:bottom w:val="single" w:sz="8" w:space="0" w:color="auto"/>
              <w:right w:val="single" w:sz="8" w:space="0" w:color="000000"/>
            </w:tcBorders>
            <w:shd w:val="clear" w:color="000000" w:fill="00FF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ΔΑΠΑΝΕΣ €</w:t>
            </w:r>
          </w:p>
        </w:tc>
        <w:tc>
          <w:tcPr>
            <w:tcW w:w="1733" w:type="dxa"/>
            <w:tcBorders>
              <w:top w:val="single" w:sz="8" w:space="0" w:color="auto"/>
              <w:left w:val="single" w:sz="8" w:space="0" w:color="auto"/>
              <w:bottom w:val="single" w:sz="8" w:space="0" w:color="auto"/>
              <w:right w:val="single" w:sz="8" w:space="0" w:color="000000"/>
            </w:tcBorders>
            <w:shd w:val="clear" w:color="000000" w:fill="00FF00"/>
            <w:vAlign w:val="center"/>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w:t>
            </w:r>
          </w:p>
        </w:tc>
        <w:tc>
          <w:tcPr>
            <w:tcW w:w="3449" w:type="dxa"/>
            <w:tcBorders>
              <w:top w:val="nil"/>
              <w:left w:val="nil"/>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ΕΞΟΔΑ ΧΡΗΣΗΣ</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452"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383"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560" w:type="dxa"/>
            <w:gridSpan w:val="2"/>
            <w:tcBorders>
              <w:top w:val="nil"/>
              <w:left w:val="single" w:sz="4" w:space="0" w:color="auto"/>
              <w:bottom w:val="single" w:sz="4" w:space="0" w:color="auto"/>
              <w:right w:val="single" w:sz="8"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single" w:sz="8" w:space="0" w:color="auto"/>
            </w:tcBorders>
            <w:shd w:val="clear" w:color="000000" w:fill="808000"/>
            <w:vAlign w:val="center"/>
          </w:tcPr>
          <w:p w:rsidR="009706F8" w:rsidRPr="004704D8" w:rsidRDefault="00F41C90"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60</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Αμοιβές και έξοδα προσωπικού</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2.194.517</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2.207.319</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2.168.895</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1.689.183</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1.578.492</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1.672.325</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1.650.700</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Αμοιβές αιρετών και τρίτων</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450.703</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377.837</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267.201</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288.591</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216.918</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242.940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405.248</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62</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Παροχές τρίτων</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943.086</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863.341</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710.624</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368.439</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279.292</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495.202</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522.805</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63</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Φόροι και τέλη</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5.447</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10.993</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4.339</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3.400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3.866</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35.572</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48.488</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64</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Λοιπά γενικά έξοδα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401.707</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281.564</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152.457</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171.486</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252.474</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225.997</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94.718</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65</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Πληρωμές για την εξυπηρέτηση δημόσια πίστης</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289.395</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297.735</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293.957</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283.560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270.903</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261.221</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187.149</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66</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084E20">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Δαπάνες προμήθειας αναλωσίμων</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703.307</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524.225</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305.649</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403.637</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410.005</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428.410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283.246</w:t>
            </w:r>
          </w:p>
        </w:tc>
      </w:tr>
      <w:tr w:rsidR="004704D8" w:rsidRPr="004704D8" w:rsidTr="00560396">
        <w:trPr>
          <w:trHeight w:val="645"/>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67</w:t>
            </w:r>
          </w:p>
        </w:tc>
        <w:tc>
          <w:tcPr>
            <w:tcW w:w="3449" w:type="dxa"/>
            <w:tcBorders>
              <w:top w:val="nil"/>
              <w:left w:val="nil"/>
              <w:bottom w:val="single" w:sz="4" w:space="0" w:color="auto"/>
              <w:right w:val="single" w:sz="4" w:space="0" w:color="auto"/>
            </w:tcBorders>
            <w:shd w:val="clear" w:color="auto" w:fill="auto"/>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Πληρωμές για μεταβιβάσεις εισοδημάτων σε τρίτους παραχωρήσεις- παροχές - επιχορηγήσεις - επιδοτήσεις - δωρεές</w:t>
            </w:r>
          </w:p>
        </w:tc>
        <w:tc>
          <w:tcPr>
            <w:tcW w:w="1417" w:type="dxa"/>
            <w:tcBorders>
              <w:top w:val="nil"/>
              <w:left w:val="nil"/>
              <w:bottom w:val="single" w:sz="8" w:space="0" w:color="auto"/>
              <w:right w:val="nil"/>
            </w:tcBorders>
            <w:shd w:val="clear" w:color="auto" w:fill="auto"/>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476.066</w:t>
            </w:r>
          </w:p>
        </w:tc>
        <w:tc>
          <w:tcPr>
            <w:tcW w:w="1418" w:type="dxa"/>
            <w:tcBorders>
              <w:top w:val="nil"/>
              <w:left w:val="single" w:sz="8" w:space="0" w:color="auto"/>
              <w:bottom w:val="single" w:sz="8" w:space="0" w:color="auto"/>
              <w:right w:val="nil"/>
            </w:tcBorders>
            <w:shd w:val="clear" w:color="auto" w:fill="auto"/>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307.955</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153.800</w:t>
            </w:r>
          </w:p>
        </w:tc>
        <w:tc>
          <w:tcPr>
            <w:tcW w:w="1383" w:type="dxa"/>
            <w:tcBorders>
              <w:top w:val="nil"/>
              <w:left w:val="single" w:sz="4" w:space="0" w:color="auto"/>
              <w:bottom w:val="single" w:sz="4" w:space="0" w:color="auto"/>
              <w:right w:val="nil"/>
            </w:tcBorders>
            <w:shd w:val="clear" w:color="auto" w:fill="auto"/>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303.150</w:t>
            </w:r>
          </w:p>
        </w:tc>
        <w:tc>
          <w:tcPr>
            <w:tcW w:w="1275" w:type="dxa"/>
            <w:tcBorders>
              <w:top w:val="nil"/>
              <w:left w:val="single" w:sz="4" w:space="0" w:color="auto"/>
              <w:bottom w:val="single" w:sz="4" w:space="0" w:color="auto"/>
              <w:right w:val="nil"/>
            </w:tcBorders>
            <w:shd w:val="clear" w:color="auto" w:fill="auto"/>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284.372</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261.642</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359.855</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68</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Λοιπά έξοδα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450</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212</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105</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15.787</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15.659</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6.018</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F41C90"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293</w:t>
            </w: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ΣΥΝΟΛΟ Κ.Α. 6  ΕΞΟΔΩΝ ΧΡΗΣΗΣ</w:t>
            </w:r>
          </w:p>
        </w:tc>
        <w:tc>
          <w:tcPr>
            <w:tcW w:w="1417" w:type="dxa"/>
            <w:tcBorders>
              <w:top w:val="single" w:sz="4" w:space="0" w:color="auto"/>
              <w:left w:val="nil"/>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5.464.678</w:t>
            </w:r>
          </w:p>
        </w:tc>
        <w:tc>
          <w:tcPr>
            <w:tcW w:w="1418" w:type="dxa"/>
            <w:tcBorders>
              <w:top w:val="single" w:sz="4" w:space="0" w:color="auto"/>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4.871.181</w:t>
            </w:r>
          </w:p>
        </w:tc>
        <w:tc>
          <w:tcPr>
            <w:tcW w:w="1452" w:type="dxa"/>
            <w:gridSpan w:val="2"/>
            <w:tcBorders>
              <w:top w:val="single" w:sz="4" w:space="0" w:color="auto"/>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4.056.922</w:t>
            </w:r>
          </w:p>
        </w:tc>
        <w:tc>
          <w:tcPr>
            <w:tcW w:w="1383" w:type="dxa"/>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3.527.233</w:t>
            </w:r>
          </w:p>
        </w:tc>
        <w:tc>
          <w:tcPr>
            <w:tcW w:w="1275" w:type="dxa"/>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3.311.981</w:t>
            </w:r>
          </w:p>
        </w:tc>
        <w:tc>
          <w:tcPr>
            <w:tcW w:w="1560" w:type="dxa"/>
            <w:gridSpan w:val="2"/>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3.629.327</w:t>
            </w:r>
          </w:p>
        </w:tc>
        <w:tc>
          <w:tcPr>
            <w:tcW w:w="1733" w:type="dxa"/>
            <w:tcBorders>
              <w:top w:val="nil"/>
              <w:left w:val="single" w:sz="4" w:space="0" w:color="auto"/>
              <w:bottom w:val="single" w:sz="4" w:space="0" w:color="auto"/>
              <w:right w:val="nil"/>
            </w:tcBorders>
            <w:shd w:val="clear" w:color="000000" w:fill="969696"/>
            <w:vAlign w:val="center"/>
          </w:tcPr>
          <w:p w:rsidR="009706F8" w:rsidRPr="004704D8" w:rsidRDefault="00F41C90"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3.552.505</w:t>
            </w:r>
          </w:p>
        </w:tc>
      </w:tr>
      <w:tr w:rsidR="004704D8" w:rsidRPr="004704D8" w:rsidTr="004704D8">
        <w:trPr>
          <w:trHeight w:val="330"/>
        </w:trPr>
        <w:tc>
          <w:tcPr>
            <w:tcW w:w="12441" w:type="dxa"/>
            <w:gridSpan w:val="10"/>
            <w:tcBorders>
              <w:top w:val="nil"/>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nil"/>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w:t>
            </w:r>
          </w:p>
        </w:tc>
        <w:tc>
          <w:tcPr>
            <w:tcW w:w="3449" w:type="dxa"/>
            <w:tcBorders>
              <w:top w:val="nil"/>
              <w:left w:val="nil"/>
              <w:bottom w:val="single" w:sz="4" w:space="0" w:color="auto"/>
              <w:right w:val="single" w:sz="4" w:space="0" w:color="auto"/>
            </w:tcBorders>
            <w:shd w:val="clear" w:color="000000" w:fill="808000"/>
            <w:noWrap/>
            <w:vAlign w:val="center"/>
            <w:hideMark/>
          </w:tcPr>
          <w:p w:rsidR="009706F8" w:rsidRPr="004704D8" w:rsidRDefault="009706F8" w:rsidP="00130A2F">
            <w:pPr>
              <w:widowControl/>
              <w:suppressAutoHyphens w:val="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ΕΠΕΝΔΥΣΕΙΣ</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452"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383"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560" w:type="dxa"/>
            <w:gridSpan w:val="2"/>
            <w:tcBorders>
              <w:top w:val="nil"/>
              <w:left w:val="single" w:sz="4" w:space="0" w:color="auto"/>
              <w:bottom w:val="single" w:sz="4" w:space="0" w:color="auto"/>
              <w:right w:val="single" w:sz="8"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single" w:sz="8" w:space="0" w:color="auto"/>
            </w:tcBorders>
            <w:shd w:val="clear" w:color="000000" w:fill="808000"/>
            <w:vAlign w:val="center"/>
          </w:tcPr>
          <w:p w:rsidR="009706F8" w:rsidRPr="004704D8" w:rsidRDefault="00F41C90"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Αγορές κτιρίων, τεχνικών έργων και προμήθειες παγίων</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837.383</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262.953</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611.309</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189.781</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1.041.244</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407.394</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61.909</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73</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Έργα</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2.970.740</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2.016.529</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594.629</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1.145.920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980.155</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1.539.556</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1.672.073</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74</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Μελέτες, έρευνες, πειραματικές εργασίες και ειδικές δαπάνες</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345.711</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192.737</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86.170</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54.230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234.587</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20.913</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215.888</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75</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Τίτλοι πάγιας επένδυσης (συμμετοχές σε επιχειρήσεις)</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13.989</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170.000</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70.000</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2.000</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10.000</w:t>
            </w: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ΣΥΝΟΛΟ Κ.Α. 7  ΕΠΕΝΔΥΣΕΙΣ</w:t>
            </w:r>
          </w:p>
        </w:tc>
        <w:tc>
          <w:tcPr>
            <w:tcW w:w="1417" w:type="dxa"/>
            <w:tcBorders>
              <w:top w:val="single" w:sz="4" w:space="0" w:color="auto"/>
              <w:left w:val="nil"/>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4.167.823</w:t>
            </w:r>
          </w:p>
        </w:tc>
        <w:tc>
          <w:tcPr>
            <w:tcW w:w="1418" w:type="dxa"/>
            <w:tcBorders>
              <w:top w:val="single" w:sz="4" w:space="0" w:color="auto"/>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2.472.219</w:t>
            </w:r>
          </w:p>
        </w:tc>
        <w:tc>
          <w:tcPr>
            <w:tcW w:w="1452" w:type="dxa"/>
            <w:gridSpan w:val="2"/>
            <w:tcBorders>
              <w:top w:val="single" w:sz="4" w:space="0" w:color="auto"/>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1.462.108</w:t>
            </w:r>
          </w:p>
        </w:tc>
        <w:tc>
          <w:tcPr>
            <w:tcW w:w="1383" w:type="dxa"/>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1.459.932</w:t>
            </w:r>
          </w:p>
        </w:tc>
        <w:tc>
          <w:tcPr>
            <w:tcW w:w="1275" w:type="dxa"/>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2.257.986</w:t>
            </w:r>
          </w:p>
        </w:tc>
        <w:tc>
          <w:tcPr>
            <w:tcW w:w="1560" w:type="dxa"/>
            <w:gridSpan w:val="2"/>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1.967.863</w:t>
            </w:r>
          </w:p>
        </w:tc>
        <w:tc>
          <w:tcPr>
            <w:tcW w:w="1733" w:type="dxa"/>
            <w:tcBorders>
              <w:top w:val="nil"/>
              <w:left w:val="single" w:sz="4" w:space="0" w:color="auto"/>
              <w:bottom w:val="single" w:sz="4" w:space="0" w:color="auto"/>
              <w:right w:val="nil"/>
            </w:tcBorders>
            <w:shd w:val="clear" w:color="000000" w:fill="969696"/>
            <w:vAlign w:val="center"/>
          </w:tcPr>
          <w:p w:rsidR="009706F8" w:rsidRPr="004704D8" w:rsidRDefault="000C012D"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1.959.871</w:t>
            </w:r>
          </w:p>
        </w:tc>
      </w:tr>
      <w:tr w:rsidR="004704D8" w:rsidRPr="004704D8" w:rsidTr="004704D8">
        <w:trPr>
          <w:trHeight w:val="330"/>
        </w:trPr>
        <w:tc>
          <w:tcPr>
            <w:tcW w:w="12441" w:type="dxa"/>
            <w:gridSpan w:val="10"/>
            <w:tcBorders>
              <w:top w:val="nil"/>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nil"/>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w:t>
            </w:r>
          </w:p>
        </w:tc>
        <w:tc>
          <w:tcPr>
            <w:tcW w:w="3449" w:type="dxa"/>
            <w:tcBorders>
              <w:top w:val="nil"/>
              <w:left w:val="nil"/>
              <w:bottom w:val="single" w:sz="4" w:space="0" w:color="auto"/>
              <w:right w:val="single" w:sz="4" w:space="0" w:color="auto"/>
            </w:tcBorders>
            <w:shd w:val="clear" w:color="000000" w:fill="808000"/>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ΠΛΗΡΩΜΕΣ ΠΟΕ , ΑΠΟΔΟΣΕΙΣ ΚΑΙ ΠΡΟΒΛΕΨΕΙΣ</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452"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383"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560" w:type="dxa"/>
            <w:gridSpan w:val="2"/>
            <w:tcBorders>
              <w:top w:val="nil"/>
              <w:left w:val="single" w:sz="4" w:space="0" w:color="auto"/>
              <w:bottom w:val="single" w:sz="4" w:space="0" w:color="auto"/>
              <w:right w:val="single" w:sz="8"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single" w:sz="8" w:space="0" w:color="auto"/>
            </w:tcBorders>
            <w:shd w:val="clear" w:color="000000" w:fill="808000"/>
            <w:vAlign w:val="center"/>
          </w:tcPr>
          <w:p w:rsidR="009706F8" w:rsidRPr="004704D8" w:rsidRDefault="000C012D"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2015</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w:t>
            </w:r>
            <w:r w:rsidRPr="004704D8">
              <w:rPr>
                <w:rFonts w:ascii="Calibri" w:eastAsia="Times New Roman" w:hAnsi="Calibri" w:cs="Arial"/>
                <w:kern w:val="0"/>
                <w:sz w:val="20"/>
                <w:szCs w:val="20"/>
                <w:lang w:eastAsia="el-GR"/>
              </w:rPr>
              <w:lastRenderedPageBreak/>
              <w:t>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 xml:space="preserve">Πληρωμές οφειλών παρελθόντων </w:t>
            </w:r>
            <w:r w:rsidRPr="004704D8">
              <w:rPr>
                <w:rFonts w:ascii="Calibri" w:eastAsia="Times New Roman" w:hAnsi="Calibri" w:cs="Arial"/>
                <w:kern w:val="0"/>
                <w:sz w:val="20"/>
                <w:szCs w:val="20"/>
                <w:lang w:eastAsia="el-GR"/>
              </w:rPr>
              <w:lastRenderedPageBreak/>
              <w:t>οικονομικών ετών (ΠΟΕ)</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286.395</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633.584</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953.419</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1.037.487</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397.518</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347.390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264.974</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lastRenderedPageBreak/>
              <w:t>82</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Λοιπές Αποδόσεις</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773.086</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752.426</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749.857</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791.349</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751.495</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812.036</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702.901</w:t>
            </w:r>
          </w:p>
        </w:tc>
      </w:tr>
      <w:tr w:rsidR="004704D8" w:rsidRPr="004704D8" w:rsidTr="00560396">
        <w:trPr>
          <w:trHeight w:val="1175"/>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85</w:t>
            </w:r>
          </w:p>
        </w:tc>
        <w:tc>
          <w:tcPr>
            <w:tcW w:w="3449" w:type="dxa"/>
            <w:tcBorders>
              <w:top w:val="nil"/>
              <w:left w:val="nil"/>
              <w:bottom w:val="single" w:sz="4" w:space="0" w:color="auto"/>
              <w:right w:val="single" w:sz="4" w:space="0" w:color="auto"/>
            </w:tcBorders>
            <w:shd w:val="clear" w:color="auto" w:fill="auto"/>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Προβλέψεις μη είσπραξης εισπρακτέων υπολοίπων βεβαιωθέντων κατά τα παρελθόντα οικονομικά έτη</w:t>
            </w:r>
          </w:p>
        </w:tc>
        <w:tc>
          <w:tcPr>
            <w:tcW w:w="1417" w:type="dxa"/>
            <w:tcBorders>
              <w:top w:val="single" w:sz="4" w:space="0" w:color="auto"/>
              <w:left w:val="nil"/>
              <w:bottom w:val="single" w:sz="4" w:space="0" w:color="auto"/>
              <w:right w:val="nil"/>
            </w:tcBorders>
            <w:shd w:val="clear" w:color="auto" w:fill="auto"/>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418" w:type="dxa"/>
            <w:tcBorders>
              <w:top w:val="single" w:sz="4" w:space="0" w:color="auto"/>
              <w:left w:val="single" w:sz="4" w:space="0" w:color="auto"/>
              <w:bottom w:val="single" w:sz="4" w:space="0" w:color="auto"/>
              <w:right w:val="nil"/>
            </w:tcBorders>
            <w:shd w:val="clear" w:color="auto" w:fill="auto"/>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452" w:type="dxa"/>
            <w:gridSpan w:val="2"/>
            <w:tcBorders>
              <w:top w:val="single" w:sz="4" w:space="0" w:color="auto"/>
              <w:left w:val="single" w:sz="4" w:space="0" w:color="auto"/>
              <w:bottom w:val="single" w:sz="4" w:space="0" w:color="auto"/>
              <w:right w:val="nil"/>
            </w:tcBorders>
            <w:shd w:val="clear" w:color="auto" w:fill="auto"/>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383" w:type="dxa"/>
            <w:tcBorders>
              <w:top w:val="nil"/>
              <w:left w:val="single" w:sz="4" w:space="0" w:color="auto"/>
              <w:bottom w:val="single" w:sz="4" w:space="0" w:color="auto"/>
              <w:right w:val="nil"/>
            </w:tcBorders>
            <w:shd w:val="clear" w:color="auto" w:fill="auto"/>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275" w:type="dxa"/>
            <w:tcBorders>
              <w:top w:val="nil"/>
              <w:left w:val="single" w:sz="4" w:space="0" w:color="auto"/>
              <w:bottom w:val="single" w:sz="4" w:space="0" w:color="auto"/>
              <w:right w:val="nil"/>
            </w:tcBorders>
            <w:shd w:val="clear" w:color="auto" w:fill="auto"/>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0</w:t>
            </w: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4" w:space="0" w:color="auto"/>
              <w:right w:val="single" w:sz="4" w:space="0" w:color="auto"/>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ΣΥΝΟΛΟ Κ.Α. 8 ΠΛΗΡΩΜΕΣ ΠΟΕ, ΑΠΟΔΟΣΕΙΣ, ΠΡΟΒΛΕΨΕΙΣ</w:t>
            </w:r>
          </w:p>
        </w:tc>
        <w:tc>
          <w:tcPr>
            <w:tcW w:w="1417" w:type="dxa"/>
            <w:tcBorders>
              <w:top w:val="nil"/>
              <w:left w:val="nil"/>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1.059.481</w:t>
            </w:r>
          </w:p>
        </w:tc>
        <w:tc>
          <w:tcPr>
            <w:tcW w:w="1418" w:type="dxa"/>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1.386.010</w:t>
            </w:r>
          </w:p>
        </w:tc>
        <w:tc>
          <w:tcPr>
            <w:tcW w:w="1452" w:type="dxa"/>
            <w:gridSpan w:val="2"/>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1.703.276</w:t>
            </w:r>
          </w:p>
        </w:tc>
        <w:tc>
          <w:tcPr>
            <w:tcW w:w="1383" w:type="dxa"/>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1.828.836</w:t>
            </w:r>
          </w:p>
        </w:tc>
        <w:tc>
          <w:tcPr>
            <w:tcW w:w="1275" w:type="dxa"/>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1.149.013</w:t>
            </w:r>
          </w:p>
        </w:tc>
        <w:tc>
          <w:tcPr>
            <w:tcW w:w="1560" w:type="dxa"/>
            <w:gridSpan w:val="2"/>
            <w:tcBorders>
              <w:top w:val="nil"/>
              <w:left w:val="single" w:sz="4" w:space="0" w:color="auto"/>
              <w:bottom w:val="single" w:sz="4"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1.159.426</w:t>
            </w:r>
          </w:p>
        </w:tc>
        <w:tc>
          <w:tcPr>
            <w:tcW w:w="1733" w:type="dxa"/>
            <w:tcBorders>
              <w:top w:val="nil"/>
              <w:left w:val="single" w:sz="4" w:space="0" w:color="auto"/>
              <w:bottom w:val="single" w:sz="4" w:space="0" w:color="auto"/>
              <w:right w:val="nil"/>
            </w:tcBorders>
            <w:shd w:val="clear" w:color="000000" w:fill="969696"/>
            <w:vAlign w:val="center"/>
          </w:tcPr>
          <w:p w:rsidR="009706F8" w:rsidRPr="004704D8" w:rsidRDefault="000C012D"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967.875</w:t>
            </w:r>
          </w:p>
        </w:tc>
      </w:tr>
      <w:tr w:rsidR="004704D8" w:rsidRPr="004704D8" w:rsidTr="004704D8">
        <w:trPr>
          <w:trHeight w:val="330"/>
        </w:trPr>
        <w:tc>
          <w:tcPr>
            <w:tcW w:w="12441" w:type="dxa"/>
            <w:gridSpan w:val="10"/>
            <w:tcBorders>
              <w:top w:val="nil"/>
              <w:left w:val="single" w:sz="8" w:space="0" w:color="auto"/>
              <w:bottom w:val="single" w:sz="8" w:space="0" w:color="auto"/>
              <w:right w:val="single" w:sz="8" w:space="0" w:color="000000"/>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1733" w:type="dxa"/>
            <w:tcBorders>
              <w:top w:val="nil"/>
              <w:left w:val="single" w:sz="8" w:space="0" w:color="auto"/>
              <w:bottom w:val="single" w:sz="8" w:space="0" w:color="auto"/>
              <w:right w:val="single" w:sz="8" w:space="0" w:color="000000"/>
            </w:tcBorders>
            <w:vAlign w:val="center"/>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r>
      <w:tr w:rsidR="004704D8" w:rsidRPr="004704D8" w:rsidTr="00560396">
        <w:trPr>
          <w:trHeight w:val="315"/>
        </w:trPr>
        <w:tc>
          <w:tcPr>
            <w:tcW w:w="487" w:type="dxa"/>
            <w:tcBorders>
              <w:top w:val="nil"/>
              <w:left w:val="single" w:sz="8" w:space="0" w:color="auto"/>
              <w:bottom w:val="single" w:sz="4" w:space="0" w:color="auto"/>
              <w:right w:val="single" w:sz="4"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w:t>
            </w:r>
          </w:p>
        </w:tc>
        <w:tc>
          <w:tcPr>
            <w:tcW w:w="3449" w:type="dxa"/>
            <w:tcBorders>
              <w:top w:val="nil"/>
              <w:left w:val="nil"/>
              <w:bottom w:val="single" w:sz="4" w:space="0" w:color="auto"/>
              <w:right w:val="single" w:sz="4" w:space="0" w:color="auto"/>
            </w:tcBorders>
            <w:shd w:val="clear" w:color="000000" w:fill="808000"/>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ΑΠΟΘΕΜΑΤΙΚΟ</w:t>
            </w:r>
          </w:p>
        </w:tc>
        <w:tc>
          <w:tcPr>
            <w:tcW w:w="1417" w:type="dxa"/>
            <w:tcBorders>
              <w:top w:val="nil"/>
              <w:left w:val="nil"/>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2009</w:t>
            </w:r>
          </w:p>
        </w:tc>
        <w:tc>
          <w:tcPr>
            <w:tcW w:w="1418"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2010</w:t>
            </w:r>
          </w:p>
        </w:tc>
        <w:tc>
          <w:tcPr>
            <w:tcW w:w="1452" w:type="dxa"/>
            <w:gridSpan w:val="2"/>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2011</w:t>
            </w:r>
          </w:p>
        </w:tc>
        <w:tc>
          <w:tcPr>
            <w:tcW w:w="1383"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2012</w:t>
            </w:r>
          </w:p>
        </w:tc>
        <w:tc>
          <w:tcPr>
            <w:tcW w:w="1275" w:type="dxa"/>
            <w:tcBorders>
              <w:top w:val="nil"/>
              <w:left w:val="single" w:sz="4" w:space="0" w:color="auto"/>
              <w:bottom w:val="single" w:sz="4" w:space="0" w:color="auto"/>
              <w:right w:val="nil"/>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2013</w:t>
            </w:r>
          </w:p>
        </w:tc>
        <w:tc>
          <w:tcPr>
            <w:tcW w:w="1560" w:type="dxa"/>
            <w:gridSpan w:val="2"/>
            <w:tcBorders>
              <w:top w:val="nil"/>
              <w:left w:val="single" w:sz="4" w:space="0" w:color="auto"/>
              <w:bottom w:val="single" w:sz="4" w:space="0" w:color="auto"/>
              <w:right w:val="single" w:sz="8" w:space="0" w:color="auto"/>
            </w:tcBorders>
            <w:shd w:val="clear" w:color="000000" w:fill="808000"/>
            <w:noWrap/>
            <w:vAlign w:val="center"/>
            <w:hideMark/>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r w:rsidRPr="004704D8">
              <w:rPr>
                <w:rFonts w:ascii="Calibri" w:eastAsia="Times New Roman" w:hAnsi="Calibri" w:cs="Arial"/>
                <w:b/>
                <w:bCs/>
                <w:kern w:val="0"/>
                <w:sz w:val="20"/>
                <w:szCs w:val="20"/>
                <w:lang w:eastAsia="el-GR"/>
              </w:rPr>
              <w:t>2014</w:t>
            </w:r>
          </w:p>
        </w:tc>
        <w:tc>
          <w:tcPr>
            <w:tcW w:w="1733" w:type="dxa"/>
            <w:tcBorders>
              <w:top w:val="nil"/>
              <w:left w:val="single" w:sz="4" w:space="0" w:color="auto"/>
              <w:bottom w:val="single" w:sz="4" w:space="0" w:color="auto"/>
              <w:right w:val="single" w:sz="8" w:space="0" w:color="auto"/>
            </w:tcBorders>
            <w:shd w:val="clear" w:color="000000" w:fill="808000"/>
            <w:vAlign w:val="center"/>
          </w:tcPr>
          <w:p w:rsidR="009706F8" w:rsidRPr="004704D8" w:rsidRDefault="009706F8" w:rsidP="00DE27C0">
            <w:pPr>
              <w:widowControl/>
              <w:suppressAutoHyphens w:val="0"/>
              <w:jc w:val="right"/>
              <w:rPr>
                <w:rFonts w:ascii="Calibri" w:eastAsia="Times New Roman" w:hAnsi="Calibri" w:cs="Arial"/>
                <w:b/>
                <w:bCs/>
                <w:kern w:val="0"/>
                <w:sz w:val="20"/>
                <w:szCs w:val="20"/>
                <w:lang w:eastAsia="el-GR"/>
              </w:rPr>
            </w:pP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91</w:t>
            </w: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Αποθεματικό</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1.668.067</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1.354.220</w:t>
            </w:r>
          </w:p>
        </w:tc>
        <w:tc>
          <w:tcPr>
            <w:tcW w:w="1452" w:type="dxa"/>
            <w:gridSpan w:val="2"/>
            <w:tcBorders>
              <w:top w:val="nil"/>
              <w:left w:val="single" w:sz="8" w:space="0" w:color="auto"/>
              <w:bottom w:val="single" w:sz="8"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1.215.911</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1.821.804</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1.594.900</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1.590.183</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2.253.889</w:t>
            </w:r>
          </w:p>
        </w:tc>
      </w:tr>
      <w:tr w:rsidR="004704D8" w:rsidRPr="004704D8" w:rsidTr="00560396">
        <w:trPr>
          <w:trHeight w:val="330"/>
        </w:trPr>
        <w:tc>
          <w:tcPr>
            <w:tcW w:w="487" w:type="dxa"/>
            <w:tcBorders>
              <w:top w:val="nil"/>
              <w:left w:val="single" w:sz="8" w:space="0" w:color="auto"/>
              <w:bottom w:val="single" w:sz="4" w:space="0" w:color="auto"/>
              <w:right w:val="single" w:sz="4" w:space="0" w:color="auto"/>
            </w:tcBorders>
            <w:shd w:val="clear" w:color="auto" w:fill="auto"/>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4" w:space="0" w:color="auto"/>
              <w:right w:val="single" w:sz="4"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ΣΥΝΟΛΟ Κ.Α. 9  ΑΠΟΘΕΜΑΤΙΚΟ</w:t>
            </w:r>
          </w:p>
        </w:tc>
        <w:tc>
          <w:tcPr>
            <w:tcW w:w="1417" w:type="dxa"/>
            <w:tcBorders>
              <w:top w:val="nil"/>
              <w:left w:val="nil"/>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1.668.067</w:t>
            </w:r>
          </w:p>
        </w:tc>
        <w:tc>
          <w:tcPr>
            <w:tcW w:w="1418" w:type="dxa"/>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1.354.220</w:t>
            </w:r>
          </w:p>
        </w:tc>
        <w:tc>
          <w:tcPr>
            <w:tcW w:w="1452" w:type="dxa"/>
            <w:gridSpan w:val="2"/>
            <w:tcBorders>
              <w:top w:val="nil"/>
              <w:left w:val="single" w:sz="8" w:space="0" w:color="auto"/>
              <w:bottom w:val="single" w:sz="8"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1.215.911</w:t>
            </w:r>
          </w:p>
        </w:tc>
        <w:tc>
          <w:tcPr>
            <w:tcW w:w="1383"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1.821.804</w:t>
            </w:r>
          </w:p>
        </w:tc>
        <w:tc>
          <w:tcPr>
            <w:tcW w:w="1275" w:type="dxa"/>
            <w:tcBorders>
              <w:top w:val="nil"/>
              <w:left w:val="single" w:sz="4" w:space="0" w:color="auto"/>
              <w:bottom w:val="single" w:sz="4" w:space="0" w:color="auto"/>
              <w:right w:val="nil"/>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1.594.900</w:t>
            </w:r>
          </w:p>
        </w:tc>
        <w:tc>
          <w:tcPr>
            <w:tcW w:w="1560" w:type="dxa"/>
            <w:gridSpan w:val="2"/>
            <w:tcBorders>
              <w:top w:val="nil"/>
              <w:left w:val="single" w:sz="4" w:space="0" w:color="auto"/>
              <w:bottom w:val="single" w:sz="4" w:space="0" w:color="auto"/>
              <w:right w:val="single" w:sz="8" w:space="0" w:color="auto"/>
            </w:tcBorders>
            <w:shd w:val="clear" w:color="auto" w:fill="auto"/>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1.590.183</w:t>
            </w:r>
          </w:p>
        </w:tc>
        <w:tc>
          <w:tcPr>
            <w:tcW w:w="1733" w:type="dxa"/>
            <w:tcBorders>
              <w:top w:val="nil"/>
              <w:left w:val="single" w:sz="4" w:space="0" w:color="auto"/>
              <w:bottom w:val="single" w:sz="4" w:space="0" w:color="auto"/>
              <w:right w:val="single" w:sz="8" w:space="0" w:color="auto"/>
            </w:tcBorders>
            <w:vAlign w:val="center"/>
          </w:tcPr>
          <w:p w:rsidR="009706F8" w:rsidRPr="004704D8" w:rsidRDefault="000C012D"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2.253.889</w:t>
            </w:r>
          </w:p>
        </w:tc>
      </w:tr>
      <w:tr w:rsidR="004704D8" w:rsidRPr="004704D8" w:rsidTr="00560396">
        <w:trPr>
          <w:trHeight w:val="330"/>
        </w:trPr>
        <w:tc>
          <w:tcPr>
            <w:tcW w:w="487" w:type="dxa"/>
            <w:tcBorders>
              <w:top w:val="nil"/>
              <w:left w:val="single" w:sz="8" w:space="0" w:color="auto"/>
              <w:bottom w:val="single" w:sz="8" w:space="0" w:color="auto"/>
              <w:right w:val="single" w:sz="4" w:space="0" w:color="auto"/>
            </w:tcBorders>
            <w:shd w:val="clear" w:color="000000" w:fill="969696"/>
            <w:noWrap/>
            <w:vAlign w:val="center"/>
            <w:hideMark/>
          </w:tcPr>
          <w:p w:rsidR="009706F8" w:rsidRPr="004704D8" w:rsidRDefault="009706F8" w:rsidP="00DE27C0">
            <w:pPr>
              <w:widowControl/>
              <w:suppressAutoHyphens w:val="0"/>
              <w:jc w:val="right"/>
              <w:rPr>
                <w:rFonts w:ascii="Calibri" w:eastAsia="Times New Roman" w:hAnsi="Calibri" w:cs="Arial"/>
                <w:kern w:val="0"/>
                <w:sz w:val="20"/>
                <w:szCs w:val="20"/>
                <w:lang w:eastAsia="el-GR"/>
              </w:rPr>
            </w:pPr>
          </w:p>
        </w:tc>
        <w:tc>
          <w:tcPr>
            <w:tcW w:w="3449" w:type="dxa"/>
            <w:tcBorders>
              <w:top w:val="nil"/>
              <w:left w:val="nil"/>
              <w:bottom w:val="single" w:sz="8" w:space="0" w:color="auto"/>
              <w:right w:val="single" w:sz="4" w:space="0" w:color="auto"/>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ΓΕΝΙΚΟ ΣΥΝΟΛΟ ΔΑΠΑΝΩΝ (6-7-8-9)</w:t>
            </w:r>
          </w:p>
        </w:tc>
        <w:tc>
          <w:tcPr>
            <w:tcW w:w="1417" w:type="dxa"/>
            <w:tcBorders>
              <w:top w:val="single" w:sz="4" w:space="0" w:color="auto"/>
              <w:left w:val="nil"/>
              <w:bottom w:val="single" w:sz="8"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12.360.049</w:t>
            </w:r>
          </w:p>
        </w:tc>
        <w:tc>
          <w:tcPr>
            <w:tcW w:w="1418" w:type="dxa"/>
            <w:tcBorders>
              <w:top w:val="single" w:sz="4" w:space="0" w:color="auto"/>
              <w:left w:val="single" w:sz="4" w:space="0" w:color="auto"/>
              <w:bottom w:val="single" w:sz="8"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10.083.630</w:t>
            </w:r>
          </w:p>
        </w:tc>
        <w:tc>
          <w:tcPr>
            <w:tcW w:w="1452" w:type="dxa"/>
            <w:gridSpan w:val="2"/>
            <w:tcBorders>
              <w:top w:val="single" w:sz="4" w:space="0" w:color="auto"/>
              <w:left w:val="single" w:sz="4" w:space="0" w:color="auto"/>
              <w:bottom w:val="single" w:sz="8"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8.438.217</w:t>
            </w:r>
          </w:p>
        </w:tc>
        <w:tc>
          <w:tcPr>
            <w:tcW w:w="1383" w:type="dxa"/>
            <w:tcBorders>
              <w:top w:val="nil"/>
              <w:left w:val="single" w:sz="4" w:space="0" w:color="auto"/>
              <w:bottom w:val="single" w:sz="8"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8.637.805</w:t>
            </w:r>
          </w:p>
        </w:tc>
        <w:tc>
          <w:tcPr>
            <w:tcW w:w="1275" w:type="dxa"/>
            <w:tcBorders>
              <w:top w:val="nil"/>
              <w:left w:val="single" w:sz="4" w:space="0" w:color="auto"/>
              <w:bottom w:val="single" w:sz="8"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8.313.880</w:t>
            </w:r>
          </w:p>
        </w:tc>
        <w:tc>
          <w:tcPr>
            <w:tcW w:w="1560" w:type="dxa"/>
            <w:gridSpan w:val="2"/>
            <w:tcBorders>
              <w:top w:val="nil"/>
              <w:left w:val="single" w:sz="4" w:space="0" w:color="auto"/>
              <w:bottom w:val="single" w:sz="8" w:space="0" w:color="auto"/>
              <w:right w:val="nil"/>
            </w:tcBorders>
            <w:shd w:val="clear" w:color="000000" w:fill="969696"/>
            <w:noWrap/>
            <w:vAlign w:val="center"/>
            <w:hideMark/>
          </w:tcPr>
          <w:p w:rsidR="009706F8" w:rsidRPr="004704D8" w:rsidRDefault="009706F8"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8.346.799</w:t>
            </w:r>
          </w:p>
        </w:tc>
        <w:tc>
          <w:tcPr>
            <w:tcW w:w="1733" w:type="dxa"/>
            <w:tcBorders>
              <w:top w:val="nil"/>
              <w:left w:val="single" w:sz="4" w:space="0" w:color="auto"/>
              <w:bottom w:val="single" w:sz="8" w:space="0" w:color="auto"/>
              <w:right w:val="nil"/>
            </w:tcBorders>
            <w:shd w:val="clear" w:color="000000" w:fill="969696"/>
            <w:vAlign w:val="center"/>
          </w:tcPr>
          <w:p w:rsidR="009706F8" w:rsidRPr="004704D8" w:rsidRDefault="000C012D" w:rsidP="00130A2F">
            <w:pPr>
              <w:widowControl/>
              <w:suppressAutoHyphens w:val="0"/>
              <w:ind w:firstLine="0"/>
              <w:rPr>
                <w:rFonts w:ascii="Calibri" w:eastAsia="Times New Roman" w:hAnsi="Calibri" w:cs="Arial"/>
                <w:kern w:val="0"/>
                <w:sz w:val="20"/>
                <w:szCs w:val="20"/>
                <w:lang w:eastAsia="el-GR"/>
              </w:rPr>
            </w:pPr>
            <w:r w:rsidRPr="004704D8">
              <w:rPr>
                <w:rFonts w:ascii="Calibri" w:eastAsia="Times New Roman" w:hAnsi="Calibri" w:cs="Arial"/>
                <w:kern w:val="0"/>
                <w:sz w:val="20"/>
                <w:szCs w:val="20"/>
                <w:lang w:eastAsia="el-GR"/>
              </w:rPr>
              <w:t>8.734.141</w:t>
            </w:r>
          </w:p>
        </w:tc>
      </w:tr>
    </w:tbl>
    <w:p w:rsidR="00404F0F" w:rsidRDefault="00404F0F" w:rsidP="00B55B52">
      <w:pPr>
        <w:spacing w:before="120" w:after="120"/>
        <w:jc w:val="both"/>
        <w:rPr>
          <w:rFonts w:cs="Arial"/>
          <w:i/>
          <w:sz w:val="22"/>
          <w:szCs w:val="22"/>
        </w:rPr>
      </w:pPr>
    </w:p>
    <w:p w:rsidR="003A405B" w:rsidRDefault="003A405B" w:rsidP="00B55B52">
      <w:pPr>
        <w:spacing w:before="120" w:after="120"/>
        <w:jc w:val="both"/>
        <w:rPr>
          <w:rFonts w:cs="Arial"/>
          <w:i/>
          <w:sz w:val="22"/>
          <w:szCs w:val="22"/>
        </w:rPr>
      </w:pPr>
    </w:p>
    <w:p w:rsidR="003A405B" w:rsidRDefault="003A405B" w:rsidP="00B55B52">
      <w:pPr>
        <w:spacing w:before="120" w:after="120"/>
        <w:jc w:val="both"/>
        <w:rPr>
          <w:rFonts w:cs="Arial"/>
          <w:i/>
          <w:sz w:val="22"/>
          <w:szCs w:val="22"/>
        </w:rPr>
      </w:pPr>
    </w:p>
    <w:p w:rsidR="003A405B" w:rsidRDefault="003A405B" w:rsidP="00B55B52">
      <w:pPr>
        <w:spacing w:before="120" w:after="120"/>
        <w:jc w:val="both"/>
        <w:rPr>
          <w:rFonts w:cs="Arial"/>
          <w:i/>
          <w:sz w:val="22"/>
          <w:szCs w:val="22"/>
        </w:rPr>
      </w:pPr>
    </w:p>
    <w:p w:rsidR="003A405B" w:rsidRDefault="003A405B" w:rsidP="003A405B">
      <w:pPr>
        <w:spacing w:before="120" w:after="120"/>
        <w:ind w:firstLine="0"/>
        <w:jc w:val="both"/>
        <w:rPr>
          <w:rFonts w:cs="Arial"/>
          <w:i/>
          <w:sz w:val="22"/>
          <w:szCs w:val="22"/>
        </w:rPr>
        <w:sectPr w:rsidR="003A405B" w:rsidSect="004704D8">
          <w:pgSz w:w="16838" w:h="11906" w:orient="landscape"/>
          <w:pgMar w:top="1077" w:right="1440" w:bottom="1077" w:left="1440" w:header="567" w:footer="567" w:gutter="0"/>
          <w:cols w:space="720"/>
          <w:titlePg/>
          <w:docGrid w:linePitch="360" w:charSpace="24576"/>
        </w:sectPr>
      </w:pPr>
    </w:p>
    <w:p w:rsidR="003A405B" w:rsidRPr="00263C3D" w:rsidRDefault="003A405B" w:rsidP="003A405B">
      <w:pPr>
        <w:spacing w:before="120" w:after="120"/>
        <w:ind w:firstLine="0"/>
        <w:jc w:val="both"/>
        <w:rPr>
          <w:rFonts w:cs="Arial"/>
          <w:i/>
          <w:sz w:val="22"/>
          <w:szCs w:val="22"/>
        </w:rPr>
      </w:pPr>
    </w:p>
    <w:p w:rsidR="004120C9" w:rsidRPr="00263C3D" w:rsidRDefault="001D501E" w:rsidP="00276796">
      <w:pPr>
        <w:shd w:val="clear" w:color="auto" w:fill="FDE9D9" w:themeFill="accent6" w:themeFillTint="33"/>
        <w:spacing w:before="120" w:after="120"/>
        <w:jc w:val="center"/>
        <w:rPr>
          <w:rFonts w:cs="Arial"/>
          <w:i/>
          <w:sz w:val="22"/>
          <w:szCs w:val="22"/>
        </w:rPr>
      </w:pPr>
      <w:r w:rsidRPr="00263C3D">
        <w:rPr>
          <w:rFonts w:cs="Arial"/>
          <w:i/>
          <w:sz w:val="22"/>
          <w:szCs w:val="22"/>
        </w:rPr>
        <w:t xml:space="preserve">Ακίνητη </w:t>
      </w:r>
      <w:r w:rsidR="004120C9" w:rsidRPr="00263C3D">
        <w:rPr>
          <w:rFonts w:cs="Arial"/>
          <w:i/>
          <w:sz w:val="22"/>
          <w:szCs w:val="22"/>
        </w:rPr>
        <w:t>Περιουσία του Δήμου</w:t>
      </w:r>
    </w:p>
    <w:p w:rsidR="00C8210E" w:rsidRDefault="001D501E" w:rsidP="00B55B52">
      <w:pPr>
        <w:spacing w:before="120" w:after="120"/>
        <w:jc w:val="both"/>
        <w:rPr>
          <w:rFonts w:cs="Arial"/>
          <w:sz w:val="22"/>
          <w:szCs w:val="22"/>
        </w:rPr>
      </w:pPr>
      <w:r w:rsidRPr="00263C3D">
        <w:rPr>
          <w:rFonts w:cs="Arial"/>
          <w:sz w:val="22"/>
          <w:szCs w:val="22"/>
        </w:rPr>
        <w:t>Η περι</w:t>
      </w:r>
      <w:r w:rsidR="00C8210E" w:rsidRPr="00263C3D">
        <w:rPr>
          <w:rFonts w:cs="Arial"/>
          <w:sz w:val="22"/>
          <w:szCs w:val="22"/>
        </w:rPr>
        <w:t xml:space="preserve">ουσιακή κατάσταση του Δήμου Τήνου </w:t>
      </w:r>
      <w:r w:rsidRPr="00263C3D">
        <w:rPr>
          <w:rFonts w:cs="Arial"/>
          <w:sz w:val="22"/>
          <w:szCs w:val="22"/>
        </w:rPr>
        <w:t>αφορά την ακίνητη περιουσία</w:t>
      </w:r>
      <w:r w:rsidR="00853B6D" w:rsidRPr="00263C3D">
        <w:rPr>
          <w:rFonts w:cs="Arial"/>
          <w:sz w:val="22"/>
          <w:szCs w:val="22"/>
        </w:rPr>
        <w:t xml:space="preserve"> που</w:t>
      </w:r>
      <w:r w:rsidRPr="00263C3D">
        <w:rPr>
          <w:rFonts w:cs="Arial"/>
          <w:sz w:val="22"/>
          <w:szCs w:val="22"/>
        </w:rPr>
        <w:t xml:space="preserve"> αναλύεται στα κτίρια τα οποία διαθέτει και εκμισθώνει στα οικόπεδα και τα αγροτεμάχια που βρίσκονται στην ιδιοκτησία του. </w:t>
      </w:r>
      <w:r w:rsidR="00A53863">
        <w:rPr>
          <w:rFonts w:cs="Arial"/>
          <w:sz w:val="22"/>
          <w:szCs w:val="22"/>
        </w:rPr>
        <w:t>Σύμφωνα  με τη δήλωση Ε.Ν.Φ.Ι.Α. που αφορά το έτος 20</w:t>
      </w:r>
      <w:r w:rsidR="006B40D2">
        <w:rPr>
          <w:rFonts w:cs="Arial"/>
          <w:sz w:val="22"/>
          <w:szCs w:val="22"/>
        </w:rPr>
        <w:t>14 ο Δήμος Τήνου παρουσιάζει δι</w:t>
      </w:r>
      <w:r w:rsidR="00A53863">
        <w:rPr>
          <w:rFonts w:cs="Arial"/>
          <w:sz w:val="22"/>
          <w:szCs w:val="22"/>
        </w:rPr>
        <w:t>κ</w:t>
      </w:r>
      <w:r w:rsidR="006B40D2">
        <w:rPr>
          <w:rFonts w:cs="Arial"/>
          <w:sz w:val="22"/>
          <w:szCs w:val="22"/>
        </w:rPr>
        <w:t>α</w:t>
      </w:r>
      <w:r w:rsidR="00A53863">
        <w:rPr>
          <w:rFonts w:cs="Arial"/>
          <w:sz w:val="22"/>
          <w:szCs w:val="22"/>
        </w:rPr>
        <w:t xml:space="preserve">ιώματα σε σύνολο 174 ακινήτων με προσδιοριζόμενη αντικειμενική αξία </w:t>
      </w:r>
      <w:r w:rsidR="00A53863" w:rsidRPr="00A53863">
        <w:rPr>
          <w:rFonts w:cs="Arial"/>
          <w:b/>
          <w:sz w:val="22"/>
          <w:szCs w:val="22"/>
        </w:rPr>
        <w:t>27.596.961,47 €</w:t>
      </w:r>
      <w:r w:rsidR="00A53863">
        <w:rPr>
          <w:rFonts w:cs="Arial"/>
          <w:sz w:val="22"/>
          <w:szCs w:val="22"/>
        </w:rPr>
        <w:t xml:space="preserve">. Από αυτά τα </w:t>
      </w:r>
      <w:r w:rsidR="00CA1C7F">
        <w:rPr>
          <w:rFonts w:cs="Arial"/>
          <w:sz w:val="22"/>
          <w:szCs w:val="22"/>
        </w:rPr>
        <w:t xml:space="preserve">γήπεδα είναι 39 και τα υπόλοιπα  είναι κτίρια </w:t>
      </w:r>
      <w:r w:rsidR="00A53863">
        <w:rPr>
          <w:rFonts w:cs="Arial"/>
          <w:sz w:val="22"/>
          <w:szCs w:val="22"/>
        </w:rPr>
        <w:t xml:space="preserve"> </w:t>
      </w:r>
      <w:r w:rsidR="00CA1C7F">
        <w:rPr>
          <w:rFonts w:cs="Arial"/>
          <w:sz w:val="22"/>
          <w:szCs w:val="22"/>
        </w:rPr>
        <w:t xml:space="preserve">και οικόπεδα. Τα κτίρια τοποθετούνται ανά οικισμό ως εξής </w:t>
      </w:r>
      <w:r w:rsidR="00A53863">
        <w:rPr>
          <w:rFonts w:cs="Arial"/>
          <w:sz w:val="22"/>
          <w:szCs w:val="22"/>
        </w:rPr>
        <w:t xml:space="preserve">είναι συνολικά </w:t>
      </w:r>
      <w:r w:rsidRPr="00263C3D">
        <w:rPr>
          <w:rFonts w:cs="Arial"/>
          <w:sz w:val="22"/>
          <w:szCs w:val="22"/>
        </w:rPr>
        <w:t xml:space="preserve">ονται παρακάτω </w:t>
      </w:r>
      <w:r w:rsidR="00F75C12">
        <w:rPr>
          <w:rFonts w:cs="Arial"/>
          <w:sz w:val="22"/>
          <w:szCs w:val="22"/>
        </w:rPr>
        <w:t>στον πίνακα ανά οικισμό</w:t>
      </w:r>
      <w:r w:rsidRPr="00263C3D">
        <w:rPr>
          <w:rFonts w:cs="Arial"/>
          <w:sz w:val="22"/>
          <w:szCs w:val="22"/>
        </w:rPr>
        <w:t xml:space="preserve"> ως εξής:</w:t>
      </w:r>
    </w:p>
    <w:tbl>
      <w:tblPr>
        <w:tblStyle w:val="af7"/>
        <w:tblW w:w="0" w:type="auto"/>
        <w:jc w:val="center"/>
        <w:tblLook w:val="04A0"/>
      </w:tblPr>
      <w:tblGrid>
        <w:gridCol w:w="2753"/>
        <w:gridCol w:w="2026"/>
      </w:tblGrid>
      <w:tr w:rsidR="00B16404" w:rsidRPr="00CA1C7F" w:rsidTr="00A51AB5">
        <w:trPr>
          <w:jc w:val="center"/>
        </w:trPr>
        <w:tc>
          <w:tcPr>
            <w:tcW w:w="2753" w:type="dxa"/>
          </w:tcPr>
          <w:p w:rsidR="00B16404" w:rsidRPr="00CA1C7F" w:rsidRDefault="00B16404" w:rsidP="006159CC">
            <w:pPr>
              <w:spacing w:before="120" w:after="120"/>
              <w:ind w:firstLine="0"/>
              <w:rPr>
                <w:rFonts w:cs="Arial"/>
                <w:b/>
                <w:sz w:val="22"/>
                <w:szCs w:val="22"/>
              </w:rPr>
            </w:pPr>
            <w:r w:rsidRPr="00CA1C7F">
              <w:rPr>
                <w:rFonts w:cs="Arial"/>
                <w:b/>
                <w:sz w:val="22"/>
                <w:szCs w:val="22"/>
              </w:rPr>
              <w:t>ΤΟΠΟΘΕΣΙΑ</w:t>
            </w:r>
          </w:p>
        </w:tc>
        <w:tc>
          <w:tcPr>
            <w:tcW w:w="2026" w:type="dxa"/>
          </w:tcPr>
          <w:p w:rsidR="00B16404" w:rsidRPr="00CA1C7F" w:rsidRDefault="00B16404" w:rsidP="006159CC">
            <w:pPr>
              <w:spacing w:before="120" w:after="120"/>
              <w:ind w:firstLine="0"/>
              <w:rPr>
                <w:rFonts w:cs="Arial"/>
                <w:b/>
                <w:sz w:val="22"/>
                <w:szCs w:val="22"/>
              </w:rPr>
            </w:pPr>
            <w:r w:rsidRPr="00CA1C7F">
              <w:rPr>
                <w:rFonts w:cs="Arial"/>
                <w:b/>
                <w:sz w:val="22"/>
                <w:szCs w:val="22"/>
              </w:rPr>
              <w:t>Αριθμός κτισμάτων</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Τήνος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17</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Στενή</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4</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Τριαντάρος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2</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Αρνάδος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Καρυά</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Δυο Χωριά</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2</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Υστέρνια</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6</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Όρμος Υστερνίων</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2</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Καλλονή</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2</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Ξινάρα</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Κάμπος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2</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Σμαρδάκιτο</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Κτικάδος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3</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Τριπόταμος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 xml:space="preserve">Καρδιανή </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lastRenderedPageBreak/>
              <w:t>Κώμη</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4</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Σκαλάδος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Κρόκος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2</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Ποταμιά</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Φαλατάδος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5</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 xml:space="preserve">Αγάπη </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2</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Πύργος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17</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Όρμος Πανόρμου</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3</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Μαρλάς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Πλατιά</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Μαμάδος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2</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Βεναρδάδος</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w:t>
            </w:r>
          </w:p>
        </w:tc>
      </w:tr>
      <w:tr w:rsidR="00B16404" w:rsidTr="00A51AB5">
        <w:trPr>
          <w:jc w:val="center"/>
        </w:trPr>
        <w:tc>
          <w:tcPr>
            <w:tcW w:w="2753" w:type="dxa"/>
          </w:tcPr>
          <w:p w:rsidR="00B16404" w:rsidRDefault="00B16404" w:rsidP="00B16404">
            <w:pPr>
              <w:spacing w:before="120" w:after="120"/>
              <w:ind w:firstLine="0"/>
              <w:jc w:val="both"/>
              <w:rPr>
                <w:rFonts w:cs="Arial"/>
                <w:sz w:val="22"/>
                <w:szCs w:val="22"/>
              </w:rPr>
            </w:pPr>
            <w:r>
              <w:rPr>
                <w:rFonts w:cs="Arial"/>
                <w:sz w:val="22"/>
                <w:szCs w:val="22"/>
              </w:rPr>
              <w:t xml:space="preserve">Αθήνα – Πειραιάς </w:t>
            </w:r>
          </w:p>
        </w:tc>
        <w:tc>
          <w:tcPr>
            <w:tcW w:w="2026" w:type="dxa"/>
          </w:tcPr>
          <w:p w:rsidR="00B16404" w:rsidRDefault="00B16404" w:rsidP="00B16404">
            <w:pPr>
              <w:spacing w:before="120" w:after="120"/>
              <w:ind w:firstLine="0"/>
              <w:jc w:val="right"/>
              <w:rPr>
                <w:rFonts w:cs="Arial"/>
                <w:sz w:val="22"/>
                <w:szCs w:val="22"/>
              </w:rPr>
            </w:pPr>
            <w:r>
              <w:rPr>
                <w:rFonts w:cs="Arial"/>
                <w:sz w:val="22"/>
                <w:szCs w:val="22"/>
              </w:rPr>
              <w:t>11</w:t>
            </w:r>
          </w:p>
        </w:tc>
      </w:tr>
    </w:tbl>
    <w:p w:rsidR="00160DD1" w:rsidRDefault="003941C6" w:rsidP="00160DD1">
      <w:pPr>
        <w:pStyle w:val="1"/>
        <w:keepNext/>
        <w:pageBreakBefore w:val="0"/>
        <w:widowControl/>
        <w:tabs>
          <w:tab w:val="clear" w:pos="7520"/>
          <w:tab w:val="num" w:pos="0"/>
        </w:tabs>
        <w:suppressAutoHyphens/>
        <w:spacing w:before="0" w:after="0"/>
        <w:ind w:left="0" w:firstLine="0"/>
        <w:jc w:val="right"/>
        <w:rPr>
          <w:rFonts w:ascii="Times New Roman" w:eastAsia="Arial" w:hAnsi="Times New Roman" w:cs="Times New Roman"/>
          <w:b w:val="0"/>
          <w:bCs w:val="0"/>
          <w:sz w:val="22"/>
          <w:szCs w:val="22"/>
        </w:rPr>
      </w:pPr>
      <w:r>
        <w:rPr>
          <w:rFonts w:ascii="Times New Roman" w:eastAsia="Arial" w:hAnsi="Times New Roman" w:cs="Times New Roman"/>
          <w:b w:val="0"/>
          <w:bCs w:val="0"/>
          <w:sz w:val="22"/>
          <w:szCs w:val="22"/>
        </w:rPr>
        <w:t>Πηγή : Τμήμα Εσόδων, Περιουσίας και Ταμείου ,2015</w:t>
      </w:r>
      <w:r w:rsidR="00A707B1" w:rsidRPr="00263C3D">
        <w:rPr>
          <w:rFonts w:ascii="Times New Roman" w:eastAsia="Arial" w:hAnsi="Times New Roman" w:cs="Times New Roman"/>
          <w:b w:val="0"/>
          <w:bCs w:val="0"/>
          <w:sz w:val="22"/>
          <w:szCs w:val="22"/>
        </w:rPr>
        <w:t xml:space="preserve"> </w:t>
      </w:r>
    </w:p>
    <w:p w:rsidR="000016E6" w:rsidRPr="00DC60BC" w:rsidRDefault="006241B4" w:rsidP="00160DD1">
      <w:pPr>
        <w:pStyle w:val="1"/>
        <w:keepNext/>
        <w:pageBreakBefore w:val="0"/>
        <w:widowControl/>
        <w:shd w:val="clear" w:color="auto" w:fill="FBD4B4" w:themeFill="accent6" w:themeFillTint="66"/>
        <w:tabs>
          <w:tab w:val="clear" w:pos="7520"/>
          <w:tab w:val="num" w:pos="0"/>
        </w:tabs>
        <w:suppressAutoHyphens/>
        <w:spacing w:before="0" w:after="0"/>
        <w:ind w:left="0" w:firstLine="0"/>
        <w:jc w:val="left"/>
        <w:rPr>
          <w:rFonts w:ascii="Times New Roman" w:eastAsia="Arial" w:hAnsi="Times New Roman" w:cs="Times New Roman"/>
          <w:b w:val="0"/>
          <w:bCs w:val="0"/>
          <w:sz w:val="22"/>
          <w:szCs w:val="22"/>
        </w:rPr>
      </w:pPr>
      <w:r w:rsidRPr="00DC60BC">
        <w:rPr>
          <w:rFonts w:ascii="Times New Roman" w:hAnsi="Times New Roman" w:cs="Times New Roman"/>
          <w:i/>
          <w:sz w:val="22"/>
          <w:szCs w:val="22"/>
        </w:rPr>
        <w:t>Τοπική Ηλεκτρονική Διακυβέρνηση</w:t>
      </w:r>
      <w:r w:rsidR="007152C5" w:rsidRPr="00DC60BC">
        <w:rPr>
          <w:rFonts w:ascii="Times New Roman" w:hAnsi="Times New Roman" w:cs="Times New Roman"/>
          <w:i/>
          <w:sz w:val="22"/>
          <w:szCs w:val="22"/>
        </w:rPr>
        <w:t>- Διαδημοτικές συνεργασίες</w:t>
      </w:r>
    </w:p>
    <w:p w:rsidR="002A2667" w:rsidRPr="00263C3D" w:rsidRDefault="002A2667" w:rsidP="000016E6">
      <w:pPr>
        <w:spacing w:before="120" w:after="120"/>
        <w:jc w:val="both"/>
        <w:rPr>
          <w:rFonts w:cs="Arial"/>
          <w:sz w:val="22"/>
          <w:szCs w:val="22"/>
        </w:rPr>
      </w:pPr>
      <w:r w:rsidRPr="00263C3D">
        <w:rPr>
          <w:rFonts w:cs="Arial"/>
          <w:sz w:val="22"/>
          <w:szCs w:val="22"/>
        </w:rPr>
        <w:t>Ο Δήμος Τήνου ως μέρος του ευρύτερου Αιγαιακού και κυκλαδικού νησιωτικού χώρου, στα πλαίσια των αρμοδιοτήτων του μετέχει σε μια σειρά από διαδημοτικών και περιφερειακών οργανισμών με σκοπό την αντιμετώπιση υπερτοπικών ζητημάτων αλλά και θεμάτων εξειδικευμένου χαρακτήρα μέσα από τη συλλογική δράση.  Οι φορείς στους οποίους συμμετέχει ο Δήμος είναι :</w:t>
      </w:r>
    </w:p>
    <w:p w:rsidR="002A2667" w:rsidRPr="00263C3D" w:rsidRDefault="002A2667" w:rsidP="002A2667">
      <w:pPr>
        <w:spacing w:before="120" w:after="120"/>
        <w:jc w:val="both"/>
        <w:rPr>
          <w:rFonts w:cs="Arial"/>
          <w:sz w:val="22"/>
          <w:szCs w:val="22"/>
        </w:rPr>
      </w:pPr>
      <w:r w:rsidRPr="00263C3D">
        <w:rPr>
          <w:rFonts w:cs="Arial"/>
          <w:sz w:val="22"/>
          <w:szCs w:val="22"/>
        </w:rPr>
        <w:t>1. Περιφερειακή Ένωση Δήμων Νοτίου Αιγαίου</w:t>
      </w:r>
    </w:p>
    <w:p w:rsidR="002A2667" w:rsidRPr="00263C3D" w:rsidRDefault="002A2667" w:rsidP="002A2667">
      <w:pPr>
        <w:spacing w:before="120" w:after="120"/>
        <w:jc w:val="both"/>
        <w:rPr>
          <w:rFonts w:cs="Arial"/>
          <w:sz w:val="22"/>
          <w:szCs w:val="22"/>
        </w:rPr>
      </w:pPr>
      <w:r w:rsidRPr="00263C3D">
        <w:rPr>
          <w:rFonts w:cs="Arial"/>
          <w:sz w:val="22"/>
          <w:szCs w:val="22"/>
        </w:rPr>
        <w:t xml:space="preserve">2. Αναπτυξιακή Κυκλάδων. </w:t>
      </w:r>
    </w:p>
    <w:p w:rsidR="000016E6" w:rsidRPr="00263C3D" w:rsidRDefault="000016E6" w:rsidP="002A2667">
      <w:pPr>
        <w:spacing w:before="120" w:after="120"/>
        <w:jc w:val="both"/>
        <w:rPr>
          <w:rFonts w:cs="Arial"/>
          <w:sz w:val="22"/>
          <w:szCs w:val="22"/>
        </w:rPr>
      </w:pPr>
      <w:r w:rsidRPr="00263C3D">
        <w:rPr>
          <w:rFonts w:cs="Arial"/>
          <w:sz w:val="22"/>
          <w:szCs w:val="22"/>
        </w:rPr>
        <w:t>3. Εθνικό Δημοτικό Δίκτυο Υγειών Πόλεων</w:t>
      </w:r>
    </w:p>
    <w:p w:rsidR="000016E6" w:rsidRPr="00263C3D" w:rsidRDefault="000016E6" w:rsidP="002A2667">
      <w:pPr>
        <w:spacing w:before="120" w:after="120"/>
        <w:jc w:val="both"/>
        <w:rPr>
          <w:rFonts w:cs="Arial"/>
          <w:sz w:val="22"/>
          <w:szCs w:val="22"/>
        </w:rPr>
      </w:pPr>
      <w:r w:rsidRPr="00263C3D">
        <w:rPr>
          <w:rFonts w:cs="Arial"/>
          <w:sz w:val="22"/>
          <w:szCs w:val="22"/>
        </w:rPr>
        <w:t xml:space="preserve">4. Δίκτυο «Δάφνη» </w:t>
      </w:r>
    </w:p>
    <w:p w:rsidR="002A2667" w:rsidRPr="00263C3D" w:rsidRDefault="000016E6" w:rsidP="002A2667">
      <w:pPr>
        <w:spacing w:before="120" w:after="120"/>
        <w:jc w:val="both"/>
        <w:rPr>
          <w:rFonts w:cs="Arial"/>
          <w:sz w:val="22"/>
          <w:szCs w:val="22"/>
        </w:rPr>
      </w:pPr>
      <w:r w:rsidRPr="00263C3D">
        <w:rPr>
          <w:rFonts w:cs="Arial"/>
          <w:sz w:val="22"/>
          <w:szCs w:val="22"/>
        </w:rPr>
        <w:t xml:space="preserve">Επίσης, σχετικά δραστηριοποιημένος εμφανίζεται ο Δήμος στον τομέα των αδελφοποιήσεων πραγματοποιώντας τις παρακάτω αδελφοποιήσεις  </w:t>
      </w:r>
    </w:p>
    <w:p w:rsidR="002A2667" w:rsidRPr="00263C3D" w:rsidRDefault="002A2667" w:rsidP="002A2667">
      <w:pPr>
        <w:spacing w:before="120" w:after="120"/>
        <w:jc w:val="both"/>
        <w:rPr>
          <w:rFonts w:cs="Arial"/>
          <w:sz w:val="22"/>
          <w:szCs w:val="22"/>
        </w:rPr>
      </w:pPr>
      <w:r w:rsidRPr="00263C3D">
        <w:rPr>
          <w:rFonts w:cs="Arial"/>
          <w:sz w:val="22"/>
          <w:szCs w:val="22"/>
        </w:rPr>
        <w:lastRenderedPageBreak/>
        <w:t>1. Δήμος Σαλαμίνας</w:t>
      </w:r>
    </w:p>
    <w:p w:rsidR="002A2667" w:rsidRPr="00263C3D" w:rsidRDefault="002A2667" w:rsidP="002A2667">
      <w:pPr>
        <w:spacing w:before="120" w:after="120"/>
        <w:jc w:val="both"/>
        <w:rPr>
          <w:rFonts w:cs="Arial"/>
          <w:sz w:val="22"/>
          <w:szCs w:val="22"/>
        </w:rPr>
      </w:pPr>
      <w:r w:rsidRPr="00263C3D">
        <w:rPr>
          <w:rFonts w:cs="Arial"/>
          <w:sz w:val="22"/>
          <w:szCs w:val="22"/>
        </w:rPr>
        <w:t xml:space="preserve">2. Δήμος </w:t>
      </w:r>
      <w:r w:rsidRPr="00263C3D">
        <w:rPr>
          <w:rFonts w:cs="Arial"/>
          <w:sz w:val="22"/>
          <w:szCs w:val="22"/>
          <w:lang w:val="en-US"/>
        </w:rPr>
        <w:t>Zousan</w:t>
      </w:r>
      <w:r w:rsidRPr="00263C3D">
        <w:rPr>
          <w:rFonts w:cs="Arial"/>
          <w:sz w:val="22"/>
          <w:szCs w:val="22"/>
        </w:rPr>
        <w:t xml:space="preserve"> - Κίνα </w:t>
      </w:r>
    </w:p>
    <w:p w:rsidR="00B55B52" w:rsidRPr="00263C3D" w:rsidRDefault="002A2667" w:rsidP="006241B4">
      <w:pPr>
        <w:spacing w:before="120" w:after="120"/>
        <w:jc w:val="both"/>
        <w:rPr>
          <w:rFonts w:cs="Arial"/>
          <w:sz w:val="22"/>
          <w:szCs w:val="22"/>
        </w:rPr>
      </w:pPr>
      <w:r w:rsidRPr="00263C3D">
        <w:rPr>
          <w:rFonts w:cs="Arial"/>
          <w:sz w:val="22"/>
          <w:szCs w:val="22"/>
        </w:rPr>
        <w:t xml:space="preserve">3. </w:t>
      </w:r>
      <w:r w:rsidR="00141D90" w:rsidRPr="00263C3D">
        <w:rPr>
          <w:rFonts w:cs="Arial"/>
          <w:sz w:val="22"/>
          <w:szCs w:val="22"/>
        </w:rPr>
        <w:t xml:space="preserve">Δήμος  </w:t>
      </w:r>
      <w:r w:rsidR="00BD025B" w:rsidRPr="00263C3D">
        <w:rPr>
          <w:rFonts w:cs="Arial"/>
          <w:sz w:val="22"/>
          <w:szCs w:val="22"/>
        </w:rPr>
        <w:t xml:space="preserve">Νικολάγιεφ </w:t>
      </w:r>
      <w:r w:rsidR="000016E6" w:rsidRPr="00263C3D">
        <w:rPr>
          <w:rFonts w:cs="Arial"/>
          <w:sz w:val="22"/>
          <w:szCs w:val="22"/>
        </w:rPr>
        <w:t xml:space="preserve">Ουκρανίας </w:t>
      </w:r>
    </w:p>
    <w:p w:rsidR="006241B4" w:rsidRPr="00263C3D" w:rsidRDefault="00A51AB5" w:rsidP="004C69EA">
      <w:pPr>
        <w:shd w:val="clear" w:color="auto" w:fill="FBD4B4" w:themeFill="accent6" w:themeFillTint="66"/>
        <w:rPr>
          <w:rStyle w:val="a8"/>
          <w:sz w:val="22"/>
          <w:szCs w:val="22"/>
        </w:rPr>
      </w:pPr>
      <w:r>
        <w:rPr>
          <w:rStyle w:val="a8"/>
          <w:sz w:val="22"/>
          <w:szCs w:val="22"/>
        </w:rPr>
        <w:t>Β.1.4. Αξιολόγηση εσωτερικής κατάστασης Δήμου Τήνου</w:t>
      </w:r>
    </w:p>
    <w:p w:rsidR="004C69EA" w:rsidRPr="00263C3D" w:rsidRDefault="004C69EA" w:rsidP="006241B4">
      <w:pPr>
        <w:spacing w:before="120" w:after="120"/>
        <w:jc w:val="both"/>
        <w:rPr>
          <w:rStyle w:val="a8"/>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8"/>
        <w:gridCol w:w="3545"/>
        <w:gridCol w:w="4615"/>
      </w:tblGrid>
      <w:tr w:rsidR="00883587" w:rsidRPr="00263C3D" w:rsidTr="00B16404">
        <w:trPr>
          <w:trHeight w:val="315"/>
          <w:jc w:val="center"/>
        </w:trPr>
        <w:tc>
          <w:tcPr>
            <w:tcW w:w="907" w:type="pct"/>
            <w:shd w:val="clear" w:color="auto" w:fill="EAF1DD" w:themeFill="accent3" w:themeFillTint="33"/>
            <w:noWrap/>
            <w:vAlign w:val="bottom"/>
            <w:hideMark/>
          </w:tcPr>
          <w:p w:rsidR="00685BA7" w:rsidRPr="00263C3D" w:rsidRDefault="00685BA7" w:rsidP="003A405B">
            <w:pPr>
              <w:widowControl/>
              <w:suppressAutoHyphens w:val="0"/>
              <w:ind w:firstLine="0"/>
              <w:rPr>
                <w:rFonts w:eastAsia="Times New Roman"/>
                <w:b/>
                <w:bCs/>
                <w:kern w:val="0"/>
                <w:sz w:val="22"/>
                <w:szCs w:val="22"/>
                <w:lang w:eastAsia="el-GR"/>
              </w:rPr>
            </w:pPr>
            <w:r w:rsidRPr="00263C3D">
              <w:rPr>
                <w:rFonts w:eastAsia="Times New Roman"/>
                <w:b/>
                <w:bCs/>
                <w:kern w:val="0"/>
                <w:sz w:val="22"/>
                <w:szCs w:val="22"/>
                <w:lang w:eastAsia="el-GR"/>
              </w:rPr>
              <w:t>ΤΟΜΕΑΣ</w:t>
            </w:r>
          </w:p>
        </w:tc>
        <w:tc>
          <w:tcPr>
            <w:tcW w:w="1778" w:type="pct"/>
            <w:shd w:val="clear" w:color="auto" w:fill="EAF1DD" w:themeFill="accent3" w:themeFillTint="33"/>
            <w:noWrap/>
            <w:vAlign w:val="bottom"/>
            <w:hideMark/>
          </w:tcPr>
          <w:p w:rsidR="00685BA7" w:rsidRPr="00263C3D" w:rsidRDefault="00685BA7" w:rsidP="003A405B">
            <w:pPr>
              <w:widowControl/>
              <w:suppressAutoHyphens w:val="0"/>
              <w:ind w:firstLine="0"/>
              <w:rPr>
                <w:rFonts w:eastAsia="Times New Roman"/>
                <w:b/>
                <w:bCs/>
                <w:kern w:val="0"/>
                <w:sz w:val="22"/>
                <w:szCs w:val="22"/>
                <w:lang w:eastAsia="el-GR"/>
              </w:rPr>
            </w:pPr>
            <w:r w:rsidRPr="00263C3D">
              <w:rPr>
                <w:rFonts w:eastAsia="Times New Roman"/>
                <w:b/>
                <w:bCs/>
                <w:kern w:val="0"/>
                <w:sz w:val="22"/>
                <w:szCs w:val="22"/>
                <w:lang w:eastAsia="el-GR"/>
              </w:rPr>
              <w:t>ΠΡΟΒΛΗΜΑΤΑ &amp; ΠΕΡΙΟΡΙΣΜΟΙ</w:t>
            </w:r>
          </w:p>
        </w:tc>
        <w:tc>
          <w:tcPr>
            <w:tcW w:w="2315"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b/>
                <w:bCs/>
                <w:kern w:val="0"/>
                <w:sz w:val="22"/>
                <w:szCs w:val="22"/>
                <w:lang w:eastAsia="el-GR"/>
              </w:rPr>
            </w:pPr>
            <w:r w:rsidRPr="00263C3D">
              <w:rPr>
                <w:rFonts w:eastAsia="Times New Roman"/>
                <w:b/>
                <w:bCs/>
                <w:kern w:val="0"/>
                <w:sz w:val="22"/>
                <w:szCs w:val="22"/>
                <w:lang w:eastAsia="el-GR"/>
              </w:rPr>
              <w:t>ΔΥΝΑΤΟΤΗΤΕΣ &amp; ΕΥΚΑΙΡΙΕΣ</w:t>
            </w:r>
          </w:p>
        </w:tc>
      </w:tr>
      <w:tr w:rsidR="00883587" w:rsidRPr="00263C3D" w:rsidTr="00B16404">
        <w:trPr>
          <w:trHeight w:val="407"/>
          <w:jc w:val="center"/>
        </w:trPr>
        <w:tc>
          <w:tcPr>
            <w:tcW w:w="907" w:type="pct"/>
            <w:vMerge w:val="restart"/>
            <w:shd w:val="clear" w:color="auto" w:fill="EAF1DD" w:themeFill="accent3" w:themeFillTint="33"/>
            <w:vAlign w:val="center"/>
            <w:hideMark/>
          </w:tcPr>
          <w:p w:rsidR="00685BA7" w:rsidRPr="00C815B1" w:rsidRDefault="00685BA7" w:rsidP="003A405B">
            <w:pPr>
              <w:widowControl/>
              <w:suppressAutoHyphens w:val="0"/>
              <w:ind w:firstLine="0"/>
              <w:rPr>
                <w:rFonts w:eastAsia="Times New Roman"/>
                <w:b/>
                <w:bCs/>
                <w:kern w:val="0"/>
                <w:sz w:val="20"/>
                <w:szCs w:val="20"/>
                <w:lang w:eastAsia="el-GR"/>
              </w:rPr>
            </w:pPr>
            <w:r w:rsidRPr="00C815B1">
              <w:rPr>
                <w:rFonts w:eastAsia="Times New Roman"/>
                <w:b/>
                <w:bCs/>
                <w:kern w:val="0"/>
                <w:sz w:val="20"/>
                <w:szCs w:val="20"/>
                <w:lang w:eastAsia="el-GR"/>
              </w:rPr>
              <w:t>ΟΡΓΑΝΩΤΙΚΗ ΔΟΜΗ ΚΑΙ ΣΥΣΤΗΜΑΤΑ ΛΕΙΤΟΥΡΓΙΑΣ</w:t>
            </w:r>
          </w:p>
        </w:tc>
        <w:tc>
          <w:tcPr>
            <w:tcW w:w="1778"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Προβλήματα/ανάγκες</w:t>
            </w:r>
          </w:p>
        </w:tc>
        <w:tc>
          <w:tcPr>
            <w:tcW w:w="2315"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p>
        </w:tc>
      </w:tr>
      <w:tr w:rsidR="00883587" w:rsidRPr="00263C3D" w:rsidTr="00B16404">
        <w:trPr>
          <w:trHeight w:val="1685"/>
          <w:jc w:val="center"/>
        </w:trPr>
        <w:tc>
          <w:tcPr>
            <w:tcW w:w="907" w:type="pct"/>
            <w:vMerge/>
            <w:shd w:val="clear" w:color="auto" w:fill="FFFFFF" w:themeFill="background1"/>
            <w:vAlign w:val="center"/>
            <w:hideMark/>
          </w:tcPr>
          <w:p w:rsidR="00685BA7" w:rsidRPr="00C815B1" w:rsidRDefault="00685BA7" w:rsidP="00685BA7">
            <w:pPr>
              <w:widowControl/>
              <w:suppressAutoHyphens w:val="0"/>
              <w:rPr>
                <w:rFonts w:eastAsia="Times New Roman"/>
                <w:b/>
                <w:bCs/>
                <w:kern w:val="0"/>
                <w:sz w:val="20"/>
                <w:szCs w:val="20"/>
                <w:lang w:eastAsia="el-GR"/>
              </w:rPr>
            </w:pPr>
          </w:p>
        </w:tc>
        <w:tc>
          <w:tcPr>
            <w:tcW w:w="1778" w:type="pct"/>
            <w:shd w:val="clear" w:color="000000" w:fill="FFFFFF"/>
            <w:hideMark/>
          </w:tcPr>
          <w:p w:rsidR="0005505D" w:rsidRDefault="00372A1F" w:rsidP="003A405B">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685BA7" w:rsidRPr="00263C3D">
              <w:rPr>
                <w:rFonts w:eastAsia="Times New Roman"/>
                <w:kern w:val="0"/>
                <w:sz w:val="22"/>
                <w:szCs w:val="22"/>
                <w:lang w:eastAsia="el-GR"/>
              </w:rPr>
              <w:t xml:space="preserve"> Ανάγκη αναδιάρθρωσης  των υπηρεσιών σε  αποδοτικότερες δομές</w:t>
            </w:r>
            <w:r>
              <w:rPr>
                <w:rFonts w:eastAsia="Times New Roman"/>
                <w:kern w:val="0"/>
                <w:sz w:val="22"/>
                <w:szCs w:val="22"/>
                <w:lang w:eastAsia="el-GR"/>
              </w:rPr>
              <w:t xml:space="preserve"> – Αναμόρφωση του Ο.Ε.Υ. </w:t>
            </w:r>
            <w:r w:rsidR="00685BA7" w:rsidRPr="00263C3D">
              <w:rPr>
                <w:rFonts w:eastAsia="Times New Roman"/>
                <w:kern w:val="0"/>
                <w:sz w:val="22"/>
                <w:szCs w:val="22"/>
                <w:lang w:eastAsia="el-GR"/>
              </w:rPr>
              <w:t xml:space="preserve"> </w:t>
            </w:r>
            <w:r w:rsidR="00685BA7" w:rsidRPr="00263C3D">
              <w:rPr>
                <w:rFonts w:eastAsia="Times New Roman"/>
                <w:kern w:val="0"/>
                <w:sz w:val="22"/>
                <w:szCs w:val="22"/>
                <w:lang w:eastAsia="el-GR"/>
              </w:rPr>
              <w:br/>
              <w:t xml:space="preserve">2. Έλλειψη συστήματος μέτρησης της αποδοτικότητας και συστήματος διαχείρισης ποιότητας. </w:t>
            </w:r>
            <w:r w:rsidR="00685BA7" w:rsidRPr="00263C3D">
              <w:rPr>
                <w:rFonts w:eastAsia="Times New Roman"/>
                <w:kern w:val="0"/>
                <w:sz w:val="22"/>
                <w:szCs w:val="22"/>
                <w:lang w:eastAsia="el-GR"/>
              </w:rPr>
              <w:br/>
              <w:t>3.Έλλειψη τυποποίησης μεθόδων οργάνω</w:t>
            </w:r>
            <w:r>
              <w:rPr>
                <w:rFonts w:eastAsia="Times New Roman"/>
                <w:kern w:val="0"/>
                <w:sz w:val="22"/>
                <w:szCs w:val="22"/>
                <w:lang w:eastAsia="el-GR"/>
              </w:rPr>
              <w:t xml:space="preserve">σης και διαχείρισης.  </w:t>
            </w:r>
            <w:r>
              <w:rPr>
                <w:rFonts w:eastAsia="Times New Roman"/>
                <w:kern w:val="0"/>
                <w:sz w:val="22"/>
                <w:szCs w:val="22"/>
                <w:lang w:eastAsia="el-GR"/>
              </w:rPr>
              <w:br/>
              <w:t>4</w:t>
            </w:r>
            <w:r w:rsidR="00685BA7" w:rsidRPr="00263C3D">
              <w:rPr>
                <w:rFonts w:eastAsia="Times New Roman"/>
                <w:kern w:val="0"/>
                <w:sz w:val="22"/>
                <w:szCs w:val="22"/>
                <w:lang w:eastAsia="el-GR"/>
              </w:rPr>
              <w:t>.Οι προσπάθειες ενίσχυσης της διοργάνωσης συμμετοχικών διαδικασιών με</w:t>
            </w:r>
            <w:r>
              <w:rPr>
                <w:rFonts w:eastAsia="Times New Roman"/>
                <w:kern w:val="0"/>
                <w:sz w:val="22"/>
                <w:szCs w:val="22"/>
                <w:lang w:eastAsia="el-GR"/>
              </w:rPr>
              <w:t xml:space="preserve"> ευρεία συμ</w:t>
            </w:r>
            <w:r w:rsidR="00685BA7" w:rsidRPr="00263C3D">
              <w:rPr>
                <w:rFonts w:eastAsia="Times New Roman"/>
                <w:kern w:val="0"/>
                <w:sz w:val="22"/>
                <w:szCs w:val="22"/>
                <w:lang w:eastAsia="el-GR"/>
              </w:rPr>
              <w:t xml:space="preserve">μετοχή πολιτών και φορέων </w:t>
            </w:r>
            <w:r>
              <w:rPr>
                <w:rFonts w:eastAsia="Times New Roman"/>
                <w:kern w:val="0"/>
                <w:sz w:val="22"/>
                <w:szCs w:val="22"/>
                <w:lang w:eastAsia="el-GR"/>
              </w:rPr>
              <w:t>στην προγραμματική διαδικασία ανάπτυξης.</w:t>
            </w:r>
            <w:r w:rsidR="00685BA7" w:rsidRPr="00263C3D">
              <w:rPr>
                <w:rFonts w:eastAsia="Times New Roman"/>
                <w:kern w:val="0"/>
                <w:sz w:val="22"/>
                <w:szCs w:val="22"/>
                <w:lang w:eastAsia="el-GR"/>
              </w:rPr>
              <w:br/>
            </w:r>
            <w:r>
              <w:rPr>
                <w:rFonts w:eastAsia="Times New Roman"/>
                <w:kern w:val="0"/>
                <w:sz w:val="22"/>
                <w:szCs w:val="22"/>
                <w:lang w:eastAsia="el-GR"/>
              </w:rPr>
              <w:t>5</w:t>
            </w:r>
            <w:r w:rsidR="006159CC">
              <w:rPr>
                <w:rFonts w:eastAsia="Times New Roman"/>
                <w:kern w:val="0"/>
                <w:sz w:val="22"/>
                <w:szCs w:val="22"/>
                <w:lang w:eastAsia="el-GR"/>
              </w:rPr>
              <w:t xml:space="preserve">. </w:t>
            </w:r>
            <w:r w:rsidR="0005505D">
              <w:rPr>
                <w:rFonts w:eastAsia="Times New Roman"/>
                <w:kern w:val="0"/>
                <w:sz w:val="22"/>
                <w:szCs w:val="22"/>
                <w:lang w:eastAsia="el-GR"/>
              </w:rPr>
              <w:t>Αλληλεπικάλυψη αρμοδιοτήτων στη λ</w:t>
            </w:r>
            <w:r w:rsidR="00685BA7" w:rsidRPr="00263C3D">
              <w:rPr>
                <w:rFonts w:eastAsia="Times New Roman"/>
                <w:kern w:val="0"/>
                <w:sz w:val="22"/>
                <w:szCs w:val="22"/>
                <w:lang w:eastAsia="el-GR"/>
              </w:rPr>
              <w:t>ειτουργία των δημοτικών επιχειρήσεων και Νομικών προσώπων παρά</w:t>
            </w:r>
            <w:r w:rsidR="0005505D">
              <w:rPr>
                <w:rFonts w:eastAsia="Times New Roman"/>
                <w:kern w:val="0"/>
                <w:sz w:val="22"/>
                <w:szCs w:val="22"/>
                <w:lang w:eastAsia="el-GR"/>
              </w:rPr>
              <w:t>λληλα με των Τμημάτων του Δήμου.</w:t>
            </w:r>
            <w:r w:rsidR="00685BA7" w:rsidRPr="00263C3D">
              <w:rPr>
                <w:rFonts w:eastAsia="Times New Roman"/>
                <w:kern w:val="0"/>
                <w:sz w:val="22"/>
                <w:szCs w:val="22"/>
                <w:lang w:eastAsia="el-GR"/>
              </w:rPr>
              <w:t xml:space="preserve"> </w:t>
            </w:r>
            <w:r>
              <w:rPr>
                <w:rFonts w:eastAsia="Times New Roman"/>
                <w:kern w:val="0"/>
                <w:sz w:val="22"/>
                <w:szCs w:val="22"/>
                <w:lang w:eastAsia="el-GR"/>
              </w:rPr>
              <w:br/>
              <w:t>6</w:t>
            </w:r>
            <w:r w:rsidR="00685BA7" w:rsidRPr="00263C3D">
              <w:rPr>
                <w:rFonts w:eastAsia="Times New Roman"/>
                <w:kern w:val="0"/>
                <w:sz w:val="22"/>
                <w:szCs w:val="22"/>
                <w:lang w:eastAsia="el-GR"/>
              </w:rPr>
              <w:t>. Έλλειψη ικανού χρόνου για τα πολιτικά στελέχη,</w:t>
            </w:r>
            <w:r>
              <w:rPr>
                <w:rFonts w:eastAsia="Times New Roman"/>
                <w:kern w:val="0"/>
                <w:sz w:val="22"/>
                <w:szCs w:val="22"/>
                <w:lang w:eastAsia="el-GR"/>
              </w:rPr>
              <w:t xml:space="preserve"> </w:t>
            </w:r>
            <w:r w:rsidR="00685BA7" w:rsidRPr="00263C3D">
              <w:rPr>
                <w:rFonts w:eastAsia="Times New Roman"/>
                <w:kern w:val="0"/>
                <w:sz w:val="22"/>
                <w:szCs w:val="22"/>
                <w:lang w:eastAsia="el-GR"/>
              </w:rPr>
              <w:t xml:space="preserve">με αποτέλεσμα να μην είναι σε θέση να εμπλακούν με ζητήματα επιτελικού χαρακτήρα και στρατηγικού σχεδιασμού και η παρουσίαση τους να επικεντρώνεται σε μεγάλο βαθμό  σε </w:t>
            </w:r>
            <w:r>
              <w:rPr>
                <w:rFonts w:eastAsia="Times New Roman"/>
                <w:kern w:val="0"/>
                <w:sz w:val="22"/>
                <w:szCs w:val="22"/>
                <w:lang w:eastAsia="el-GR"/>
              </w:rPr>
              <w:t xml:space="preserve">επίλυση </w:t>
            </w:r>
            <w:r>
              <w:rPr>
                <w:rFonts w:eastAsia="Times New Roman"/>
                <w:kern w:val="0"/>
                <w:sz w:val="22"/>
                <w:szCs w:val="22"/>
                <w:lang w:eastAsia="el-GR"/>
              </w:rPr>
              <w:lastRenderedPageBreak/>
              <w:t xml:space="preserve">θεμάτων της </w:t>
            </w:r>
            <w:r w:rsidR="00685BA7" w:rsidRPr="00263C3D">
              <w:rPr>
                <w:rFonts w:eastAsia="Times New Roman"/>
                <w:kern w:val="0"/>
                <w:sz w:val="22"/>
                <w:szCs w:val="22"/>
                <w:lang w:eastAsia="el-GR"/>
              </w:rPr>
              <w:t xml:space="preserve"> </w:t>
            </w:r>
            <w:r w:rsidR="0005505D">
              <w:rPr>
                <w:rFonts w:eastAsia="Times New Roman"/>
                <w:kern w:val="0"/>
                <w:sz w:val="22"/>
                <w:szCs w:val="22"/>
                <w:lang w:eastAsia="el-GR"/>
              </w:rPr>
              <w:t xml:space="preserve">καθημερινότητας  </w:t>
            </w:r>
            <w:r w:rsidR="0005505D">
              <w:rPr>
                <w:rFonts w:eastAsia="Times New Roman"/>
                <w:kern w:val="0"/>
                <w:sz w:val="22"/>
                <w:szCs w:val="22"/>
                <w:lang w:eastAsia="el-GR"/>
              </w:rPr>
              <w:br/>
              <w:t xml:space="preserve">9. Έλλειψη καθηκοντολογίου για όλες τις θέσεις του Ο.Ε.Υ.. </w:t>
            </w:r>
            <w:r w:rsidR="0005505D">
              <w:rPr>
                <w:rFonts w:eastAsia="Times New Roman"/>
                <w:kern w:val="0"/>
                <w:sz w:val="22"/>
                <w:szCs w:val="22"/>
                <w:lang w:eastAsia="el-GR"/>
              </w:rPr>
              <w:br/>
              <w:t>10. Διασαφήνιση των λειτουργίων μεταξύ Διευθυντών και αντιδημάρχων – εντεταλμένων δημοτικών συμβούλων</w:t>
            </w:r>
          </w:p>
          <w:p w:rsidR="00E93F78" w:rsidRPr="00263C3D" w:rsidRDefault="00685BA7" w:rsidP="006159CC">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w:t>
            </w:r>
            <w:r w:rsidR="0005505D">
              <w:rPr>
                <w:rFonts w:eastAsia="Times New Roman"/>
                <w:kern w:val="0"/>
                <w:sz w:val="22"/>
                <w:szCs w:val="22"/>
                <w:lang w:eastAsia="el-GR"/>
              </w:rPr>
              <w:t>1</w:t>
            </w:r>
            <w:r w:rsidRPr="00263C3D">
              <w:rPr>
                <w:rFonts w:eastAsia="Times New Roman"/>
                <w:kern w:val="0"/>
                <w:sz w:val="22"/>
                <w:szCs w:val="22"/>
                <w:lang w:eastAsia="el-GR"/>
              </w:rPr>
              <w:t xml:space="preserve">. Ανυπαρξία διαυπηρεσιακών δομών συντονισμού που καθιστά ιδιαίτερα </w:t>
            </w:r>
            <w:r w:rsidRPr="00263C3D">
              <w:rPr>
                <w:rFonts w:eastAsia="Times New Roman"/>
                <w:kern w:val="0"/>
                <w:sz w:val="22"/>
                <w:szCs w:val="22"/>
                <w:lang w:eastAsia="el-GR"/>
              </w:rPr>
              <w:br/>
              <w:t xml:space="preserve">προβληματική τη συντονισμένη δράση των υπηρεσιών, την αποτελεσματικότητα </w:t>
            </w:r>
            <w:r w:rsidRPr="00263C3D">
              <w:rPr>
                <w:rFonts w:eastAsia="Times New Roman"/>
                <w:kern w:val="0"/>
                <w:sz w:val="22"/>
                <w:szCs w:val="22"/>
                <w:lang w:eastAsia="el-GR"/>
              </w:rPr>
              <w:br/>
              <w:t>στη μεταξύ τους συνεργασία αλλά και τη διάχυση της πληροφορίας.</w:t>
            </w:r>
            <w:r w:rsidRPr="00263C3D">
              <w:rPr>
                <w:rFonts w:eastAsia="Times New Roman"/>
                <w:kern w:val="0"/>
                <w:sz w:val="22"/>
                <w:szCs w:val="22"/>
                <w:lang w:eastAsia="el-GR"/>
              </w:rPr>
              <w:br/>
            </w:r>
          </w:p>
        </w:tc>
        <w:tc>
          <w:tcPr>
            <w:tcW w:w="2315" w:type="pct"/>
            <w:shd w:val="clear" w:color="000000" w:fill="FFFFFF"/>
            <w:hideMark/>
          </w:tcPr>
          <w:p w:rsidR="00685BA7" w:rsidRPr="00263C3D" w:rsidRDefault="00685BA7" w:rsidP="003A405B">
            <w:pPr>
              <w:widowControl/>
              <w:suppressAutoHyphens w:val="0"/>
              <w:spacing w:after="240"/>
              <w:ind w:firstLine="0"/>
              <w:rPr>
                <w:rFonts w:eastAsia="Times New Roman"/>
                <w:kern w:val="0"/>
                <w:sz w:val="22"/>
                <w:szCs w:val="22"/>
                <w:lang w:eastAsia="el-GR"/>
              </w:rPr>
            </w:pPr>
            <w:r w:rsidRPr="00263C3D">
              <w:rPr>
                <w:rFonts w:eastAsia="Times New Roman"/>
                <w:kern w:val="0"/>
                <w:sz w:val="22"/>
                <w:szCs w:val="22"/>
                <w:lang w:eastAsia="el-GR"/>
              </w:rPr>
              <w:lastRenderedPageBreak/>
              <w:t xml:space="preserve">1. </w:t>
            </w:r>
            <w:r w:rsidR="0005505D">
              <w:rPr>
                <w:rFonts w:eastAsia="Times New Roman"/>
                <w:kern w:val="0"/>
                <w:sz w:val="22"/>
                <w:szCs w:val="22"/>
                <w:lang w:eastAsia="el-GR"/>
              </w:rPr>
              <w:t xml:space="preserve">Δυνατότητα </w:t>
            </w:r>
            <w:r w:rsidRPr="00263C3D">
              <w:rPr>
                <w:rFonts w:eastAsia="Times New Roman"/>
                <w:kern w:val="0"/>
                <w:sz w:val="22"/>
                <w:szCs w:val="22"/>
                <w:lang w:eastAsia="el-GR"/>
              </w:rPr>
              <w:t>οικονομιών κλίμακας και αύξηση της φέρουσας ικανό</w:t>
            </w:r>
            <w:r w:rsidR="0005505D">
              <w:rPr>
                <w:rFonts w:eastAsia="Times New Roman"/>
                <w:kern w:val="0"/>
                <w:sz w:val="22"/>
                <w:szCs w:val="22"/>
                <w:lang w:eastAsia="el-GR"/>
              </w:rPr>
              <w:t>τητας παροχής υπηρεσιών.</w:t>
            </w:r>
            <w:r w:rsidR="0005505D">
              <w:rPr>
                <w:rFonts w:eastAsia="Times New Roman"/>
                <w:kern w:val="0"/>
                <w:sz w:val="22"/>
                <w:szCs w:val="22"/>
                <w:lang w:eastAsia="el-GR"/>
              </w:rPr>
              <w:br/>
              <w:t>2</w:t>
            </w:r>
            <w:r w:rsidRPr="00263C3D">
              <w:rPr>
                <w:rFonts w:eastAsia="Times New Roman"/>
                <w:kern w:val="0"/>
                <w:sz w:val="22"/>
                <w:szCs w:val="22"/>
                <w:lang w:eastAsia="el-GR"/>
              </w:rPr>
              <w:t xml:space="preserve">. Ενιαία Δημοτική κεντρική διοίκηση </w:t>
            </w:r>
            <w:r w:rsidR="0005505D">
              <w:rPr>
                <w:rFonts w:eastAsia="Times New Roman"/>
                <w:kern w:val="0"/>
                <w:sz w:val="22"/>
                <w:szCs w:val="22"/>
                <w:lang w:eastAsia="el-GR"/>
              </w:rPr>
              <w:t>σ</w:t>
            </w:r>
            <w:r w:rsidRPr="00263C3D">
              <w:rPr>
                <w:rFonts w:eastAsia="Times New Roman"/>
                <w:kern w:val="0"/>
                <w:sz w:val="22"/>
                <w:szCs w:val="22"/>
                <w:lang w:eastAsia="el-GR"/>
              </w:rPr>
              <w:t xml:space="preserve">ε </w:t>
            </w:r>
            <w:r w:rsidR="0005505D">
              <w:rPr>
                <w:rFonts w:eastAsia="Times New Roman"/>
                <w:kern w:val="0"/>
                <w:sz w:val="22"/>
                <w:szCs w:val="22"/>
                <w:lang w:eastAsia="el-GR"/>
              </w:rPr>
              <w:t xml:space="preserve">όλο το νησί με </w:t>
            </w:r>
            <w:r w:rsidRPr="00263C3D">
              <w:rPr>
                <w:rFonts w:eastAsia="Times New Roman"/>
                <w:kern w:val="0"/>
                <w:sz w:val="22"/>
                <w:szCs w:val="22"/>
                <w:lang w:eastAsia="el-GR"/>
              </w:rPr>
              <w:t xml:space="preserve">καλύτερο συντονισμό και έλεγχο. </w:t>
            </w:r>
            <w:r w:rsidRPr="00263C3D">
              <w:rPr>
                <w:rFonts w:eastAsia="Times New Roman"/>
                <w:kern w:val="0"/>
                <w:sz w:val="22"/>
                <w:szCs w:val="22"/>
                <w:lang w:eastAsia="el-GR"/>
              </w:rPr>
              <w:br/>
              <w:t xml:space="preserve">4. Δημιουργία κοινής δημοτικότητας για τους Τηνιακούς, σταδιακή εμπέδωση ταυτότητας   και άμβλυνση των  τοπικών περιορισμών και εμποδίων. </w:t>
            </w:r>
            <w:r w:rsidRPr="00263C3D">
              <w:rPr>
                <w:rFonts w:eastAsia="Times New Roman"/>
                <w:kern w:val="0"/>
                <w:sz w:val="22"/>
                <w:szCs w:val="22"/>
                <w:lang w:eastAsia="el-GR"/>
              </w:rPr>
              <w:br/>
              <w:t>5.</w:t>
            </w:r>
            <w:r w:rsidR="0005505D">
              <w:rPr>
                <w:rFonts w:eastAsia="Times New Roman"/>
                <w:kern w:val="0"/>
                <w:sz w:val="22"/>
                <w:szCs w:val="22"/>
                <w:lang w:eastAsia="el-GR"/>
              </w:rPr>
              <w:t xml:space="preserve"> Διευρυμένη δ</w:t>
            </w:r>
            <w:r w:rsidRPr="00263C3D">
              <w:rPr>
                <w:rFonts w:eastAsia="Times New Roman"/>
                <w:kern w:val="0"/>
                <w:sz w:val="22"/>
                <w:szCs w:val="22"/>
                <w:lang w:eastAsia="el-GR"/>
              </w:rPr>
              <w:t xml:space="preserve">ιαχείριση των τοπικών θεμάτων και  εκπροσώπηση όλων των οικισμών μέσω των Δημοτικών και Τοπικών Κοινοτήτων. (αρχή επικουρικότητας) </w:t>
            </w:r>
          </w:p>
          <w:p w:rsidR="00685BA7" w:rsidRDefault="00685BA7" w:rsidP="006159CC">
            <w:pPr>
              <w:widowControl/>
              <w:suppressAutoHyphens w:val="0"/>
              <w:spacing w:after="240"/>
              <w:ind w:firstLine="0"/>
              <w:rPr>
                <w:rFonts w:eastAsia="Times New Roman"/>
                <w:kern w:val="0"/>
                <w:sz w:val="22"/>
                <w:szCs w:val="22"/>
                <w:lang w:eastAsia="el-GR"/>
              </w:rPr>
            </w:pPr>
            <w:r w:rsidRPr="00263C3D">
              <w:rPr>
                <w:rFonts w:eastAsia="Times New Roman"/>
                <w:kern w:val="0"/>
                <w:sz w:val="22"/>
                <w:szCs w:val="22"/>
                <w:lang w:eastAsia="el-GR"/>
              </w:rPr>
              <w:t>6. Διατήρηση της  ίσης παροχής υπηρεσιών σε όλη την Τήνο  μέσω αποκεντρωμένων   Δημοτικών υπηρεσιών.</w:t>
            </w:r>
            <w:r w:rsidRPr="00263C3D">
              <w:rPr>
                <w:rFonts w:eastAsia="Times New Roman"/>
                <w:kern w:val="0"/>
                <w:sz w:val="22"/>
                <w:szCs w:val="22"/>
                <w:lang w:eastAsia="el-GR"/>
              </w:rPr>
              <w:br/>
              <w:t xml:space="preserve">7.  Λειτουργία νέων Δημοτικών Επιτροπών σε εξειδικευμένα θέματα.  </w:t>
            </w:r>
            <w:r w:rsidRPr="00263C3D">
              <w:rPr>
                <w:rFonts w:eastAsia="Times New Roman"/>
                <w:kern w:val="0"/>
                <w:sz w:val="22"/>
                <w:szCs w:val="22"/>
                <w:lang w:eastAsia="el-GR"/>
              </w:rPr>
              <w:br/>
              <w:t xml:space="preserve">8. Ενοποίηση </w:t>
            </w:r>
            <w:r w:rsidR="00B16404">
              <w:rPr>
                <w:rFonts w:eastAsia="Times New Roman"/>
                <w:kern w:val="0"/>
                <w:sz w:val="22"/>
                <w:szCs w:val="22"/>
                <w:lang w:eastAsia="el-GR"/>
              </w:rPr>
              <w:t xml:space="preserve">– κατάργηση </w:t>
            </w:r>
            <w:r w:rsidRPr="00263C3D">
              <w:rPr>
                <w:rFonts w:eastAsia="Times New Roman"/>
                <w:kern w:val="0"/>
                <w:sz w:val="22"/>
                <w:szCs w:val="22"/>
                <w:lang w:eastAsia="el-GR"/>
              </w:rPr>
              <w:t xml:space="preserve">Νομικών Προσώπων υπό νέα μορφή διοίκησης και δυνατότητα αυξημένης συνεργασίας με τις υπηρεσίες του Δήμου. </w:t>
            </w:r>
            <w:r w:rsidRPr="00263C3D">
              <w:rPr>
                <w:rFonts w:eastAsia="Times New Roman"/>
                <w:kern w:val="0"/>
                <w:sz w:val="22"/>
                <w:szCs w:val="22"/>
                <w:lang w:eastAsia="el-GR"/>
              </w:rPr>
              <w:br/>
            </w:r>
            <w:r w:rsidR="0005505D">
              <w:rPr>
                <w:rFonts w:eastAsia="Times New Roman"/>
                <w:kern w:val="0"/>
                <w:sz w:val="22"/>
                <w:szCs w:val="22"/>
                <w:lang w:eastAsia="el-GR"/>
              </w:rPr>
              <w:t>9</w:t>
            </w:r>
            <w:r w:rsidRPr="00263C3D">
              <w:rPr>
                <w:rFonts w:eastAsia="Times New Roman"/>
                <w:kern w:val="0"/>
                <w:sz w:val="22"/>
                <w:szCs w:val="22"/>
                <w:lang w:eastAsia="el-GR"/>
              </w:rPr>
              <w:t xml:space="preserve">. Αυξημένη δυνατότητα  διαχείρισης και εκτέλεσης </w:t>
            </w:r>
            <w:r w:rsidR="0005505D">
              <w:rPr>
                <w:rFonts w:eastAsia="Times New Roman"/>
                <w:kern w:val="0"/>
                <w:sz w:val="22"/>
                <w:szCs w:val="22"/>
                <w:lang w:eastAsia="el-GR"/>
              </w:rPr>
              <w:t>ευρωπαϊκών προγραμμάτων με τη Διαχειριστική Επάρκεια.</w:t>
            </w:r>
          </w:p>
          <w:p w:rsidR="00C815B1" w:rsidRDefault="00C815B1" w:rsidP="006159CC">
            <w:pPr>
              <w:widowControl/>
              <w:suppressAutoHyphens w:val="0"/>
              <w:spacing w:after="240"/>
              <w:ind w:firstLine="0"/>
              <w:rPr>
                <w:rFonts w:eastAsia="Times New Roman"/>
                <w:kern w:val="0"/>
                <w:sz w:val="22"/>
                <w:szCs w:val="22"/>
                <w:lang w:eastAsia="el-GR"/>
              </w:rPr>
            </w:pPr>
            <w:r>
              <w:rPr>
                <w:rFonts w:eastAsia="Times New Roman"/>
                <w:kern w:val="0"/>
                <w:sz w:val="22"/>
                <w:szCs w:val="22"/>
                <w:lang w:eastAsia="el-GR"/>
              </w:rPr>
              <w:t xml:space="preserve">10. Ύπαρξη Κανονισμών και Οδηγών εφαρμογής </w:t>
            </w:r>
            <w:r>
              <w:rPr>
                <w:rFonts w:eastAsia="Times New Roman"/>
                <w:kern w:val="0"/>
                <w:sz w:val="22"/>
                <w:szCs w:val="22"/>
                <w:lang w:eastAsia="el-GR"/>
              </w:rPr>
              <w:lastRenderedPageBreak/>
              <w:t xml:space="preserve">(π.χ. Ύδρευση , Καθαριότητα) </w:t>
            </w:r>
          </w:p>
          <w:p w:rsidR="00C815B1" w:rsidRPr="00263C3D" w:rsidRDefault="00C815B1" w:rsidP="006159CC">
            <w:pPr>
              <w:widowControl/>
              <w:suppressAutoHyphens w:val="0"/>
              <w:spacing w:after="240"/>
              <w:ind w:firstLine="0"/>
              <w:rPr>
                <w:rFonts w:eastAsia="Times New Roman"/>
                <w:kern w:val="0"/>
                <w:sz w:val="22"/>
                <w:szCs w:val="22"/>
                <w:lang w:eastAsia="el-GR"/>
              </w:rPr>
            </w:pPr>
            <w:r>
              <w:rPr>
                <w:rFonts w:eastAsia="Times New Roman"/>
                <w:kern w:val="0"/>
                <w:sz w:val="22"/>
                <w:szCs w:val="22"/>
                <w:lang w:eastAsia="el-GR"/>
              </w:rPr>
              <w:t>11. Ή ύπαρξη δύο</w:t>
            </w:r>
            <w:r w:rsidRPr="00263C3D">
              <w:rPr>
                <w:rFonts w:eastAsia="Times New Roman"/>
                <w:kern w:val="0"/>
                <w:sz w:val="22"/>
                <w:szCs w:val="22"/>
                <w:lang w:eastAsia="el-GR"/>
              </w:rPr>
              <w:t xml:space="preserve"> ΚΕΠ στο νησί.   </w:t>
            </w:r>
          </w:p>
        </w:tc>
      </w:tr>
      <w:tr w:rsidR="00883587" w:rsidRPr="00263C3D" w:rsidTr="00B16404">
        <w:trPr>
          <w:trHeight w:val="347"/>
          <w:jc w:val="center"/>
        </w:trPr>
        <w:tc>
          <w:tcPr>
            <w:tcW w:w="907" w:type="pct"/>
            <w:vMerge w:val="restart"/>
            <w:shd w:val="clear" w:color="auto" w:fill="EAF1DD" w:themeFill="accent3" w:themeFillTint="33"/>
            <w:vAlign w:val="center"/>
            <w:hideMark/>
          </w:tcPr>
          <w:p w:rsidR="00685BA7" w:rsidRPr="00C815B1" w:rsidRDefault="00685BA7" w:rsidP="00685BA7">
            <w:pPr>
              <w:widowControl/>
              <w:suppressAutoHyphens w:val="0"/>
              <w:rPr>
                <w:rFonts w:eastAsia="Times New Roman"/>
                <w:b/>
                <w:bCs/>
                <w:kern w:val="0"/>
                <w:sz w:val="20"/>
                <w:szCs w:val="20"/>
                <w:lang w:eastAsia="el-GR"/>
              </w:rPr>
            </w:pPr>
          </w:p>
        </w:tc>
        <w:tc>
          <w:tcPr>
            <w:tcW w:w="1778"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2315"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883587" w:rsidRPr="00263C3D" w:rsidTr="00B16404">
        <w:trPr>
          <w:trHeight w:val="1692"/>
          <w:jc w:val="center"/>
        </w:trPr>
        <w:tc>
          <w:tcPr>
            <w:tcW w:w="907" w:type="pct"/>
            <w:vMerge/>
            <w:shd w:val="clear" w:color="auto" w:fill="FFFFFF" w:themeFill="background1"/>
            <w:vAlign w:val="center"/>
            <w:hideMark/>
          </w:tcPr>
          <w:p w:rsidR="00685BA7" w:rsidRPr="00C815B1" w:rsidRDefault="00685BA7" w:rsidP="00685BA7">
            <w:pPr>
              <w:widowControl/>
              <w:suppressAutoHyphens w:val="0"/>
              <w:rPr>
                <w:rFonts w:eastAsia="Times New Roman"/>
                <w:b/>
                <w:bCs/>
                <w:kern w:val="0"/>
                <w:sz w:val="20"/>
                <w:szCs w:val="20"/>
                <w:lang w:eastAsia="el-GR"/>
              </w:rPr>
            </w:pPr>
          </w:p>
        </w:tc>
        <w:tc>
          <w:tcPr>
            <w:tcW w:w="1778" w:type="pct"/>
            <w:shd w:val="clear" w:color="000000" w:fill="FFFFFF"/>
            <w:hideMark/>
          </w:tcPr>
          <w:p w:rsidR="0005505D" w:rsidRPr="0005505D" w:rsidRDefault="006159CC"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685BA7" w:rsidRPr="0005505D">
              <w:rPr>
                <w:rFonts w:eastAsia="Times New Roman"/>
                <w:kern w:val="0"/>
                <w:sz w:val="22"/>
                <w:szCs w:val="22"/>
                <w:lang w:eastAsia="el-GR"/>
              </w:rPr>
              <w:t xml:space="preserve">Προχειρότητα  στη διαδικασία της πρόσφατης διοικητικής μεταρρύθμισης (Καλλικράτης) με το ανάλογο αντίκτυπο της εφαρμογής στις δημοτικές υπηρεσίες </w:t>
            </w:r>
            <w:r w:rsidR="00685BA7" w:rsidRPr="0005505D">
              <w:rPr>
                <w:rFonts w:eastAsia="Times New Roman"/>
                <w:kern w:val="0"/>
                <w:sz w:val="22"/>
                <w:szCs w:val="22"/>
                <w:lang w:eastAsia="el-GR"/>
              </w:rPr>
              <w:br/>
              <w:t>2. Μεταβίβαση πολλών αρμοδιοτήτων στην Τ.Α. χωρίς τη μεταβίβαση ανάλογων πόρω</w:t>
            </w:r>
            <w:r w:rsidR="0005505D" w:rsidRPr="0005505D">
              <w:rPr>
                <w:rFonts w:eastAsia="Times New Roman"/>
                <w:kern w:val="0"/>
                <w:sz w:val="22"/>
                <w:szCs w:val="22"/>
                <w:lang w:eastAsia="el-GR"/>
              </w:rPr>
              <w:t xml:space="preserve">ν. </w:t>
            </w:r>
            <w:r w:rsidR="0005505D" w:rsidRPr="0005505D">
              <w:rPr>
                <w:rFonts w:eastAsia="Times New Roman"/>
                <w:kern w:val="0"/>
                <w:sz w:val="22"/>
                <w:szCs w:val="22"/>
                <w:lang w:eastAsia="el-GR"/>
              </w:rPr>
              <w:br/>
            </w:r>
            <w:r w:rsidR="0005505D">
              <w:rPr>
                <w:rFonts w:eastAsia="Times New Roman"/>
                <w:kern w:val="0"/>
                <w:sz w:val="22"/>
                <w:szCs w:val="22"/>
                <w:lang w:eastAsia="el-GR"/>
              </w:rPr>
              <w:t>3</w:t>
            </w:r>
            <w:r w:rsidR="00685BA7" w:rsidRPr="0005505D">
              <w:rPr>
                <w:rFonts w:eastAsia="Times New Roman"/>
                <w:kern w:val="0"/>
                <w:sz w:val="22"/>
                <w:szCs w:val="22"/>
                <w:lang w:eastAsia="el-GR"/>
              </w:rPr>
              <w:t>. Αυξανόμενη αβεβαιότητα του γενικότερου  οικονομικού πε</w:t>
            </w:r>
            <w:r w:rsidR="0005505D" w:rsidRPr="0005505D">
              <w:rPr>
                <w:rFonts w:eastAsia="Times New Roman"/>
                <w:kern w:val="0"/>
                <w:sz w:val="22"/>
                <w:szCs w:val="22"/>
                <w:lang w:eastAsia="el-GR"/>
              </w:rPr>
              <w:t>ριβάλλοντος.</w:t>
            </w:r>
            <w:r w:rsidR="0005505D" w:rsidRPr="0005505D">
              <w:rPr>
                <w:rFonts w:eastAsia="Times New Roman"/>
                <w:kern w:val="0"/>
                <w:sz w:val="22"/>
                <w:szCs w:val="22"/>
                <w:lang w:eastAsia="el-GR"/>
              </w:rPr>
              <w:br/>
            </w:r>
            <w:r w:rsidR="0005505D">
              <w:rPr>
                <w:rFonts w:eastAsia="Times New Roman"/>
                <w:kern w:val="0"/>
                <w:sz w:val="22"/>
                <w:szCs w:val="22"/>
                <w:lang w:eastAsia="el-GR"/>
              </w:rPr>
              <w:t>4</w:t>
            </w:r>
            <w:r w:rsidR="00685BA7" w:rsidRPr="0005505D">
              <w:rPr>
                <w:rFonts w:eastAsia="Times New Roman"/>
                <w:kern w:val="0"/>
                <w:sz w:val="22"/>
                <w:szCs w:val="22"/>
                <w:lang w:eastAsia="el-GR"/>
              </w:rPr>
              <w:t>. Μεγάλη καθυστέρηση στη διαδικασία έγκρισης για συγχρηματο</w:t>
            </w:r>
            <w:r w:rsidR="0005505D" w:rsidRPr="0005505D">
              <w:rPr>
                <w:rFonts w:eastAsia="Times New Roman"/>
                <w:kern w:val="0"/>
                <w:sz w:val="22"/>
                <w:szCs w:val="22"/>
                <w:lang w:eastAsia="el-GR"/>
              </w:rPr>
              <w:t>δοτούμενα έργα από την Ε.Ε.</w:t>
            </w:r>
          </w:p>
          <w:p w:rsidR="00685BA7" w:rsidRDefault="0005505D"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t>5.</w:t>
            </w:r>
            <w:r w:rsidR="00685BA7" w:rsidRPr="0005505D">
              <w:rPr>
                <w:rFonts w:eastAsia="Times New Roman"/>
                <w:kern w:val="0"/>
                <w:sz w:val="22"/>
                <w:szCs w:val="22"/>
                <w:lang w:eastAsia="el-GR"/>
              </w:rPr>
              <w:t xml:space="preserve">Τα δομικά προβλήματα του ίδιου του θεσμού της αυτοδιοίκησης στην Ελλάδα ως απόρροια των σχέσεων εξάρτησης και παράλληλα </w:t>
            </w:r>
            <w:r w:rsidR="00685BA7" w:rsidRPr="0005505D">
              <w:rPr>
                <w:rFonts w:eastAsia="Times New Roman"/>
                <w:kern w:val="0"/>
                <w:sz w:val="22"/>
                <w:szCs w:val="22"/>
                <w:lang w:eastAsia="el-GR"/>
              </w:rPr>
              <w:lastRenderedPageBreak/>
              <w:t>ανωριμότητας που παρουσιάζεται μεταξύ των φορέων της αυτοδιοίκησης και της κεντρικής εξουσίας.</w:t>
            </w:r>
            <w:r w:rsidR="00685BA7" w:rsidRPr="0005505D">
              <w:rPr>
                <w:rFonts w:eastAsia="Times New Roman"/>
                <w:kern w:val="0"/>
                <w:sz w:val="22"/>
                <w:szCs w:val="22"/>
                <w:lang w:eastAsia="el-GR"/>
              </w:rPr>
              <w:br/>
            </w:r>
            <w:r>
              <w:rPr>
                <w:rFonts w:eastAsia="Times New Roman"/>
                <w:kern w:val="0"/>
                <w:sz w:val="22"/>
                <w:szCs w:val="22"/>
                <w:lang w:eastAsia="el-GR"/>
              </w:rPr>
              <w:t>6.</w:t>
            </w:r>
            <w:r w:rsidR="00685BA7" w:rsidRPr="0005505D">
              <w:rPr>
                <w:rFonts w:eastAsia="Times New Roman"/>
                <w:kern w:val="0"/>
                <w:sz w:val="22"/>
                <w:szCs w:val="22"/>
                <w:lang w:eastAsia="el-GR"/>
              </w:rPr>
              <w:t xml:space="preserve">Το ευρύτερο πρόβλημα των ΟΤΑ Α βαθμού αναφορικά με την οικονομική </w:t>
            </w:r>
            <w:r w:rsidR="00685BA7" w:rsidRPr="0005505D">
              <w:rPr>
                <w:rFonts w:eastAsia="Times New Roman"/>
                <w:kern w:val="0"/>
                <w:sz w:val="22"/>
                <w:szCs w:val="22"/>
                <w:lang w:eastAsia="el-GR"/>
              </w:rPr>
              <w:br/>
              <w:t>δυσπραγία, λειτουργεί περιοριστικά για την υλοποίηση πολλών αναγκαίω</w:t>
            </w:r>
            <w:r>
              <w:rPr>
                <w:rFonts w:eastAsia="Times New Roman"/>
                <w:kern w:val="0"/>
                <w:sz w:val="22"/>
                <w:szCs w:val="22"/>
                <w:lang w:eastAsia="el-GR"/>
              </w:rPr>
              <w:t xml:space="preserve">ν </w:t>
            </w:r>
            <w:r>
              <w:rPr>
                <w:rFonts w:eastAsia="Times New Roman"/>
                <w:kern w:val="0"/>
                <w:sz w:val="22"/>
                <w:szCs w:val="22"/>
                <w:lang w:eastAsia="el-GR"/>
              </w:rPr>
              <w:br/>
              <w:t xml:space="preserve">δράσεων </w:t>
            </w:r>
            <w:r>
              <w:rPr>
                <w:rFonts w:eastAsia="Times New Roman"/>
                <w:kern w:val="0"/>
                <w:sz w:val="22"/>
                <w:szCs w:val="22"/>
                <w:lang w:eastAsia="el-GR"/>
              </w:rPr>
              <w:br/>
              <w:t xml:space="preserve">8. Η διοικητική κατανομή του νησιού ευνοεί την ανάπτυξη </w:t>
            </w:r>
            <w:r w:rsidR="00685BA7" w:rsidRPr="0005505D">
              <w:rPr>
                <w:rFonts w:eastAsia="Times New Roman"/>
                <w:kern w:val="0"/>
                <w:sz w:val="22"/>
                <w:szCs w:val="22"/>
                <w:lang w:eastAsia="el-GR"/>
              </w:rPr>
              <w:t xml:space="preserve"> ενδοδηματικών ανισοτήτων, γεωγραφικών ή χωροταξικών διαφοροποιήσεων.</w:t>
            </w:r>
          </w:p>
          <w:p w:rsidR="0005505D" w:rsidRPr="0005505D" w:rsidRDefault="0005505D" w:rsidP="0005505D">
            <w:pPr>
              <w:widowControl/>
              <w:suppressAutoHyphens w:val="0"/>
              <w:rPr>
                <w:rFonts w:eastAsia="Times New Roman"/>
                <w:kern w:val="0"/>
                <w:sz w:val="22"/>
                <w:szCs w:val="22"/>
                <w:lang w:eastAsia="el-GR"/>
              </w:rPr>
            </w:pPr>
          </w:p>
        </w:tc>
        <w:tc>
          <w:tcPr>
            <w:tcW w:w="2315" w:type="pct"/>
            <w:shd w:val="clear" w:color="000000" w:fill="FFFFFF"/>
            <w:hideMark/>
          </w:tcPr>
          <w:p w:rsidR="00685BA7" w:rsidRDefault="00685BA7" w:rsidP="003A405B">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lastRenderedPageBreak/>
              <w:t xml:space="preserve">1.Σημαντική συνολική Δημοτική περιουσία προς αξιοποίηση. </w:t>
            </w:r>
            <w:r w:rsidRPr="00263C3D">
              <w:rPr>
                <w:rFonts w:eastAsia="Times New Roman"/>
                <w:kern w:val="0"/>
                <w:sz w:val="22"/>
                <w:szCs w:val="22"/>
                <w:lang w:eastAsia="el-GR"/>
              </w:rPr>
              <w:br/>
              <w:t>2. Νέος Οργανισμός Υπηρεσίας με βάση τη νέα δομή και τις νέες αρμοδιότητες.</w:t>
            </w:r>
            <w:r w:rsidRPr="00263C3D">
              <w:rPr>
                <w:rFonts w:eastAsia="Times New Roman"/>
                <w:kern w:val="0"/>
                <w:sz w:val="22"/>
                <w:szCs w:val="22"/>
                <w:lang w:eastAsia="el-GR"/>
              </w:rPr>
              <w:br/>
              <w:t>3. Αναμενόμενη έγκριση διαχειριστικής επάρκειας και εκμετάλλευση πόρων από την Ε.Ε. (ΕΣΠΑ, ΕΚΤ κ.λ.π)</w:t>
            </w:r>
            <w:r w:rsidRPr="00263C3D">
              <w:rPr>
                <w:rFonts w:eastAsia="Times New Roman"/>
                <w:kern w:val="0"/>
                <w:sz w:val="22"/>
                <w:szCs w:val="22"/>
                <w:lang w:eastAsia="el-GR"/>
              </w:rPr>
              <w:br/>
              <w:t>4. Συνεργασίες με την Περιφέρεια και ομοειδείς Δήμους;</w:t>
            </w:r>
            <w:r w:rsidRPr="00263C3D">
              <w:rPr>
                <w:rFonts w:eastAsia="Times New Roman"/>
                <w:kern w:val="0"/>
                <w:sz w:val="22"/>
                <w:szCs w:val="22"/>
                <w:lang w:eastAsia="el-GR"/>
              </w:rPr>
              <w:br/>
              <w:t xml:space="preserve">5. Δημιουργία πενταετούς Επιχειρησιακού προγράμματος </w:t>
            </w:r>
            <w:r w:rsidR="00B16404">
              <w:rPr>
                <w:rFonts w:eastAsia="Times New Roman"/>
                <w:kern w:val="0"/>
                <w:sz w:val="22"/>
                <w:szCs w:val="22"/>
                <w:lang w:eastAsia="el-GR"/>
              </w:rPr>
              <w:t xml:space="preserve"> ως εργαλείο μακροπρόθεσμου σχεδιασμού</w:t>
            </w:r>
          </w:p>
          <w:p w:rsidR="0005505D" w:rsidRDefault="0005505D"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t>6. Νέο πλαίσιο για την Αυτοδιοίκηση</w:t>
            </w:r>
          </w:p>
          <w:p w:rsidR="0005505D" w:rsidRPr="00263C3D" w:rsidRDefault="0005505D" w:rsidP="00685BA7">
            <w:pPr>
              <w:widowControl/>
              <w:suppressAutoHyphens w:val="0"/>
              <w:rPr>
                <w:rFonts w:eastAsia="Times New Roman"/>
                <w:kern w:val="0"/>
                <w:sz w:val="22"/>
                <w:szCs w:val="22"/>
                <w:lang w:eastAsia="el-GR"/>
              </w:rPr>
            </w:pPr>
          </w:p>
        </w:tc>
      </w:tr>
      <w:tr w:rsidR="00883587" w:rsidRPr="00263C3D" w:rsidTr="00B16404">
        <w:trPr>
          <w:trHeight w:val="453"/>
          <w:jc w:val="center"/>
        </w:trPr>
        <w:tc>
          <w:tcPr>
            <w:tcW w:w="907" w:type="pct"/>
            <w:vMerge w:val="restart"/>
            <w:shd w:val="clear" w:color="auto" w:fill="FDE9D9" w:themeFill="accent6" w:themeFillTint="33"/>
            <w:vAlign w:val="center"/>
            <w:hideMark/>
          </w:tcPr>
          <w:p w:rsidR="00685BA7" w:rsidRPr="00C815B1" w:rsidRDefault="00685BA7" w:rsidP="003A405B">
            <w:pPr>
              <w:widowControl/>
              <w:suppressAutoHyphens w:val="0"/>
              <w:ind w:firstLine="0"/>
              <w:rPr>
                <w:rFonts w:eastAsia="Times New Roman"/>
                <w:b/>
                <w:bCs/>
                <w:kern w:val="0"/>
                <w:sz w:val="20"/>
                <w:szCs w:val="20"/>
                <w:lang w:eastAsia="el-GR"/>
              </w:rPr>
            </w:pPr>
            <w:r w:rsidRPr="00C815B1">
              <w:rPr>
                <w:rFonts w:eastAsia="Times New Roman"/>
                <w:b/>
                <w:bCs/>
                <w:kern w:val="0"/>
                <w:sz w:val="20"/>
                <w:szCs w:val="20"/>
                <w:lang w:eastAsia="el-GR"/>
              </w:rPr>
              <w:lastRenderedPageBreak/>
              <w:t xml:space="preserve">ΑΝΘΡΩΠΙΝΟ ΔΥΝΑΜΙΚΟ </w:t>
            </w:r>
          </w:p>
        </w:tc>
        <w:tc>
          <w:tcPr>
            <w:tcW w:w="1778" w:type="pct"/>
            <w:shd w:val="clear" w:color="auto" w:fill="FDE9D9" w:themeFill="accent6"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Προβλήματα/ανάγκες</w:t>
            </w:r>
          </w:p>
        </w:tc>
        <w:tc>
          <w:tcPr>
            <w:tcW w:w="2315" w:type="pct"/>
            <w:shd w:val="clear" w:color="auto" w:fill="FDE9D9" w:themeFill="accent6"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p>
        </w:tc>
      </w:tr>
      <w:tr w:rsidR="00883587" w:rsidRPr="00263C3D" w:rsidTr="00B16404">
        <w:trPr>
          <w:trHeight w:val="1124"/>
          <w:jc w:val="center"/>
        </w:trPr>
        <w:tc>
          <w:tcPr>
            <w:tcW w:w="907" w:type="pct"/>
            <w:vMerge/>
            <w:shd w:val="clear" w:color="auto" w:fill="EAF1DD" w:themeFill="accent3" w:themeFillTint="33"/>
            <w:vAlign w:val="center"/>
            <w:hideMark/>
          </w:tcPr>
          <w:p w:rsidR="00685BA7" w:rsidRPr="00C815B1" w:rsidRDefault="00685BA7" w:rsidP="00685BA7">
            <w:pPr>
              <w:widowControl/>
              <w:suppressAutoHyphens w:val="0"/>
              <w:rPr>
                <w:rFonts w:eastAsia="Times New Roman"/>
                <w:b/>
                <w:bCs/>
                <w:kern w:val="0"/>
                <w:sz w:val="20"/>
                <w:szCs w:val="20"/>
                <w:lang w:eastAsia="el-GR"/>
              </w:rPr>
            </w:pPr>
          </w:p>
        </w:tc>
        <w:tc>
          <w:tcPr>
            <w:tcW w:w="1778" w:type="pct"/>
            <w:shd w:val="clear" w:color="auto" w:fill="FFFFFF" w:themeFill="background1"/>
            <w:hideMark/>
          </w:tcPr>
          <w:p w:rsidR="00685BA7" w:rsidRDefault="00685BA7" w:rsidP="006159CC">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 </w:t>
            </w:r>
            <w:r w:rsidR="0005505D">
              <w:rPr>
                <w:rFonts w:eastAsia="Times New Roman"/>
                <w:kern w:val="0"/>
                <w:sz w:val="22"/>
                <w:szCs w:val="22"/>
                <w:lang w:eastAsia="el-GR"/>
              </w:rPr>
              <w:t>1</w:t>
            </w:r>
            <w:r w:rsidRPr="00263C3D">
              <w:rPr>
                <w:rFonts w:eastAsia="Times New Roman"/>
                <w:kern w:val="0"/>
                <w:sz w:val="22"/>
                <w:szCs w:val="22"/>
                <w:lang w:eastAsia="el-GR"/>
              </w:rPr>
              <w:t>. Καθυστερήσε</w:t>
            </w:r>
            <w:r w:rsidR="0005505D">
              <w:rPr>
                <w:rFonts w:eastAsia="Times New Roman"/>
                <w:kern w:val="0"/>
                <w:sz w:val="22"/>
                <w:szCs w:val="22"/>
                <w:lang w:eastAsia="el-GR"/>
              </w:rPr>
              <w:t>ις στη στελέχωση των τμημάτων.</w:t>
            </w:r>
            <w:r w:rsidR="0005505D">
              <w:rPr>
                <w:rFonts w:eastAsia="Times New Roman"/>
                <w:kern w:val="0"/>
                <w:sz w:val="22"/>
                <w:szCs w:val="22"/>
                <w:lang w:eastAsia="el-GR"/>
              </w:rPr>
              <w:br/>
              <w:t>2</w:t>
            </w:r>
            <w:r w:rsidRPr="00263C3D">
              <w:rPr>
                <w:rFonts w:eastAsia="Times New Roman"/>
                <w:kern w:val="0"/>
                <w:sz w:val="22"/>
                <w:szCs w:val="22"/>
                <w:lang w:eastAsia="el-GR"/>
              </w:rPr>
              <w:t>. Αναντιστοιχίες δραστηριοτ</w:t>
            </w:r>
            <w:r w:rsidR="0005505D">
              <w:rPr>
                <w:rFonts w:eastAsia="Times New Roman"/>
                <w:kern w:val="0"/>
                <w:sz w:val="22"/>
                <w:szCs w:val="22"/>
                <w:lang w:eastAsia="el-GR"/>
              </w:rPr>
              <w:t>ήτων και προσόντων προσωπικού.</w:t>
            </w:r>
            <w:r w:rsidR="0005505D">
              <w:rPr>
                <w:rFonts w:eastAsia="Times New Roman"/>
                <w:kern w:val="0"/>
                <w:sz w:val="22"/>
                <w:szCs w:val="22"/>
                <w:lang w:eastAsia="el-GR"/>
              </w:rPr>
              <w:br/>
              <w:t>3</w:t>
            </w:r>
            <w:r w:rsidRPr="00263C3D">
              <w:rPr>
                <w:rFonts w:eastAsia="Times New Roman"/>
                <w:kern w:val="0"/>
                <w:sz w:val="22"/>
                <w:szCs w:val="22"/>
                <w:lang w:eastAsia="el-GR"/>
              </w:rPr>
              <w:t xml:space="preserve">. </w:t>
            </w:r>
            <w:r w:rsidR="0005505D">
              <w:rPr>
                <w:rFonts w:eastAsia="Times New Roman"/>
                <w:kern w:val="0"/>
                <w:sz w:val="22"/>
                <w:szCs w:val="22"/>
                <w:lang w:eastAsia="el-GR"/>
              </w:rPr>
              <w:t xml:space="preserve">Μη  </w:t>
            </w:r>
            <w:r w:rsidRPr="00263C3D">
              <w:rPr>
                <w:rFonts w:eastAsia="Times New Roman"/>
                <w:kern w:val="0"/>
                <w:sz w:val="22"/>
                <w:szCs w:val="22"/>
                <w:lang w:eastAsia="el-GR"/>
              </w:rPr>
              <w:t>στελέχωση της</w:t>
            </w:r>
            <w:r w:rsidR="0005505D">
              <w:rPr>
                <w:rFonts w:eastAsia="Times New Roman"/>
                <w:kern w:val="0"/>
                <w:sz w:val="22"/>
                <w:szCs w:val="22"/>
                <w:lang w:eastAsia="el-GR"/>
              </w:rPr>
              <w:t xml:space="preserve"> νομικής υπηρεσίας του Δήμου. </w:t>
            </w:r>
            <w:r w:rsidR="0005505D">
              <w:rPr>
                <w:rFonts w:eastAsia="Times New Roman"/>
                <w:kern w:val="0"/>
                <w:sz w:val="22"/>
                <w:szCs w:val="22"/>
                <w:lang w:eastAsia="el-GR"/>
              </w:rPr>
              <w:br/>
              <w:t>4</w:t>
            </w:r>
            <w:r w:rsidRPr="00263C3D">
              <w:rPr>
                <w:rFonts w:eastAsia="Times New Roman"/>
                <w:kern w:val="0"/>
                <w:sz w:val="22"/>
                <w:szCs w:val="22"/>
                <w:lang w:eastAsia="el-GR"/>
              </w:rPr>
              <w:t>. Απουσία εφαρμογής ενός αντικειμενικού συστήματος</w:t>
            </w:r>
            <w:r w:rsidR="0005505D">
              <w:rPr>
                <w:rFonts w:eastAsia="Times New Roman"/>
                <w:kern w:val="0"/>
                <w:sz w:val="22"/>
                <w:szCs w:val="22"/>
                <w:lang w:eastAsia="el-GR"/>
              </w:rPr>
              <w:t xml:space="preserve"> </w:t>
            </w:r>
            <w:r w:rsidRPr="00263C3D">
              <w:rPr>
                <w:rFonts w:eastAsia="Times New Roman"/>
                <w:kern w:val="0"/>
                <w:sz w:val="22"/>
                <w:szCs w:val="22"/>
                <w:lang w:eastAsia="el-GR"/>
              </w:rPr>
              <w:t xml:space="preserve">αξιολόγησης  ανθρώπινου δυναμικού στα επιμέρους τμήματα </w:t>
            </w:r>
            <w:r w:rsidR="0005505D">
              <w:rPr>
                <w:rFonts w:eastAsia="Times New Roman"/>
                <w:kern w:val="0"/>
                <w:sz w:val="22"/>
                <w:szCs w:val="22"/>
                <w:lang w:eastAsia="el-GR"/>
              </w:rPr>
              <w:t>β</w:t>
            </w:r>
            <w:r w:rsidRPr="00263C3D">
              <w:rPr>
                <w:rFonts w:eastAsia="Times New Roman"/>
                <w:kern w:val="0"/>
                <w:sz w:val="22"/>
                <w:szCs w:val="22"/>
                <w:lang w:eastAsia="el-GR"/>
              </w:rPr>
              <w:t>ασισμένου σε ποσοτικοποιημένους δείκτες. Ως αποτέλεσμα   οι ανάγκες να εκφράζονται με έναν σ</w:t>
            </w:r>
            <w:r w:rsidR="0005505D">
              <w:rPr>
                <w:rFonts w:eastAsia="Times New Roman"/>
                <w:kern w:val="0"/>
                <w:sz w:val="22"/>
                <w:szCs w:val="22"/>
                <w:lang w:eastAsia="el-GR"/>
              </w:rPr>
              <w:t>χετικά υποκειμενικό χαρακτήρα.</w:t>
            </w:r>
            <w:r w:rsidR="0005505D">
              <w:rPr>
                <w:rFonts w:eastAsia="Times New Roman"/>
                <w:kern w:val="0"/>
                <w:sz w:val="22"/>
                <w:szCs w:val="22"/>
                <w:lang w:eastAsia="el-GR"/>
              </w:rPr>
              <w:br/>
              <w:t>5</w:t>
            </w:r>
            <w:r w:rsidRPr="00263C3D">
              <w:rPr>
                <w:rFonts w:eastAsia="Times New Roman"/>
                <w:kern w:val="0"/>
                <w:sz w:val="22"/>
                <w:szCs w:val="22"/>
                <w:lang w:eastAsia="el-GR"/>
              </w:rPr>
              <w:t xml:space="preserve">. Ελλείψεις στην ποσοτική στελέχωση σε συγκεκριμένες οργανικές μονάδες που δημιουργούν διαρθρωτικά προβλήματα στην </w:t>
            </w:r>
            <w:r w:rsidRPr="00263C3D">
              <w:rPr>
                <w:rFonts w:eastAsia="Times New Roman"/>
                <w:kern w:val="0"/>
                <w:sz w:val="22"/>
                <w:szCs w:val="22"/>
                <w:lang w:eastAsia="el-GR"/>
              </w:rPr>
              <w:lastRenderedPageBreak/>
              <w:t>εύρυ</w:t>
            </w:r>
            <w:r w:rsidR="0005505D">
              <w:rPr>
                <w:rFonts w:eastAsia="Times New Roman"/>
                <w:kern w:val="0"/>
                <w:sz w:val="22"/>
                <w:szCs w:val="22"/>
                <w:lang w:eastAsia="el-GR"/>
              </w:rPr>
              <w:t>θμη λειτουργία του οργανισμού.</w:t>
            </w:r>
            <w:r w:rsidR="0005505D">
              <w:rPr>
                <w:rFonts w:eastAsia="Times New Roman"/>
                <w:kern w:val="0"/>
                <w:sz w:val="22"/>
                <w:szCs w:val="22"/>
                <w:lang w:eastAsia="el-GR"/>
              </w:rPr>
              <w:br/>
              <w:t>6</w:t>
            </w:r>
            <w:r w:rsidRPr="00263C3D">
              <w:rPr>
                <w:rFonts w:eastAsia="Times New Roman"/>
                <w:kern w:val="0"/>
                <w:sz w:val="22"/>
                <w:szCs w:val="22"/>
                <w:lang w:eastAsia="el-GR"/>
              </w:rPr>
              <w:t xml:space="preserve">. Έλλειψη </w:t>
            </w:r>
            <w:r w:rsidR="0005505D">
              <w:rPr>
                <w:rFonts w:eastAsia="Times New Roman"/>
                <w:kern w:val="0"/>
                <w:sz w:val="22"/>
                <w:szCs w:val="22"/>
                <w:lang w:eastAsia="el-GR"/>
              </w:rPr>
              <w:t xml:space="preserve">συντονισμένης </w:t>
            </w:r>
            <w:r w:rsidRPr="00263C3D">
              <w:rPr>
                <w:rFonts w:eastAsia="Times New Roman"/>
                <w:kern w:val="0"/>
                <w:sz w:val="22"/>
                <w:szCs w:val="22"/>
                <w:lang w:eastAsia="el-GR"/>
              </w:rPr>
              <w:t xml:space="preserve">εκπαίδευσης και επιμόρφωσης προσωπικού, (πέραν της ατομικής πρωτοβουλίας) </w:t>
            </w:r>
          </w:p>
          <w:p w:rsidR="00873885" w:rsidRDefault="00873885"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t>7. Έλλειψη ειδικοτήτων</w:t>
            </w:r>
          </w:p>
          <w:p w:rsidR="00883587" w:rsidRDefault="00883587"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8. Ουσιαστική κατάργηση του Γραφείου και ΚΕΠ Ξινάρας </w:t>
            </w:r>
            <w:r w:rsidR="00B16404">
              <w:rPr>
                <w:rFonts w:eastAsia="Times New Roman"/>
                <w:kern w:val="0"/>
                <w:sz w:val="22"/>
                <w:szCs w:val="22"/>
                <w:lang w:eastAsia="el-GR"/>
              </w:rPr>
              <w:t xml:space="preserve">και του Γραφείου Διοικητικής Εξυπηρέτησης </w:t>
            </w:r>
            <w:r>
              <w:rPr>
                <w:rFonts w:eastAsia="Times New Roman"/>
                <w:kern w:val="0"/>
                <w:sz w:val="22"/>
                <w:szCs w:val="22"/>
                <w:lang w:eastAsia="el-GR"/>
              </w:rPr>
              <w:t>χωρίς άλλη εξασφάλιση των παρεχόμενων υπηρεσιών για τα Κάτω και Πάνω Μέρη</w:t>
            </w:r>
          </w:p>
          <w:p w:rsidR="00B16404" w:rsidRPr="00263C3D" w:rsidRDefault="00B16404"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t>8. Τάση μείωσης του προσωπικού λόγω συνταξιοδότησης</w:t>
            </w:r>
          </w:p>
        </w:tc>
        <w:tc>
          <w:tcPr>
            <w:tcW w:w="2315" w:type="pct"/>
            <w:shd w:val="clear" w:color="auto" w:fill="FFFFFF" w:themeFill="background1"/>
            <w:hideMark/>
          </w:tcPr>
          <w:p w:rsidR="00685BA7" w:rsidRDefault="00873885"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lastRenderedPageBreak/>
              <w:t>1.Α</w:t>
            </w:r>
            <w:r w:rsidR="00685BA7" w:rsidRPr="00263C3D">
              <w:rPr>
                <w:rFonts w:eastAsia="Times New Roman"/>
                <w:kern w:val="0"/>
                <w:sz w:val="22"/>
                <w:szCs w:val="22"/>
                <w:lang w:eastAsia="el-GR"/>
              </w:rPr>
              <w:t>ριθμητική  ενίσχυση των υπηρεσιών με νέους υπαλλή</w:t>
            </w:r>
            <w:r>
              <w:rPr>
                <w:rFonts w:eastAsia="Times New Roman"/>
                <w:kern w:val="0"/>
                <w:sz w:val="22"/>
                <w:szCs w:val="22"/>
                <w:lang w:eastAsia="el-GR"/>
              </w:rPr>
              <w:t>λους λόγω κινητικότητας</w:t>
            </w:r>
            <w:r w:rsidR="00685BA7" w:rsidRPr="00263C3D">
              <w:rPr>
                <w:rFonts w:eastAsia="Times New Roman"/>
                <w:kern w:val="0"/>
                <w:sz w:val="22"/>
                <w:szCs w:val="22"/>
                <w:lang w:eastAsia="el-GR"/>
              </w:rPr>
              <w:br/>
              <w:t>2. Προσωπικό με μεγάλη εμπειρία  στην Αυτοδιοίκηση.</w:t>
            </w:r>
          </w:p>
          <w:p w:rsidR="00873885" w:rsidRDefault="00873885" w:rsidP="00FB3A94">
            <w:pPr>
              <w:widowControl/>
              <w:suppressAutoHyphens w:val="0"/>
              <w:ind w:firstLine="0"/>
              <w:rPr>
                <w:rFonts w:eastAsia="Times New Roman"/>
                <w:kern w:val="0"/>
                <w:sz w:val="22"/>
                <w:szCs w:val="22"/>
                <w:lang w:eastAsia="el-GR"/>
              </w:rPr>
            </w:pPr>
            <w:r>
              <w:rPr>
                <w:rFonts w:eastAsia="Times New Roman"/>
                <w:kern w:val="0"/>
                <w:sz w:val="22"/>
                <w:szCs w:val="22"/>
                <w:lang w:eastAsia="el-GR"/>
              </w:rPr>
              <w:t>3. Σχεδόν το μισό προσωπικό είναι με τριτοβάθμιας εκπαίδευσης</w:t>
            </w:r>
          </w:p>
          <w:p w:rsidR="00873885" w:rsidRPr="00263C3D" w:rsidRDefault="00873885" w:rsidP="00FB3A94">
            <w:pPr>
              <w:widowControl/>
              <w:suppressAutoHyphens w:val="0"/>
              <w:ind w:firstLine="0"/>
              <w:rPr>
                <w:rFonts w:eastAsia="Times New Roman"/>
                <w:kern w:val="0"/>
                <w:sz w:val="22"/>
                <w:szCs w:val="22"/>
                <w:lang w:eastAsia="el-GR"/>
              </w:rPr>
            </w:pPr>
          </w:p>
        </w:tc>
      </w:tr>
      <w:tr w:rsidR="00883587" w:rsidRPr="00263C3D" w:rsidTr="00B16404">
        <w:trPr>
          <w:trHeight w:val="315"/>
          <w:jc w:val="center"/>
        </w:trPr>
        <w:tc>
          <w:tcPr>
            <w:tcW w:w="907" w:type="pct"/>
            <w:vMerge/>
            <w:shd w:val="clear" w:color="auto" w:fill="EAF1DD" w:themeFill="accent3" w:themeFillTint="33"/>
            <w:vAlign w:val="center"/>
            <w:hideMark/>
          </w:tcPr>
          <w:p w:rsidR="00685BA7" w:rsidRPr="00C815B1" w:rsidRDefault="00685BA7" w:rsidP="00685BA7">
            <w:pPr>
              <w:widowControl/>
              <w:suppressAutoHyphens w:val="0"/>
              <w:rPr>
                <w:rFonts w:eastAsia="Times New Roman"/>
                <w:b/>
                <w:bCs/>
                <w:kern w:val="0"/>
                <w:sz w:val="20"/>
                <w:szCs w:val="20"/>
                <w:lang w:eastAsia="el-GR"/>
              </w:rPr>
            </w:pPr>
          </w:p>
        </w:tc>
        <w:tc>
          <w:tcPr>
            <w:tcW w:w="1778" w:type="pct"/>
            <w:shd w:val="clear" w:color="auto" w:fill="FDE9D9" w:themeFill="accent6"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2315" w:type="pct"/>
            <w:shd w:val="clear" w:color="auto" w:fill="FDE9D9" w:themeFill="accent6"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883587" w:rsidRPr="00263C3D" w:rsidTr="00B16404">
        <w:trPr>
          <w:trHeight w:val="901"/>
          <w:jc w:val="center"/>
        </w:trPr>
        <w:tc>
          <w:tcPr>
            <w:tcW w:w="907" w:type="pct"/>
            <w:vMerge/>
            <w:shd w:val="clear" w:color="auto" w:fill="EAF1DD" w:themeFill="accent3" w:themeFillTint="33"/>
            <w:vAlign w:val="center"/>
            <w:hideMark/>
          </w:tcPr>
          <w:p w:rsidR="00685BA7" w:rsidRPr="00C815B1" w:rsidRDefault="00685BA7" w:rsidP="00685BA7">
            <w:pPr>
              <w:widowControl/>
              <w:suppressAutoHyphens w:val="0"/>
              <w:rPr>
                <w:rFonts w:eastAsia="Times New Roman"/>
                <w:b/>
                <w:bCs/>
                <w:kern w:val="0"/>
                <w:sz w:val="20"/>
                <w:szCs w:val="20"/>
                <w:lang w:eastAsia="el-GR"/>
              </w:rPr>
            </w:pPr>
          </w:p>
        </w:tc>
        <w:tc>
          <w:tcPr>
            <w:tcW w:w="1778" w:type="pct"/>
            <w:shd w:val="clear" w:color="auto" w:fill="FFFFFF" w:themeFill="background1"/>
            <w:hideMark/>
          </w:tcPr>
          <w:p w:rsidR="00685BA7" w:rsidRPr="00263C3D" w:rsidRDefault="00873885" w:rsidP="00B16404">
            <w:pPr>
              <w:widowControl/>
              <w:suppressAutoHyphens w:val="0"/>
              <w:ind w:firstLine="0"/>
              <w:rPr>
                <w:rFonts w:eastAsia="Times New Roman"/>
                <w:kern w:val="0"/>
                <w:sz w:val="22"/>
                <w:szCs w:val="22"/>
                <w:lang w:eastAsia="el-GR"/>
              </w:rPr>
            </w:pPr>
            <w:r>
              <w:rPr>
                <w:rFonts w:eastAsia="Times New Roman"/>
                <w:kern w:val="0"/>
                <w:sz w:val="22"/>
                <w:szCs w:val="22"/>
                <w:lang w:eastAsia="el-GR"/>
              </w:rPr>
              <w:t>1</w:t>
            </w:r>
            <w:r w:rsidR="00685BA7" w:rsidRPr="00263C3D">
              <w:rPr>
                <w:rFonts w:eastAsia="Times New Roman"/>
                <w:kern w:val="0"/>
                <w:sz w:val="22"/>
                <w:szCs w:val="22"/>
                <w:lang w:eastAsia="el-GR"/>
              </w:rPr>
              <w:t>. Περιπτώσεις αναντιστοιχίας της υφιστάμενης οργανωτικής δομής με τις πρ</w:t>
            </w:r>
            <w:r>
              <w:rPr>
                <w:rFonts w:eastAsia="Times New Roman"/>
                <w:kern w:val="0"/>
                <w:sz w:val="22"/>
                <w:szCs w:val="22"/>
                <w:lang w:eastAsia="el-GR"/>
              </w:rPr>
              <w:t>οβλέψεις του ΟΕΥ.</w:t>
            </w:r>
            <w:r>
              <w:rPr>
                <w:rFonts w:eastAsia="Times New Roman"/>
                <w:kern w:val="0"/>
                <w:sz w:val="22"/>
                <w:szCs w:val="22"/>
                <w:lang w:eastAsia="el-GR"/>
              </w:rPr>
              <w:br/>
              <w:t>2</w:t>
            </w:r>
            <w:r w:rsidR="00685BA7" w:rsidRPr="00263C3D">
              <w:rPr>
                <w:rFonts w:eastAsia="Times New Roman"/>
                <w:kern w:val="0"/>
                <w:sz w:val="22"/>
                <w:szCs w:val="22"/>
                <w:lang w:eastAsia="el-GR"/>
              </w:rPr>
              <w:t xml:space="preserve">. Στασιμότητα των  </w:t>
            </w:r>
            <w:r>
              <w:rPr>
                <w:rFonts w:eastAsia="Times New Roman"/>
                <w:kern w:val="0"/>
                <w:sz w:val="22"/>
                <w:szCs w:val="22"/>
                <w:lang w:eastAsia="el-GR"/>
              </w:rPr>
              <w:t>προσλήψεων μόνιμου προσωπικού.</w:t>
            </w:r>
            <w:r>
              <w:rPr>
                <w:rFonts w:eastAsia="Times New Roman"/>
                <w:kern w:val="0"/>
                <w:sz w:val="22"/>
                <w:szCs w:val="22"/>
                <w:lang w:eastAsia="el-GR"/>
              </w:rPr>
              <w:br/>
              <w:t>3</w:t>
            </w:r>
            <w:r w:rsidR="00685BA7" w:rsidRPr="00263C3D">
              <w:rPr>
                <w:rFonts w:eastAsia="Times New Roman"/>
                <w:kern w:val="0"/>
                <w:sz w:val="22"/>
                <w:szCs w:val="22"/>
                <w:lang w:eastAsia="el-GR"/>
              </w:rPr>
              <w:t>. Περιορισμός πρ</w:t>
            </w:r>
            <w:r>
              <w:rPr>
                <w:rFonts w:eastAsia="Times New Roman"/>
                <w:kern w:val="0"/>
                <w:sz w:val="22"/>
                <w:szCs w:val="22"/>
                <w:lang w:eastAsia="el-GR"/>
              </w:rPr>
              <w:t xml:space="preserve">οσλήψεων εποχιακού προσωπικού. </w:t>
            </w:r>
            <w:r>
              <w:rPr>
                <w:rFonts w:eastAsia="Times New Roman"/>
                <w:kern w:val="0"/>
                <w:sz w:val="22"/>
                <w:szCs w:val="22"/>
                <w:lang w:eastAsia="el-GR"/>
              </w:rPr>
              <w:br/>
              <w:t>4</w:t>
            </w:r>
            <w:r w:rsidR="00685BA7" w:rsidRPr="00263C3D">
              <w:rPr>
                <w:rFonts w:eastAsia="Times New Roman"/>
                <w:kern w:val="0"/>
                <w:sz w:val="22"/>
                <w:szCs w:val="22"/>
                <w:lang w:eastAsia="el-GR"/>
              </w:rPr>
              <w:t>. Αναπροσαρμογή του</w:t>
            </w:r>
            <w:r>
              <w:rPr>
                <w:rFonts w:eastAsia="Times New Roman"/>
                <w:kern w:val="0"/>
                <w:sz w:val="22"/>
                <w:szCs w:val="22"/>
                <w:lang w:eastAsia="el-GR"/>
              </w:rPr>
              <w:t xml:space="preserve"> Κώδικα Δήμων και Κοινοτήτων. </w:t>
            </w:r>
            <w:r>
              <w:rPr>
                <w:rFonts w:eastAsia="Times New Roman"/>
                <w:kern w:val="0"/>
                <w:sz w:val="22"/>
                <w:szCs w:val="22"/>
                <w:lang w:eastAsia="el-GR"/>
              </w:rPr>
              <w:br/>
              <w:t>5</w:t>
            </w:r>
            <w:r w:rsidR="00685BA7" w:rsidRPr="00263C3D">
              <w:rPr>
                <w:rFonts w:eastAsia="Times New Roman"/>
                <w:kern w:val="0"/>
                <w:sz w:val="22"/>
                <w:szCs w:val="22"/>
                <w:lang w:eastAsia="el-GR"/>
              </w:rPr>
              <w:t xml:space="preserve">. Πολύμηνη εμπλοκή στην κινητικότητα του προσωπικού σε όλο το Δημόσιο. </w:t>
            </w:r>
          </w:p>
        </w:tc>
        <w:tc>
          <w:tcPr>
            <w:tcW w:w="2315" w:type="pct"/>
            <w:shd w:val="clear" w:color="auto" w:fill="FFFFFF" w:themeFill="background1"/>
            <w:hideMark/>
          </w:tcPr>
          <w:p w:rsidR="00685BA7" w:rsidRDefault="00873885"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t>1. Νέο νομοθετικό πλαίσ</w:t>
            </w:r>
            <w:r w:rsidR="00685BA7" w:rsidRPr="00263C3D">
              <w:rPr>
                <w:rFonts w:eastAsia="Times New Roman"/>
                <w:kern w:val="0"/>
                <w:sz w:val="22"/>
                <w:szCs w:val="22"/>
                <w:lang w:eastAsia="el-GR"/>
              </w:rPr>
              <w:t xml:space="preserve">ιο για το προσωπικό. </w:t>
            </w:r>
            <w:r w:rsidR="00685BA7" w:rsidRPr="00263C3D">
              <w:rPr>
                <w:rFonts w:eastAsia="Times New Roman"/>
                <w:kern w:val="0"/>
                <w:sz w:val="22"/>
                <w:szCs w:val="22"/>
                <w:lang w:eastAsia="el-GR"/>
              </w:rPr>
              <w:br/>
              <w:t xml:space="preserve">2. Ενδεχόμενη έλευση προσωπικού από τους υπό κατάργηση Οργανισμούς. </w:t>
            </w:r>
          </w:p>
          <w:p w:rsidR="00B16404" w:rsidRPr="00263C3D" w:rsidRDefault="00B16404" w:rsidP="006159CC">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3. Νέος σχεδιασμός και ΟΕΥ </w:t>
            </w:r>
          </w:p>
        </w:tc>
      </w:tr>
      <w:tr w:rsidR="00883587" w:rsidRPr="00263C3D" w:rsidTr="00B16404">
        <w:trPr>
          <w:trHeight w:val="363"/>
          <w:jc w:val="center"/>
        </w:trPr>
        <w:tc>
          <w:tcPr>
            <w:tcW w:w="907" w:type="pct"/>
            <w:vMerge w:val="restart"/>
            <w:shd w:val="clear" w:color="auto" w:fill="EAF1DD" w:themeFill="accent3" w:themeFillTint="33"/>
            <w:vAlign w:val="center"/>
            <w:hideMark/>
          </w:tcPr>
          <w:p w:rsidR="00685BA7" w:rsidRPr="00C815B1" w:rsidRDefault="00685BA7" w:rsidP="00FB3A94">
            <w:pPr>
              <w:widowControl/>
              <w:suppressAutoHyphens w:val="0"/>
              <w:ind w:firstLine="0"/>
              <w:rPr>
                <w:rFonts w:eastAsia="Times New Roman"/>
                <w:b/>
                <w:bCs/>
                <w:kern w:val="0"/>
                <w:sz w:val="20"/>
                <w:szCs w:val="20"/>
                <w:lang w:eastAsia="el-GR"/>
              </w:rPr>
            </w:pPr>
            <w:r w:rsidRPr="00C815B1">
              <w:rPr>
                <w:rFonts w:eastAsia="Times New Roman"/>
                <w:b/>
                <w:bCs/>
                <w:kern w:val="0"/>
                <w:sz w:val="20"/>
                <w:szCs w:val="20"/>
                <w:lang w:eastAsia="el-GR"/>
              </w:rPr>
              <w:t>ΗΛΕΚΤΡΟΝΙΚΗ ΔΙΑΚΥΒΕΡΝΗΣΗ</w:t>
            </w:r>
          </w:p>
        </w:tc>
        <w:tc>
          <w:tcPr>
            <w:tcW w:w="1778"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Προβλήματα/ανάγκες</w:t>
            </w:r>
          </w:p>
        </w:tc>
        <w:tc>
          <w:tcPr>
            <w:tcW w:w="2315"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p>
        </w:tc>
      </w:tr>
      <w:tr w:rsidR="00883587" w:rsidRPr="00263C3D" w:rsidTr="00B16404">
        <w:trPr>
          <w:trHeight w:val="333"/>
          <w:jc w:val="center"/>
        </w:trPr>
        <w:tc>
          <w:tcPr>
            <w:tcW w:w="907" w:type="pct"/>
            <w:vMerge/>
            <w:shd w:val="clear" w:color="auto" w:fill="FFFFFF" w:themeFill="background1"/>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auto" w:fill="auto"/>
            <w:hideMark/>
          </w:tcPr>
          <w:p w:rsidR="006159CC" w:rsidRDefault="00685BA7" w:rsidP="006159CC">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Έλλειψη ειδικοτήτων τομέα Πληροφορικής. </w:t>
            </w:r>
            <w:r w:rsidRPr="00263C3D">
              <w:rPr>
                <w:rFonts w:eastAsia="Times New Roman"/>
                <w:kern w:val="0"/>
                <w:sz w:val="22"/>
                <w:szCs w:val="22"/>
                <w:lang w:eastAsia="el-GR"/>
              </w:rPr>
              <w:br/>
              <w:t>2. Εξάρτηση του Δήμου από εξωτερικά συνεργεία-επιχειρήσεις για λογισμικό - συντήρηση.</w:t>
            </w:r>
            <w:r w:rsidRPr="00263C3D">
              <w:rPr>
                <w:rFonts w:eastAsia="Times New Roman"/>
                <w:kern w:val="0"/>
                <w:sz w:val="22"/>
                <w:szCs w:val="22"/>
                <w:lang w:eastAsia="el-GR"/>
              </w:rPr>
              <w:br/>
              <w:t xml:space="preserve">3. Αυξημένο κόστος δικαιωμάτων και εφαρμογής προγραμμάτων λογισμικού και μη εφαρμογή δωρεάν </w:t>
            </w:r>
            <w:r w:rsidRPr="00263C3D">
              <w:rPr>
                <w:rFonts w:eastAsia="Times New Roman"/>
                <w:kern w:val="0"/>
                <w:sz w:val="22"/>
                <w:szCs w:val="22"/>
                <w:lang w:eastAsia="el-GR"/>
              </w:rPr>
              <w:lastRenderedPageBreak/>
              <w:t>λογισμικού ανοικτού κώδικα.</w:t>
            </w:r>
            <w:r w:rsidRPr="00263C3D">
              <w:rPr>
                <w:rFonts w:eastAsia="Times New Roman"/>
                <w:kern w:val="0"/>
                <w:sz w:val="22"/>
                <w:szCs w:val="22"/>
                <w:lang w:eastAsia="el-GR"/>
              </w:rPr>
              <w:br/>
              <w:t>4. Το υπό σύσταση Τμήμα  Τεχνολογιών Πληροφορικής και Επικοινωνιών δεν έχει στελεχωθεί</w:t>
            </w:r>
            <w:r w:rsidR="006159CC">
              <w:rPr>
                <w:rFonts w:eastAsia="Times New Roman"/>
                <w:kern w:val="0"/>
                <w:sz w:val="22"/>
                <w:szCs w:val="22"/>
                <w:lang w:eastAsia="el-GR"/>
              </w:rPr>
              <w:t>.</w:t>
            </w:r>
          </w:p>
          <w:p w:rsidR="00685BA7" w:rsidRPr="00263C3D" w:rsidRDefault="00685BA7" w:rsidP="006159CC">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5. Πολυμορφία στη χρήση των προγραμμάτων και του λογισμικού με αποτέλεσμα την ασυμβατότητα και δυσκολί</w:t>
            </w:r>
            <w:r w:rsidR="006159CC">
              <w:rPr>
                <w:rFonts w:eastAsia="Times New Roman"/>
                <w:kern w:val="0"/>
                <w:sz w:val="22"/>
                <w:szCs w:val="22"/>
                <w:lang w:eastAsia="el-GR"/>
              </w:rPr>
              <w:t xml:space="preserve">α χρήσης μεταξύ των υπηρεσιών </w:t>
            </w:r>
            <w:r w:rsidRPr="00263C3D">
              <w:rPr>
                <w:rFonts w:eastAsia="Times New Roman"/>
                <w:kern w:val="0"/>
                <w:sz w:val="22"/>
                <w:szCs w:val="22"/>
                <w:lang w:eastAsia="el-GR"/>
              </w:rPr>
              <w:br/>
              <w:t>6. Χαμηλό ποσοστό μηχανογράφησης των υπηρεσιών</w:t>
            </w:r>
            <w:r w:rsidRPr="00263C3D">
              <w:rPr>
                <w:rFonts w:eastAsia="Times New Roman"/>
                <w:kern w:val="0"/>
                <w:sz w:val="22"/>
                <w:szCs w:val="22"/>
                <w:lang w:eastAsia="el-GR"/>
              </w:rPr>
              <w:br/>
              <w:t>7.  Δυσκολία ανανέω</w:t>
            </w:r>
            <w:r w:rsidR="00DF17EA">
              <w:rPr>
                <w:rFonts w:eastAsia="Times New Roman"/>
                <w:kern w:val="0"/>
                <w:sz w:val="22"/>
                <w:szCs w:val="22"/>
                <w:lang w:eastAsia="el-GR"/>
              </w:rPr>
              <w:t>σης εξοπλισμού υλικού και λογισμικού νέων τεχνολογιών</w:t>
            </w:r>
            <w:r w:rsidR="00883587">
              <w:rPr>
                <w:rFonts w:eastAsia="Times New Roman"/>
                <w:kern w:val="0"/>
                <w:sz w:val="22"/>
                <w:szCs w:val="22"/>
                <w:lang w:eastAsia="el-GR"/>
              </w:rPr>
              <w:t>.</w:t>
            </w:r>
            <w:r w:rsidR="00883587">
              <w:rPr>
                <w:rFonts w:eastAsia="Times New Roman"/>
                <w:kern w:val="0"/>
                <w:sz w:val="22"/>
                <w:szCs w:val="22"/>
                <w:lang w:eastAsia="el-GR"/>
              </w:rPr>
              <w:br/>
              <w:t>8. Ανάγκη βασικού</w:t>
            </w:r>
            <w:r w:rsidRPr="00263C3D">
              <w:rPr>
                <w:rFonts w:eastAsia="Times New Roman"/>
                <w:kern w:val="0"/>
                <w:sz w:val="22"/>
                <w:szCs w:val="22"/>
                <w:lang w:eastAsia="el-GR"/>
              </w:rPr>
              <w:t xml:space="preserve"> εξοπλισμού σε όλα τα δημοτικά κτίρια πλην Δημαρχείου. </w:t>
            </w:r>
          </w:p>
        </w:tc>
        <w:tc>
          <w:tcPr>
            <w:tcW w:w="2315" w:type="pct"/>
            <w:shd w:val="clear" w:color="000000" w:fill="FFFFFF"/>
            <w:hideMark/>
          </w:tcPr>
          <w:p w:rsidR="00685BA7" w:rsidRPr="00263C3D" w:rsidRDefault="00685BA7" w:rsidP="00C815B1">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lastRenderedPageBreak/>
              <w:t>1. Αυξημένη δυνατότητα επικοινωνιακής πολιτικής του Δήμου για την ενημέρωση των πολιτών ς μέσω πολλών νέων μέσων (Διαδί</w:t>
            </w:r>
            <w:r w:rsidR="00883587">
              <w:rPr>
                <w:rFonts w:eastAsia="Times New Roman"/>
                <w:kern w:val="0"/>
                <w:sz w:val="22"/>
                <w:szCs w:val="22"/>
                <w:lang w:eastAsia="el-GR"/>
              </w:rPr>
              <w:t xml:space="preserve">κτυο, Τηλεόραση)  </w:t>
            </w:r>
            <w:r w:rsidR="00883587">
              <w:rPr>
                <w:rFonts w:eastAsia="Times New Roman"/>
                <w:kern w:val="0"/>
                <w:sz w:val="22"/>
                <w:szCs w:val="22"/>
                <w:lang w:eastAsia="el-GR"/>
              </w:rPr>
              <w:br/>
              <w:t>2.</w:t>
            </w:r>
            <w:r w:rsidRPr="00263C3D">
              <w:rPr>
                <w:rFonts w:eastAsia="Times New Roman"/>
                <w:kern w:val="0"/>
                <w:sz w:val="22"/>
                <w:szCs w:val="22"/>
                <w:lang w:eastAsia="el-GR"/>
              </w:rPr>
              <w:br/>
              <w:t xml:space="preserve">3. Κάλυψη μέρους της πόλης από το δημοτικό  ασύρματο δίκτυο </w:t>
            </w:r>
            <w:r w:rsidRPr="00263C3D">
              <w:rPr>
                <w:rFonts w:eastAsia="Times New Roman"/>
                <w:kern w:val="0"/>
                <w:sz w:val="22"/>
                <w:szCs w:val="22"/>
                <w:lang w:eastAsia="el-GR"/>
              </w:rPr>
              <w:br/>
              <w:t xml:space="preserve">4. Ύπαρξη ευρυζωνικού δικτύου στις δημόσιες </w:t>
            </w:r>
            <w:r w:rsidRPr="00263C3D">
              <w:rPr>
                <w:rFonts w:eastAsia="Times New Roman"/>
                <w:kern w:val="0"/>
                <w:sz w:val="22"/>
                <w:szCs w:val="22"/>
                <w:lang w:eastAsia="el-GR"/>
              </w:rPr>
              <w:lastRenderedPageBreak/>
              <w:t>υπηρεσίες της πόλης της Τήνου</w:t>
            </w:r>
            <w:r w:rsidRPr="00263C3D">
              <w:rPr>
                <w:rFonts w:eastAsia="Times New Roman"/>
                <w:kern w:val="0"/>
                <w:sz w:val="22"/>
                <w:szCs w:val="22"/>
                <w:lang w:eastAsia="el-GR"/>
              </w:rPr>
              <w:br/>
              <w:t>4. Πρόσφατη εμπειρία και συμμετοχή σε προγράμματα με αντικέιμενο την πληροφορική (ΣΥΖΕΥΞΙΣ, ΔΗΜΟΤΙΚΕΣ ΔΙΑΔΙΚΤΥΑΚΕΣ ΠΥΛΕΣ κ.α)</w:t>
            </w:r>
            <w:r w:rsidRPr="00263C3D">
              <w:rPr>
                <w:rFonts w:eastAsia="Times New Roman"/>
                <w:kern w:val="0"/>
                <w:sz w:val="22"/>
                <w:szCs w:val="22"/>
                <w:lang w:eastAsia="el-GR"/>
              </w:rPr>
              <w:br/>
            </w:r>
          </w:p>
        </w:tc>
      </w:tr>
      <w:tr w:rsidR="00883587" w:rsidRPr="00263C3D" w:rsidTr="00B16404">
        <w:trPr>
          <w:trHeight w:val="315"/>
          <w:jc w:val="center"/>
        </w:trPr>
        <w:tc>
          <w:tcPr>
            <w:tcW w:w="907" w:type="pct"/>
            <w:vMerge/>
            <w:shd w:val="clear" w:color="auto" w:fill="FFFFFF" w:themeFill="background1"/>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2315"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883587" w:rsidRPr="00263C3D" w:rsidTr="00B16404">
        <w:trPr>
          <w:trHeight w:val="951"/>
          <w:jc w:val="center"/>
        </w:trPr>
        <w:tc>
          <w:tcPr>
            <w:tcW w:w="907" w:type="pct"/>
            <w:vMerge/>
            <w:shd w:val="clear" w:color="auto" w:fill="FFFFFF" w:themeFill="background1"/>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000000" w:fill="FFFFFF"/>
            <w:hideMark/>
          </w:tcPr>
          <w:p w:rsidR="00DF17EA" w:rsidRDefault="00685BA7" w:rsidP="00CD19CF">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1.Αδυναμία - άρνηση  στελεχών να υιοθετήσουν τη  χρήση των </w:t>
            </w:r>
            <w:r w:rsidRPr="00263C3D">
              <w:rPr>
                <w:rFonts w:eastAsia="Times New Roman"/>
                <w:kern w:val="0"/>
                <w:sz w:val="22"/>
                <w:szCs w:val="22"/>
                <w:lang w:eastAsia="el-GR"/>
              </w:rPr>
              <w:br/>
              <w:t>νέων τεχνολογιών.</w:t>
            </w:r>
            <w:r w:rsidR="00DF17EA">
              <w:rPr>
                <w:rFonts w:eastAsia="Times New Roman"/>
                <w:kern w:val="0"/>
                <w:sz w:val="22"/>
                <w:szCs w:val="22"/>
                <w:lang w:eastAsia="el-GR"/>
              </w:rPr>
              <w:t xml:space="preserve"> </w:t>
            </w:r>
          </w:p>
          <w:p w:rsidR="00685BA7" w:rsidRDefault="00DF17EA" w:rsidP="00DF17EA">
            <w:pPr>
              <w:widowControl/>
              <w:suppressAutoHyphens w:val="0"/>
              <w:ind w:firstLine="0"/>
              <w:rPr>
                <w:rFonts w:eastAsia="Times New Roman"/>
                <w:kern w:val="0"/>
                <w:sz w:val="22"/>
                <w:szCs w:val="22"/>
                <w:lang w:eastAsia="el-GR"/>
              </w:rPr>
            </w:pPr>
            <w:r>
              <w:rPr>
                <w:rFonts w:eastAsia="Times New Roman"/>
                <w:kern w:val="0"/>
                <w:sz w:val="22"/>
                <w:szCs w:val="22"/>
                <w:lang w:eastAsia="el-GR"/>
              </w:rPr>
              <w:t>2. Μη εφαρμογή ψηφιακού προγράμματος «Διαχείρισης Αιτημάτων του Πολίτη»</w:t>
            </w:r>
          </w:p>
          <w:p w:rsidR="00C815B1" w:rsidRPr="00263C3D" w:rsidRDefault="00C815B1" w:rsidP="00DF17EA">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2. Μη κάλυψη του νησιού με δωρεάν παροχή ψηφιακών υπηρεσιών </w:t>
            </w:r>
          </w:p>
        </w:tc>
        <w:tc>
          <w:tcPr>
            <w:tcW w:w="2315" w:type="pct"/>
            <w:shd w:val="clear" w:color="000000" w:fill="FFFFFF"/>
            <w:noWrap/>
            <w:hideMark/>
          </w:tcPr>
          <w:p w:rsidR="00883587" w:rsidRDefault="00DF17EA" w:rsidP="00DF17EA">
            <w:pPr>
              <w:widowControl/>
              <w:suppressAutoHyphens w:val="0"/>
              <w:ind w:firstLine="0"/>
              <w:rPr>
                <w:rFonts w:eastAsia="Times New Roman"/>
                <w:kern w:val="0"/>
                <w:sz w:val="22"/>
                <w:szCs w:val="22"/>
                <w:lang w:eastAsia="el-GR"/>
              </w:rPr>
            </w:pPr>
            <w:r>
              <w:rPr>
                <w:rFonts w:eastAsia="Times New Roman"/>
                <w:kern w:val="0"/>
                <w:sz w:val="22"/>
                <w:szCs w:val="22"/>
                <w:lang w:eastAsia="el-GR"/>
              </w:rPr>
              <w:t>1.Ενίσχυση του Δήμου με ειδικευμένο προσωπικό.</w:t>
            </w:r>
          </w:p>
          <w:p w:rsidR="00DF17EA" w:rsidRPr="00263C3D" w:rsidRDefault="00DF17EA" w:rsidP="00DF17EA">
            <w:pPr>
              <w:widowControl/>
              <w:suppressAutoHyphens w:val="0"/>
              <w:ind w:firstLine="0"/>
              <w:rPr>
                <w:rFonts w:eastAsia="Times New Roman"/>
                <w:kern w:val="0"/>
                <w:sz w:val="22"/>
                <w:szCs w:val="22"/>
                <w:lang w:eastAsia="el-GR"/>
              </w:rPr>
            </w:pPr>
            <w:r>
              <w:rPr>
                <w:rFonts w:eastAsia="Times New Roman"/>
                <w:kern w:val="0"/>
                <w:sz w:val="22"/>
                <w:szCs w:val="22"/>
                <w:lang w:eastAsia="el-GR"/>
              </w:rPr>
              <w:t>2.Ύπαρξη δομημένου δικτύου και ηλεκτρονικών υποδομών σε όλα τα δημοτικά κτήρια</w:t>
            </w:r>
          </w:p>
        </w:tc>
      </w:tr>
      <w:tr w:rsidR="00883587" w:rsidRPr="00263C3D" w:rsidTr="00B16404">
        <w:trPr>
          <w:trHeight w:val="315"/>
          <w:jc w:val="center"/>
        </w:trPr>
        <w:tc>
          <w:tcPr>
            <w:tcW w:w="907" w:type="pct"/>
            <w:vMerge w:val="restart"/>
            <w:shd w:val="clear" w:color="auto" w:fill="FDE9D9" w:themeFill="accent6" w:themeFillTint="33"/>
            <w:vAlign w:val="center"/>
            <w:hideMark/>
          </w:tcPr>
          <w:p w:rsidR="00685BA7" w:rsidRPr="00C815B1" w:rsidRDefault="00685BA7" w:rsidP="00FB3A94">
            <w:pPr>
              <w:widowControl/>
              <w:suppressAutoHyphens w:val="0"/>
              <w:ind w:firstLine="0"/>
              <w:rPr>
                <w:rFonts w:eastAsia="Times New Roman"/>
                <w:b/>
                <w:bCs/>
                <w:kern w:val="0"/>
                <w:sz w:val="20"/>
                <w:szCs w:val="20"/>
                <w:lang w:eastAsia="el-GR"/>
              </w:rPr>
            </w:pPr>
            <w:r w:rsidRPr="00C815B1">
              <w:rPr>
                <w:rFonts w:eastAsia="Times New Roman"/>
                <w:b/>
                <w:bCs/>
                <w:kern w:val="0"/>
                <w:sz w:val="20"/>
                <w:szCs w:val="20"/>
                <w:lang w:eastAsia="el-GR"/>
              </w:rPr>
              <w:t>ΚΤΙΡΙΑΚΗ  ΥΠΟΔΟΜΗ ΚΑΙ ΤΕΧΝΙΚΟΣ ΕΞΟΠΛΙΣΜΟΣ</w:t>
            </w:r>
          </w:p>
        </w:tc>
        <w:tc>
          <w:tcPr>
            <w:tcW w:w="1778" w:type="pct"/>
            <w:shd w:val="clear" w:color="auto" w:fill="FDE9D9" w:themeFill="accent6"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Προβλήματα/ανάγκες</w:t>
            </w:r>
          </w:p>
        </w:tc>
        <w:tc>
          <w:tcPr>
            <w:tcW w:w="2315" w:type="pct"/>
            <w:shd w:val="clear" w:color="auto" w:fill="FDE9D9" w:themeFill="accent6"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p>
        </w:tc>
      </w:tr>
      <w:tr w:rsidR="00883587" w:rsidRPr="00263C3D" w:rsidTr="00B16404">
        <w:trPr>
          <w:trHeight w:val="2936"/>
          <w:jc w:val="center"/>
        </w:trPr>
        <w:tc>
          <w:tcPr>
            <w:tcW w:w="907" w:type="pct"/>
            <w:vMerge/>
            <w:shd w:val="clear" w:color="auto" w:fill="EAF1DD" w:themeFill="accent3" w:themeFillTint="33"/>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auto" w:fill="FFFFFF" w:themeFill="background1"/>
            <w:hideMark/>
          </w:tcPr>
          <w:p w:rsidR="00685BA7" w:rsidRPr="00263C3D" w:rsidRDefault="00685BA7" w:rsidP="00DF17EA">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Προβλήματα προσβασιμότητας λόγω ανεπάρκειας χώρων στάθμευσης για τους Δημότες σε αρκετές από τις υπηρεσίες του Δήμου.</w:t>
            </w:r>
            <w:r w:rsidRPr="00263C3D">
              <w:rPr>
                <w:rFonts w:eastAsia="Times New Roman"/>
                <w:kern w:val="0"/>
                <w:sz w:val="22"/>
                <w:szCs w:val="22"/>
                <w:lang w:eastAsia="el-GR"/>
              </w:rPr>
              <w:br/>
              <w:t>2. Προβλήματα πρόσβ</w:t>
            </w:r>
            <w:r w:rsidR="00DF17EA">
              <w:rPr>
                <w:rFonts w:eastAsia="Times New Roman"/>
                <w:kern w:val="0"/>
                <w:sz w:val="22"/>
                <w:szCs w:val="22"/>
                <w:lang w:eastAsia="el-GR"/>
              </w:rPr>
              <w:t xml:space="preserve">ασης από ΑΜ.Ε.Α. σε υπηρεσίες </w:t>
            </w:r>
            <w:r w:rsidRPr="00263C3D">
              <w:rPr>
                <w:rFonts w:eastAsia="Times New Roman"/>
                <w:kern w:val="0"/>
                <w:sz w:val="22"/>
                <w:szCs w:val="22"/>
                <w:lang w:eastAsia="el-GR"/>
              </w:rPr>
              <w:t xml:space="preserve"> του Δήμου. </w:t>
            </w:r>
            <w:r w:rsidRPr="00263C3D">
              <w:rPr>
                <w:rFonts w:eastAsia="Times New Roman"/>
                <w:kern w:val="0"/>
                <w:sz w:val="22"/>
                <w:szCs w:val="22"/>
                <w:lang w:eastAsia="el-GR"/>
              </w:rPr>
              <w:br/>
              <w:t xml:space="preserve">3. Κόστος συντήρησης οχημάτων </w:t>
            </w:r>
            <w:r w:rsidR="00DF17EA">
              <w:rPr>
                <w:rFonts w:eastAsia="Times New Roman"/>
                <w:kern w:val="0"/>
                <w:sz w:val="22"/>
                <w:szCs w:val="22"/>
                <w:lang w:eastAsia="el-GR"/>
              </w:rPr>
              <w:t xml:space="preserve"> - γερασμένος στόλος</w:t>
            </w:r>
            <w:r w:rsidRPr="00263C3D">
              <w:rPr>
                <w:rFonts w:eastAsia="Times New Roman"/>
                <w:kern w:val="0"/>
                <w:sz w:val="22"/>
                <w:szCs w:val="22"/>
                <w:lang w:eastAsia="el-GR"/>
              </w:rPr>
              <w:br/>
            </w:r>
            <w:r w:rsidRPr="00263C3D">
              <w:rPr>
                <w:rFonts w:eastAsia="Times New Roman"/>
                <w:kern w:val="0"/>
                <w:sz w:val="22"/>
                <w:szCs w:val="22"/>
                <w:lang w:eastAsia="el-GR"/>
              </w:rPr>
              <w:lastRenderedPageBreak/>
              <w:t xml:space="preserve">4. Απουσία αποθήκης υλικού </w:t>
            </w:r>
            <w:r w:rsidRPr="00263C3D">
              <w:rPr>
                <w:rFonts w:eastAsia="Times New Roman"/>
                <w:kern w:val="0"/>
                <w:sz w:val="22"/>
                <w:szCs w:val="22"/>
                <w:lang w:eastAsia="el-GR"/>
              </w:rPr>
              <w:br/>
              <w:t xml:space="preserve">5. Δυσκολία στην </w:t>
            </w:r>
            <w:r w:rsidR="00DF17EA">
              <w:rPr>
                <w:rFonts w:eastAsia="Times New Roman"/>
                <w:kern w:val="0"/>
                <w:sz w:val="22"/>
                <w:szCs w:val="22"/>
                <w:lang w:eastAsia="el-GR"/>
              </w:rPr>
              <w:t xml:space="preserve">συνολική </w:t>
            </w:r>
            <w:r w:rsidRPr="00263C3D">
              <w:rPr>
                <w:rFonts w:eastAsia="Times New Roman"/>
                <w:kern w:val="0"/>
                <w:sz w:val="22"/>
                <w:szCs w:val="22"/>
                <w:lang w:eastAsia="el-GR"/>
              </w:rPr>
              <w:t xml:space="preserve">εκτίμηση προμηθειών και κόστους.  </w:t>
            </w:r>
            <w:r w:rsidRPr="00263C3D">
              <w:rPr>
                <w:rFonts w:eastAsia="Times New Roman"/>
                <w:kern w:val="0"/>
                <w:sz w:val="22"/>
                <w:szCs w:val="22"/>
                <w:lang w:eastAsia="el-GR"/>
              </w:rPr>
              <w:br/>
              <w:t>6. Δυσκολία στ</w:t>
            </w:r>
            <w:r w:rsidR="00DF17EA">
              <w:rPr>
                <w:rFonts w:eastAsia="Times New Roman"/>
                <w:kern w:val="0"/>
                <w:sz w:val="22"/>
                <w:szCs w:val="22"/>
                <w:lang w:eastAsia="el-GR"/>
              </w:rPr>
              <w:t xml:space="preserve">ο χειρισμό Η/Υ από </w:t>
            </w:r>
            <w:r w:rsidRPr="00263C3D">
              <w:rPr>
                <w:rFonts w:eastAsia="Times New Roman"/>
                <w:kern w:val="0"/>
                <w:sz w:val="22"/>
                <w:szCs w:val="22"/>
                <w:lang w:eastAsia="el-GR"/>
              </w:rPr>
              <w:t xml:space="preserve"> μέρος των υπαλλήλων του Δήμου. </w:t>
            </w:r>
            <w:r w:rsidRPr="00263C3D">
              <w:rPr>
                <w:rFonts w:eastAsia="Times New Roman"/>
                <w:kern w:val="0"/>
                <w:sz w:val="22"/>
                <w:szCs w:val="22"/>
                <w:lang w:eastAsia="el-GR"/>
              </w:rPr>
              <w:br/>
              <w:t>7. Πολλά ανεκμετάλ</w:t>
            </w:r>
            <w:r w:rsidR="00883587">
              <w:rPr>
                <w:rFonts w:eastAsia="Times New Roman"/>
                <w:kern w:val="0"/>
                <w:sz w:val="22"/>
                <w:szCs w:val="22"/>
                <w:lang w:eastAsia="el-GR"/>
              </w:rPr>
              <w:t>λ</w:t>
            </w:r>
            <w:r w:rsidRPr="00263C3D">
              <w:rPr>
                <w:rFonts w:eastAsia="Times New Roman"/>
                <w:kern w:val="0"/>
                <w:sz w:val="22"/>
                <w:szCs w:val="22"/>
                <w:lang w:eastAsia="el-GR"/>
              </w:rPr>
              <w:t xml:space="preserve">ευτα δημοτικά κτίρια </w:t>
            </w:r>
            <w:r w:rsidR="00883587">
              <w:rPr>
                <w:rFonts w:eastAsia="Times New Roman"/>
                <w:kern w:val="0"/>
                <w:sz w:val="22"/>
                <w:szCs w:val="22"/>
                <w:lang w:eastAsia="el-GR"/>
              </w:rPr>
              <w:t xml:space="preserve"> με υψηλό κόστος συντήρησης</w:t>
            </w:r>
          </w:p>
        </w:tc>
        <w:tc>
          <w:tcPr>
            <w:tcW w:w="2315" w:type="pct"/>
            <w:shd w:val="clear" w:color="auto" w:fill="FFFFFF" w:themeFill="background1"/>
            <w:hideMark/>
          </w:tcPr>
          <w:p w:rsidR="00685BA7" w:rsidRDefault="00685BA7" w:rsidP="00CD19CF">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lastRenderedPageBreak/>
              <w:t>1. Σχετική επάρκεια του εξοπλισμού σε σχέση με τις Τεχνολογίες Πληροφορικής και Επικοινωνιών για  τις περισσότερες οργανικές μονάδες.</w:t>
            </w:r>
            <w:r w:rsidRPr="00263C3D">
              <w:rPr>
                <w:rFonts w:eastAsia="Times New Roman"/>
                <w:kern w:val="0"/>
                <w:sz w:val="22"/>
                <w:szCs w:val="22"/>
                <w:lang w:eastAsia="el-GR"/>
              </w:rPr>
              <w:br/>
              <w:t xml:space="preserve">2. Ύπαρξη ενός σχετικά ικανοποιητικού στόλου οχημάτων για το μέγεθος του Δήμου.  </w:t>
            </w:r>
          </w:p>
          <w:p w:rsidR="00DF17EA" w:rsidRPr="00263C3D" w:rsidRDefault="00DF17EA" w:rsidP="00CD19CF">
            <w:pPr>
              <w:widowControl/>
              <w:suppressAutoHyphens w:val="0"/>
              <w:ind w:firstLine="0"/>
              <w:rPr>
                <w:rFonts w:eastAsia="Times New Roman"/>
                <w:kern w:val="0"/>
                <w:sz w:val="22"/>
                <w:szCs w:val="22"/>
                <w:lang w:eastAsia="el-GR"/>
              </w:rPr>
            </w:pPr>
          </w:p>
        </w:tc>
      </w:tr>
      <w:tr w:rsidR="00883587" w:rsidRPr="00263C3D" w:rsidTr="00B16404">
        <w:trPr>
          <w:trHeight w:val="315"/>
          <w:jc w:val="center"/>
        </w:trPr>
        <w:tc>
          <w:tcPr>
            <w:tcW w:w="907" w:type="pct"/>
            <w:vMerge/>
            <w:shd w:val="clear" w:color="auto" w:fill="EAF1DD" w:themeFill="accent3" w:themeFillTint="33"/>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auto" w:fill="FDE9D9" w:themeFill="accent6"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2315" w:type="pct"/>
            <w:shd w:val="clear" w:color="auto" w:fill="FDE9D9" w:themeFill="accent6"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883587" w:rsidRPr="00263C3D" w:rsidTr="00B16404">
        <w:trPr>
          <w:trHeight w:val="1072"/>
          <w:jc w:val="center"/>
        </w:trPr>
        <w:tc>
          <w:tcPr>
            <w:tcW w:w="907" w:type="pct"/>
            <w:vMerge/>
            <w:shd w:val="clear" w:color="auto" w:fill="EAF1DD" w:themeFill="accent3" w:themeFillTint="33"/>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auto" w:fill="FFFFFF" w:themeFill="background1"/>
            <w:hideMark/>
          </w:tcPr>
          <w:p w:rsidR="00685BA7" w:rsidRPr="00263C3D" w:rsidRDefault="00685BA7" w:rsidP="00CD19CF">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Μειωμένη ικανότητα χρηματοδότησης για ανανέωση - συντήρηση κτιρίων και εξοπλισμού από τους κεντρικούς πόρους.  </w:t>
            </w:r>
            <w:r w:rsidRPr="00263C3D">
              <w:rPr>
                <w:rFonts w:eastAsia="Times New Roman"/>
                <w:kern w:val="0"/>
                <w:sz w:val="22"/>
                <w:szCs w:val="22"/>
                <w:lang w:eastAsia="el-GR"/>
              </w:rPr>
              <w:br/>
              <w:t xml:space="preserve">2. Απουσία ειδικοτήτων για τη συντήρηση του εξοπλισμού (π.χ. μηχανικοί) </w:t>
            </w:r>
          </w:p>
        </w:tc>
        <w:tc>
          <w:tcPr>
            <w:tcW w:w="2315" w:type="pct"/>
            <w:shd w:val="clear" w:color="auto" w:fill="FFFFFF" w:themeFill="background1"/>
            <w:noWrap/>
            <w:hideMark/>
          </w:tcPr>
          <w:p w:rsidR="00685BA7" w:rsidRPr="00263C3D" w:rsidRDefault="00685BA7" w:rsidP="00CD19CF">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Αξιοποίηση </w:t>
            </w:r>
            <w:r w:rsidR="00883587">
              <w:rPr>
                <w:rFonts w:eastAsia="Times New Roman"/>
                <w:kern w:val="0"/>
                <w:sz w:val="22"/>
                <w:szCs w:val="22"/>
                <w:lang w:eastAsia="el-GR"/>
              </w:rPr>
              <w:t xml:space="preserve">της μεγάλης </w:t>
            </w:r>
            <w:r w:rsidRPr="00263C3D">
              <w:rPr>
                <w:rFonts w:eastAsia="Times New Roman"/>
                <w:kern w:val="0"/>
                <w:sz w:val="22"/>
                <w:szCs w:val="22"/>
                <w:lang w:eastAsia="el-GR"/>
              </w:rPr>
              <w:t>ακίνητης περιουσίας</w:t>
            </w:r>
            <w:r w:rsidR="00883587">
              <w:rPr>
                <w:rFonts w:eastAsia="Times New Roman"/>
                <w:kern w:val="0"/>
                <w:sz w:val="22"/>
                <w:szCs w:val="22"/>
                <w:lang w:eastAsia="el-GR"/>
              </w:rPr>
              <w:t xml:space="preserve"> του Δήμου</w:t>
            </w:r>
            <w:r w:rsidRPr="00263C3D">
              <w:rPr>
                <w:rFonts w:eastAsia="Times New Roman"/>
                <w:kern w:val="0"/>
                <w:sz w:val="22"/>
                <w:szCs w:val="22"/>
                <w:lang w:eastAsia="el-GR"/>
              </w:rPr>
              <w:t xml:space="preserve"> </w:t>
            </w:r>
          </w:p>
        </w:tc>
      </w:tr>
      <w:tr w:rsidR="00883587" w:rsidRPr="00263C3D" w:rsidTr="00B16404">
        <w:trPr>
          <w:trHeight w:val="315"/>
          <w:jc w:val="center"/>
        </w:trPr>
        <w:tc>
          <w:tcPr>
            <w:tcW w:w="907" w:type="pct"/>
            <w:vMerge w:val="restart"/>
            <w:shd w:val="clear" w:color="auto" w:fill="EAF1DD" w:themeFill="accent3" w:themeFillTint="33"/>
            <w:vAlign w:val="center"/>
            <w:hideMark/>
          </w:tcPr>
          <w:p w:rsidR="00685BA7" w:rsidRPr="00C815B1" w:rsidRDefault="00685BA7" w:rsidP="00FB3A94">
            <w:pPr>
              <w:widowControl/>
              <w:suppressAutoHyphens w:val="0"/>
              <w:ind w:firstLine="0"/>
              <w:rPr>
                <w:rFonts w:eastAsia="Times New Roman"/>
                <w:b/>
                <w:bCs/>
                <w:kern w:val="0"/>
                <w:sz w:val="20"/>
                <w:szCs w:val="20"/>
                <w:lang w:eastAsia="el-GR"/>
              </w:rPr>
            </w:pPr>
            <w:r w:rsidRPr="00C815B1">
              <w:rPr>
                <w:rFonts w:eastAsia="Times New Roman"/>
                <w:b/>
                <w:bCs/>
                <w:kern w:val="0"/>
                <w:sz w:val="20"/>
                <w:szCs w:val="20"/>
                <w:lang w:eastAsia="el-GR"/>
              </w:rPr>
              <w:t>ΟΙΚΟΝΟΜΙΚΑ ΚΑΙ ΠΕΡΙΟΥΣΙΑ</w:t>
            </w:r>
          </w:p>
        </w:tc>
        <w:tc>
          <w:tcPr>
            <w:tcW w:w="1778"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Προβλήματα/ανάγκες</w:t>
            </w:r>
          </w:p>
        </w:tc>
        <w:tc>
          <w:tcPr>
            <w:tcW w:w="2315"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Δυνατότητες</w:t>
            </w:r>
          </w:p>
        </w:tc>
      </w:tr>
      <w:tr w:rsidR="00883587" w:rsidRPr="00263C3D" w:rsidTr="00B16404">
        <w:trPr>
          <w:trHeight w:val="983"/>
          <w:jc w:val="center"/>
        </w:trPr>
        <w:tc>
          <w:tcPr>
            <w:tcW w:w="907" w:type="pct"/>
            <w:vMerge/>
            <w:shd w:val="clear" w:color="auto" w:fill="FFFFFF" w:themeFill="background1"/>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000000" w:fill="FFFFFF"/>
            <w:hideMark/>
          </w:tcPr>
          <w:p w:rsidR="00E93F78" w:rsidRPr="00263C3D" w:rsidRDefault="00685BA7" w:rsidP="00FB3A94">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1. Δεν έχουν καταγραφεί τα  μη ηλεκτροδοτούμενα κτίσματα για  το Τέλος Ακίνητης Περιουσίας.</w:t>
            </w:r>
            <w:r w:rsidRPr="00263C3D">
              <w:rPr>
                <w:rFonts w:eastAsia="Times New Roman"/>
                <w:kern w:val="0"/>
                <w:sz w:val="22"/>
                <w:szCs w:val="22"/>
                <w:lang w:eastAsia="el-GR"/>
              </w:rPr>
              <w:br/>
              <w:t>2. Εξέυρεση οφειλετών  λο</w:t>
            </w:r>
            <w:r w:rsidR="00883587">
              <w:rPr>
                <w:rFonts w:eastAsia="Times New Roman"/>
                <w:kern w:val="0"/>
                <w:sz w:val="22"/>
                <w:szCs w:val="22"/>
                <w:lang w:eastAsia="el-GR"/>
              </w:rPr>
              <w:t xml:space="preserve">γαριασμών . </w:t>
            </w:r>
            <w:r w:rsidR="00883587">
              <w:rPr>
                <w:rFonts w:eastAsia="Times New Roman"/>
                <w:kern w:val="0"/>
                <w:sz w:val="22"/>
                <w:szCs w:val="22"/>
                <w:lang w:eastAsia="el-GR"/>
              </w:rPr>
              <w:br/>
              <w:t xml:space="preserve">3. Εφαρμογή </w:t>
            </w:r>
            <w:r w:rsidRPr="00263C3D">
              <w:rPr>
                <w:rFonts w:eastAsia="Times New Roman"/>
                <w:kern w:val="0"/>
                <w:sz w:val="22"/>
                <w:szCs w:val="22"/>
                <w:lang w:eastAsia="el-GR"/>
              </w:rPr>
              <w:t xml:space="preserve">Κανονισμού ύδρευσης. </w:t>
            </w:r>
            <w:r w:rsidRPr="00263C3D">
              <w:rPr>
                <w:rFonts w:eastAsia="Times New Roman"/>
                <w:kern w:val="0"/>
                <w:sz w:val="22"/>
                <w:szCs w:val="22"/>
                <w:lang w:eastAsia="el-GR"/>
              </w:rPr>
              <w:br/>
            </w:r>
            <w:r w:rsidR="00822C58">
              <w:rPr>
                <w:rFonts w:eastAsia="Times New Roman"/>
                <w:kern w:val="0"/>
                <w:sz w:val="22"/>
                <w:szCs w:val="22"/>
                <w:lang w:eastAsia="el-GR"/>
              </w:rPr>
              <w:t>4. Καταβολή μισθωμάτων</w:t>
            </w:r>
            <w:r w:rsidRPr="00263C3D">
              <w:rPr>
                <w:rFonts w:eastAsia="Times New Roman"/>
                <w:kern w:val="0"/>
                <w:sz w:val="22"/>
                <w:szCs w:val="22"/>
                <w:lang w:eastAsia="el-GR"/>
              </w:rPr>
              <w:t xml:space="preserve"> για τις υπηρεσίες του Δήμου, παρά την ύπαρξη διαθέσιμων κτιρίων.</w:t>
            </w:r>
            <w:r w:rsidRPr="00263C3D">
              <w:rPr>
                <w:rFonts w:eastAsia="Times New Roman"/>
                <w:kern w:val="0"/>
                <w:sz w:val="22"/>
                <w:szCs w:val="22"/>
                <w:lang w:eastAsia="el-GR"/>
              </w:rPr>
              <w:br/>
              <w:t>5. Περιορισμός ελαστικών λειτουργικών δαπανών.</w:t>
            </w:r>
            <w:r w:rsidRPr="00263C3D">
              <w:rPr>
                <w:rFonts w:eastAsia="Times New Roman"/>
                <w:kern w:val="0"/>
                <w:sz w:val="22"/>
                <w:szCs w:val="22"/>
                <w:lang w:eastAsia="el-GR"/>
              </w:rPr>
              <w:br/>
              <w:t xml:space="preserve">6. Στελέχωση Τμήματος Εσόδων Ταμείου και Περιουσίας με υπάλληλο στα έσοδα. </w:t>
            </w:r>
            <w:r w:rsidRPr="00263C3D">
              <w:rPr>
                <w:rFonts w:eastAsia="Times New Roman"/>
                <w:kern w:val="0"/>
                <w:sz w:val="22"/>
                <w:szCs w:val="22"/>
                <w:lang w:eastAsia="el-GR"/>
              </w:rPr>
              <w:br/>
              <w:t xml:space="preserve">7. Κεντρικός έλεγχος δαπανών </w:t>
            </w:r>
            <w:r w:rsidR="00883587">
              <w:rPr>
                <w:rFonts w:eastAsia="Times New Roman"/>
                <w:kern w:val="0"/>
                <w:sz w:val="22"/>
                <w:szCs w:val="22"/>
                <w:lang w:eastAsia="el-GR"/>
              </w:rPr>
              <w:t>π</w:t>
            </w:r>
            <w:r w:rsidR="00822C58">
              <w:rPr>
                <w:rFonts w:eastAsia="Times New Roman"/>
                <w:kern w:val="0"/>
                <w:sz w:val="22"/>
                <w:szCs w:val="22"/>
                <w:lang w:eastAsia="el-GR"/>
              </w:rPr>
              <w:t xml:space="preserve">ρομηθειών και αναλωσίμων </w:t>
            </w:r>
            <w:r w:rsidR="00822C58">
              <w:rPr>
                <w:rFonts w:eastAsia="Times New Roman"/>
                <w:kern w:val="0"/>
                <w:sz w:val="22"/>
                <w:szCs w:val="22"/>
                <w:lang w:eastAsia="el-GR"/>
              </w:rPr>
              <w:br/>
              <w:t>8. Εξαί</w:t>
            </w:r>
            <w:r w:rsidRPr="00263C3D">
              <w:rPr>
                <w:rFonts w:eastAsia="Times New Roman"/>
                <w:kern w:val="0"/>
                <w:sz w:val="22"/>
                <w:szCs w:val="22"/>
                <w:lang w:eastAsia="el-GR"/>
              </w:rPr>
              <w:t>ρεση οφειλετών τέλους παρεπιδημούντων</w:t>
            </w:r>
            <w:r w:rsidRPr="00263C3D">
              <w:rPr>
                <w:rFonts w:eastAsia="Times New Roman"/>
                <w:kern w:val="0"/>
                <w:sz w:val="22"/>
                <w:szCs w:val="22"/>
                <w:lang w:eastAsia="el-GR"/>
              </w:rPr>
              <w:br/>
              <w:t xml:space="preserve">9. Μισθολογική επιβάρυνση με τη </w:t>
            </w:r>
            <w:r w:rsidRPr="00263C3D">
              <w:rPr>
                <w:rFonts w:eastAsia="Times New Roman"/>
                <w:kern w:val="0"/>
                <w:sz w:val="22"/>
                <w:szCs w:val="22"/>
                <w:lang w:eastAsia="el-GR"/>
              </w:rPr>
              <w:lastRenderedPageBreak/>
              <w:t>μετακίνηση των υπαλλήλων της Ν.Α από το 2012.</w:t>
            </w:r>
            <w:r w:rsidRPr="00263C3D">
              <w:rPr>
                <w:rFonts w:eastAsia="Times New Roman"/>
                <w:kern w:val="0"/>
                <w:sz w:val="22"/>
                <w:szCs w:val="22"/>
                <w:lang w:eastAsia="el-GR"/>
              </w:rPr>
              <w:br/>
              <w:t xml:space="preserve">10. Έλλειψη Δημοτικής Αστυνομίας και ελέγχου  εφαρμογής της νομοθεσίας και των αποφάσεων του Δημοτικού Συμβουλίου.  </w:t>
            </w:r>
          </w:p>
          <w:p w:rsidR="00E93F78" w:rsidRPr="00263C3D" w:rsidRDefault="00E93F78" w:rsidP="00685BA7">
            <w:pPr>
              <w:widowControl/>
              <w:suppressAutoHyphens w:val="0"/>
              <w:rPr>
                <w:rFonts w:eastAsia="Times New Roman"/>
                <w:kern w:val="0"/>
                <w:sz w:val="22"/>
                <w:szCs w:val="22"/>
                <w:lang w:eastAsia="el-GR"/>
              </w:rPr>
            </w:pPr>
          </w:p>
        </w:tc>
        <w:tc>
          <w:tcPr>
            <w:tcW w:w="2315" w:type="pct"/>
            <w:shd w:val="clear" w:color="000000" w:fill="FFFFFF"/>
            <w:hideMark/>
          </w:tcPr>
          <w:p w:rsidR="00685BA7" w:rsidRDefault="00685BA7" w:rsidP="00CD19CF">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lastRenderedPageBreak/>
              <w:t>1.Κατάρτιση προϋπολογισμού με βάση ιεραρχημένες προτεραιότητες και ουσιαστική συμμετοχή του υπηρεσιακού επιπέδου</w:t>
            </w:r>
            <w:r w:rsidRPr="00263C3D">
              <w:rPr>
                <w:rFonts w:eastAsia="Times New Roman"/>
                <w:kern w:val="0"/>
                <w:sz w:val="22"/>
                <w:szCs w:val="22"/>
                <w:lang w:eastAsia="el-GR"/>
              </w:rPr>
              <w:br/>
              <w:t xml:space="preserve">2. Αύξηση αποτελεσματικότητας διαθέσιμων πόρων. </w:t>
            </w:r>
            <w:r w:rsidRPr="00263C3D">
              <w:rPr>
                <w:rFonts w:eastAsia="Times New Roman"/>
                <w:kern w:val="0"/>
                <w:sz w:val="22"/>
                <w:szCs w:val="22"/>
                <w:lang w:eastAsia="el-GR"/>
              </w:rPr>
              <w:br/>
              <w:t xml:space="preserve">3. Δυνατότητα νέων πηγών χρηματοδότησης </w:t>
            </w:r>
            <w:r w:rsidRPr="00263C3D">
              <w:rPr>
                <w:rFonts w:eastAsia="Times New Roman"/>
                <w:kern w:val="0"/>
                <w:sz w:val="22"/>
                <w:szCs w:val="22"/>
                <w:lang w:eastAsia="el-GR"/>
              </w:rPr>
              <w:br/>
              <w:t xml:space="preserve">4. Αξιοποίηση της Δημοτικής περιουσίας </w:t>
            </w:r>
            <w:r w:rsidRPr="00263C3D">
              <w:rPr>
                <w:rFonts w:eastAsia="Times New Roman"/>
                <w:kern w:val="0"/>
                <w:sz w:val="22"/>
                <w:szCs w:val="22"/>
                <w:lang w:eastAsia="el-GR"/>
              </w:rPr>
              <w:br/>
              <w:t xml:space="preserve">5. Σύνδεση Οικονομικού Προϋπολογισμού με Τεχνικό Πρόγραμμα και Ετήσιο Πρόγραμμα Δράσης. </w:t>
            </w:r>
          </w:p>
          <w:p w:rsidR="00822C58" w:rsidRPr="00263C3D" w:rsidRDefault="00822C58" w:rsidP="00685BA7">
            <w:pPr>
              <w:widowControl/>
              <w:suppressAutoHyphens w:val="0"/>
              <w:rPr>
                <w:rFonts w:eastAsia="Times New Roman"/>
                <w:kern w:val="0"/>
                <w:sz w:val="22"/>
                <w:szCs w:val="22"/>
                <w:lang w:eastAsia="el-GR"/>
              </w:rPr>
            </w:pPr>
          </w:p>
        </w:tc>
      </w:tr>
      <w:tr w:rsidR="00883587" w:rsidRPr="00263C3D" w:rsidTr="00B16404">
        <w:trPr>
          <w:trHeight w:val="315"/>
          <w:jc w:val="center"/>
        </w:trPr>
        <w:tc>
          <w:tcPr>
            <w:tcW w:w="907" w:type="pct"/>
            <w:vMerge/>
            <w:shd w:val="clear" w:color="auto" w:fill="FFFFFF" w:themeFill="background1"/>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Περιορισμοί</w:t>
            </w:r>
          </w:p>
        </w:tc>
        <w:tc>
          <w:tcPr>
            <w:tcW w:w="2315" w:type="pct"/>
            <w:shd w:val="clear" w:color="auto" w:fill="EAF1DD" w:themeFill="accent3" w:themeFillTint="33"/>
            <w:noWrap/>
            <w:vAlign w:val="bottom"/>
            <w:hideMark/>
          </w:tcPr>
          <w:p w:rsidR="00685BA7" w:rsidRPr="00263C3D" w:rsidRDefault="00685BA7" w:rsidP="00685BA7">
            <w:pPr>
              <w:widowControl/>
              <w:suppressAutoHyphens w:val="0"/>
              <w:jc w:val="center"/>
              <w:rPr>
                <w:rFonts w:eastAsia="Times New Roman"/>
                <w:kern w:val="0"/>
                <w:sz w:val="22"/>
                <w:szCs w:val="22"/>
                <w:lang w:eastAsia="el-GR"/>
              </w:rPr>
            </w:pPr>
            <w:r w:rsidRPr="00263C3D">
              <w:rPr>
                <w:rFonts w:eastAsia="Times New Roman"/>
                <w:kern w:val="0"/>
                <w:sz w:val="22"/>
                <w:szCs w:val="22"/>
                <w:lang w:eastAsia="el-GR"/>
              </w:rPr>
              <w:t>Ευκαιρίες</w:t>
            </w:r>
          </w:p>
        </w:tc>
      </w:tr>
      <w:tr w:rsidR="00883587" w:rsidRPr="00263C3D" w:rsidTr="00B16404">
        <w:trPr>
          <w:trHeight w:val="2145"/>
          <w:jc w:val="center"/>
        </w:trPr>
        <w:tc>
          <w:tcPr>
            <w:tcW w:w="907" w:type="pct"/>
            <w:vMerge/>
            <w:shd w:val="clear" w:color="auto" w:fill="FFFFFF" w:themeFill="background1"/>
            <w:vAlign w:val="center"/>
            <w:hideMark/>
          </w:tcPr>
          <w:p w:rsidR="00685BA7" w:rsidRPr="00263C3D" w:rsidRDefault="00685BA7" w:rsidP="00685BA7">
            <w:pPr>
              <w:widowControl/>
              <w:suppressAutoHyphens w:val="0"/>
              <w:rPr>
                <w:rFonts w:eastAsia="Times New Roman"/>
                <w:b/>
                <w:bCs/>
                <w:kern w:val="0"/>
                <w:sz w:val="22"/>
                <w:szCs w:val="22"/>
                <w:lang w:eastAsia="el-GR"/>
              </w:rPr>
            </w:pPr>
          </w:p>
        </w:tc>
        <w:tc>
          <w:tcPr>
            <w:tcW w:w="1778" w:type="pct"/>
            <w:shd w:val="clear" w:color="000000" w:fill="FFFFFF"/>
            <w:hideMark/>
          </w:tcPr>
          <w:p w:rsidR="00685BA7" w:rsidRPr="00263C3D" w:rsidRDefault="00685BA7" w:rsidP="00CD19CF">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xml:space="preserve">1. Συνεχώς μειούμενα και συρικνούμενα έσοδα από Κεντρικούς Αυτοτελείς Πόρους. </w:t>
            </w:r>
            <w:r w:rsidRPr="00263C3D">
              <w:rPr>
                <w:rFonts w:eastAsia="Times New Roman"/>
                <w:kern w:val="0"/>
                <w:sz w:val="22"/>
                <w:szCs w:val="22"/>
                <w:lang w:eastAsia="el-GR"/>
              </w:rPr>
              <w:br/>
              <w:t>2. Συνεχώς μειο</w:t>
            </w:r>
            <w:r w:rsidR="00822C58">
              <w:rPr>
                <w:rFonts w:eastAsia="Times New Roman"/>
                <w:kern w:val="0"/>
                <w:sz w:val="22"/>
                <w:szCs w:val="22"/>
                <w:lang w:eastAsia="el-GR"/>
              </w:rPr>
              <w:t xml:space="preserve">ύμενα έσοδα από Σ.Α.Τ.Α. </w:t>
            </w:r>
            <w:r w:rsidR="00822C58">
              <w:rPr>
                <w:rFonts w:eastAsia="Times New Roman"/>
                <w:kern w:val="0"/>
                <w:sz w:val="22"/>
                <w:szCs w:val="22"/>
                <w:lang w:eastAsia="el-GR"/>
              </w:rPr>
              <w:br/>
              <w:t>3. Μει</w:t>
            </w:r>
            <w:r w:rsidRPr="00263C3D">
              <w:rPr>
                <w:rFonts w:eastAsia="Times New Roman"/>
                <w:kern w:val="0"/>
                <w:sz w:val="22"/>
                <w:szCs w:val="22"/>
                <w:lang w:eastAsia="el-GR"/>
              </w:rPr>
              <w:t>ωμένο  τέλος παρεπιδημούντων</w:t>
            </w:r>
            <w:r w:rsidRPr="00263C3D">
              <w:rPr>
                <w:rFonts w:eastAsia="Times New Roman"/>
                <w:kern w:val="0"/>
                <w:sz w:val="22"/>
                <w:szCs w:val="22"/>
                <w:lang w:eastAsia="el-GR"/>
              </w:rPr>
              <w:br/>
              <w:t>4.</w:t>
            </w:r>
            <w:r w:rsidR="00CD19CF">
              <w:rPr>
                <w:rFonts w:eastAsia="Times New Roman"/>
                <w:kern w:val="0"/>
                <w:sz w:val="22"/>
                <w:szCs w:val="22"/>
                <w:lang w:eastAsia="el-GR"/>
              </w:rPr>
              <w:t xml:space="preserve"> ΟΙ Κ.Α.Π. του νέου Δήμου υπολοί</w:t>
            </w:r>
            <w:r w:rsidRPr="00263C3D">
              <w:rPr>
                <w:rFonts w:eastAsia="Times New Roman"/>
                <w:kern w:val="0"/>
                <w:sz w:val="22"/>
                <w:szCs w:val="22"/>
                <w:lang w:eastAsia="el-GR"/>
              </w:rPr>
              <w:t>πονται αυτών του αθροίσματος των τριών προηγούμενων Ο.Τ.Α.</w:t>
            </w:r>
          </w:p>
        </w:tc>
        <w:tc>
          <w:tcPr>
            <w:tcW w:w="2315" w:type="pct"/>
            <w:shd w:val="clear" w:color="000000" w:fill="FFFFFF"/>
            <w:noWrap/>
            <w:hideMark/>
          </w:tcPr>
          <w:p w:rsidR="00685BA7" w:rsidRPr="00263C3D" w:rsidRDefault="00822C58" w:rsidP="00CD19CF">
            <w:pPr>
              <w:widowControl/>
              <w:suppressAutoHyphens w:val="0"/>
              <w:ind w:firstLine="0"/>
              <w:rPr>
                <w:rFonts w:eastAsia="Times New Roman"/>
                <w:kern w:val="0"/>
                <w:sz w:val="22"/>
                <w:szCs w:val="22"/>
                <w:lang w:eastAsia="el-GR"/>
              </w:rPr>
            </w:pPr>
            <w:r>
              <w:rPr>
                <w:rFonts w:eastAsia="Times New Roman"/>
                <w:kern w:val="0"/>
                <w:sz w:val="22"/>
                <w:szCs w:val="22"/>
                <w:lang w:eastAsia="el-GR"/>
              </w:rPr>
              <w:t xml:space="preserve">Δυνατότητα Οικονομικού προγραμματισμού σε βάθος για όλη τη Δημοτική περίοδο (πενταετία) </w:t>
            </w:r>
          </w:p>
          <w:p w:rsidR="00685BA7" w:rsidRPr="00263C3D" w:rsidRDefault="00685BA7" w:rsidP="00C815B1">
            <w:pPr>
              <w:widowControl/>
              <w:suppressAutoHyphens w:val="0"/>
              <w:ind w:firstLine="0"/>
              <w:rPr>
                <w:rFonts w:eastAsia="Times New Roman"/>
                <w:kern w:val="0"/>
                <w:sz w:val="22"/>
                <w:szCs w:val="22"/>
                <w:lang w:eastAsia="el-GR"/>
              </w:rPr>
            </w:pPr>
            <w:r w:rsidRPr="00263C3D">
              <w:rPr>
                <w:rFonts w:eastAsia="Times New Roman"/>
                <w:kern w:val="0"/>
                <w:sz w:val="22"/>
                <w:szCs w:val="22"/>
                <w:lang w:eastAsia="el-GR"/>
              </w:rPr>
              <w:t> </w:t>
            </w:r>
          </w:p>
        </w:tc>
      </w:tr>
    </w:tbl>
    <w:p w:rsidR="00FB3A94" w:rsidRPr="00263C3D" w:rsidRDefault="00FB3A94" w:rsidP="00C815B1">
      <w:pPr>
        <w:spacing w:before="120" w:after="120"/>
        <w:ind w:firstLine="0"/>
        <w:jc w:val="both"/>
        <w:rPr>
          <w:rStyle w:val="a8"/>
          <w:sz w:val="22"/>
          <w:szCs w:val="22"/>
        </w:rPr>
      </w:pPr>
    </w:p>
    <w:p w:rsidR="00685BA7" w:rsidRPr="00C815B1" w:rsidRDefault="00685BA7" w:rsidP="00685BA7">
      <w:pPr>
        <w:spacing w:before="120" w:after="120"/>
        <w:jc w:val="center"/>
        <w:rPr>
          <w:rStyle w:val="a8"/>
          <w:sz w:val="22"/>
          <w:szCs w:val="22"/>
          <w:u w:val="single"/>
        </w:rPr>
      </w:pPr>
      <w:r w:rsidRPr="00C815B1">
        <w:rPr>
          <w:rStyle w:val="a8"/>
          <w:sz w:val="22"/>
          <w:szCs w:val="22"/>
          <w:u w:val="single"/>
        </w:rPr>
        <w:t>Κρίσιμα Ζητήματα</w:t>
      </w:r>
    </w:p>
    <w:p w:rsidR="00685BA7" w:rsidRDefault="00E76E77" w:rsidP="00FB3A94">
      <w:pPr>
        <w:ind w:firstLine="0"/>
        <w:rPr>
          <w:rFonts w:eastAsia="Times New Roman"/>
          <w:kern w:val="0"/>
          <w:sz w:val="22"/>
          <w:szCs w:val="22"/>
          <w:lang w:eastAsia="el-GR"/>
        </w:rPr>
      </w:pPr>
      <w:r w:rsidRPr="00263C3D">
        <w:rPr>
          <w:rFonts w:eastAsia="Times New Roman"/>
          <w:kern w:val="0"/>
          <w:sz w:val="22"/>
          <w:szCs w:val="22"/>
          <w:lang w:eastAsia="el-GR"/>
        </w:rPr>
        <w:t xml:space="preserve">1. Ορθολογικοποίηση της διαχείρισης στην κατανομή  των διαθέσιμων πόρων του Οργανισμού </w:t>
      </w:r>
      <w:r w:rsidRPr="00263C3D">
        <w:rPr>
          <w:rFonts w:eastAsia="Times New Roman"/>
          <w:kern w:val="0"/>
          <w:sz w:val="22"/>
          <w:szCs w:val="22"/>
          <w:lang w:eastAsia="el-GR"/>
        </w:rPr>
        <w:br/>
        <w:t xml:space="preserve">2.Ενδυνάμωση τόσο των δομών όσο και των διαδικασιών προγραμματισμού και στρατηγικής  </w:t>
      </w:r>
      <w:r w:rsidRPr="00263C3D">
        <w:rPr>
          <w:rFonts w:eastAsia="Times New Roman"/>
          <w:kern w:val="0"/>
          <w:sz w:val="22"/>
          <w:szCs w:val="22"/>
          <w:lang w:eastAsia="el-GR"/>
        </w:rPr>
        <w:br/>
        <w:t xml:space="preserve">3.Ενδυνάμωση των πολιτικών επιμόρφωσης –κατάρτισης και δια βίου μάθησης του στελεχιακού δυναμικού του ΟΤΑ </w:t>
      </w:r>
      <w:r w:rsidRPr="00263C3D">
        <w:rPr>
          <w:rFonts w:eastAsia="Times New Roman"/>
          <w:kern w:val="0"/>
          <w:sz w:val="22"/>
          <w:szCs w:val="22"/>
          <w:lang w:eastAsia="el-GR"/>
        </w:rPr>
        <w:br/>
        <w:t xml:space="preserve">4. Ενσωμάτωση της χρήσης των Τεχνολογιών Πληροφορικής και Επικοινωνιών σε όλα τα επίπεδα λειτουργίας του Οργανισμού με απώτερο στόχο την αποτελεσματικότητα και την παροχή νέου επιπέδου ποιοτικών υπηρεσιών προς τους δημότες. </w:t>
      </w:r>
      <w:r w:rsidRPr="00263C3D">
        <w:rPr>
          <w:rFonts w:eastAsia="Times New Roman"/>
          <w:kern w:val="0"/>
          <w:sz w:val="22"/>
          <w:szCs w:val="22"/>
          <w:lang w:eastAsia="el-GR"/>
        </w:rPr>
        <w:br/>
        <w:t>5. Συμμετοχή σε δίκτυα της αυτοδιοίκησης αλλά και ευρύτερα εταιρικά σχήματα από το οποία ο Δήμος μπορεί να αποκτήσει οποιασδήποτε μορφής οφέλη</w:t>
      </w:r>
      <w:r w:rsidRPr="00263C3D">
        <w:rPr>
          <w:rFonts w:eastAsia="Times New Roman"/>
          <w:kern w:val="0"/>
          <w:sz w:val="22"/>
          <w:szCs w:val="22"/>
          <w:lang w:eastAsia="el-GR"/>
        </w:rPr>
        <w:br/>
        <w:t xml:space="preserve">6. Ενίσχυση των συνεργασιών με τον ακαδημαϊκό χώρο αλλά και με τον χώρο των επιχειρήσεων με στόχο την προώθηση της εταιρικής ευθύνης και της έννοιας της κοινωνικής οικονομίας. </w:t>
      </w:r>
      <w:r w:rsidRPr="00263C3D">
        <w:rPr>
          <w:rFonts w:eastAsia="Times New Roman"/>
          <w:kern w:val="0"/>
          <w:sz w:val="22"/>
          <w:szCs w:val="22"/>
          <w:lang w:eastAsia="el-GR"/>
        </w:rPr>
        <w:br/>
      </w:r>
      <w:r w:rsidR="00822C58">
        <w:rPr>
          <w:rFonts w:eastAsia="Times New Roman"/>
          <w:kern w:val="0"/>
          <w:sz w:val="22"/>
          <w:szCs w:val="22"/>
          <w:lang w:eastAsia="el-GR"/>
        </w:rPr>
        <w:t>7</w:t>
      </w:r>
      <w:r w:rsidRPr="00263C3D">
        <w:rPr>
          <w:rFonts w:eastAsia="Times New Roman"/>
          <w:kern w:val="0"/>
          <w:sz w:val="22"/>
          <w:szCs w:val="22"/>
          <w:lang w:eastAsia="el-GR"/>
        </w:rPr>
        <w:t xml:space="preserve">. - Όσο το δυνατόν πιστότερη εφαρμογή των χρονοδιαγραμμάτων του Καλικράτη, προκειµένου να εκπληρωθούν οι απαιτήσεις και ανάγκες που τίθενται από το νέο θεσµικό πλαίσιο λειτουργίας των ΟΤΑ. </w:t>
      </w:r>
      <w:r w:rsidRPr="00263C3D">
        <w:rPr>
          <w:rFonts w:eastAsia="Times New Roman"/>
          <w:kern w:val="0"/>
          <w:sz w:val="22"/>
          <w:szCs w:val="22"/>
          <w:lang w:eastAsia="el-GR"/>
        </w:rPr>
        <w:br/>
      </w:r>
      <w:r w:rsidR="00822C58">
        <w:rPr>
          <w:rFonts w:eastAsia="Times New Roman"/>
          <w:kern w:val="0"/>
          <w:sz w:val="22"/>
          <w:szCs w:val="22"/>
          <w:lang w:eastAsia="el-GR"/>
        </w:rPr>
        <w:t>8</w:t>
      </w:r>
      <w:r w:rsidRPr="00263C3D">
        <w:rPr>
          <w:rFonts w:eastAsia="Times New Roman"/>
          <w:kern w:val="0"/>
          <w:sz w:val="22"/>
          <w:szCs w:val="22"/>
          <w:lang w:eastAsia="el-GR"/>
        </w:rPr>
        <w:t xml:space="preserve">.- Εκμετάλλευση όλων των πλεονεκτημάτων που προσφέρει η συγκέντρωση υπηρεσιών και αρμοδιοτήτων </w:t>
      </w:r>
      <w:r w:rsidRPr="00263C3D">
        <w:rPr>
          <w:rFonts w:eastAsia="Times New Roman"/>
          <w:kern w:val="0"/>
          <w:sz w:val="22"/>
          <w:szCs w:val="22"/>
          <w:lang w:eastAsia="el-GR"/>
        </w:rPr>
        <w:lastRenderedPageBreak/>
        <w:t>υπό ένα ενια</w:t>
      </w:r>
      <w:r w:rsidR="00822C58">
        <w:rPr>
          <w:rFonts w:eastAsia="Times New Roman"/>
          <w:kern w:val="0"/>
          <w:sz w:val="22"/>
          <w:szCs w:val="22"/>
          <w:lang w:eastAsia="el-GR"/>
        </w:rPr>
        <w:t>ίο φορέα Τοπικής Αυτοδιοίκησης στο νησί.</w:t>
      </w:r>
      <w:r w:rsidR="00822C58">
        <w:rPr>
          <w:rFonts w:eastAsia="Times New Roman"/>
          <w:kern w:val="0"/>
          <w:sz w:val="22"/>
          <w:szCs w:val="22"/>
          <w:lang w:eastAsia="el-GR"/>
        </w:rPr>
        <w:br/>
        <w:t>9</w:t>
      </w:r>
      <w:r w:rsidRPr="00263C3D">
        <w:rPr>
          <w:rFonts w:eastAsia="Times New Roman"/>
          <w:kern w:val="0"/>
          <w:sz w:val="22"/>
          <w:szCs w:val="22"/>
          <w:lang w:eastAsia="el-GR"/>
        </w:rPr>
        <w:t xml:space="preserve">.Παροχή του ίδιου επιπέδου υπηρεσιών σε όλους τους δημότες, ανεξαρτήτως τόπου κατοικίας στην Τήνο. </w:t>
      </w:r>
      <w:r w:rsidRPr="00263C3D">
        <w:rPr>
          <w:rFonts w:eastAsia="Times New Roman"/>
          <w:kern w:val="0"/>
          <w:sz w:val="22"/>
          <w:szCs w:val="22"/>
          <w:lang w:eastAsia="el-GR"/>
        </w:rPr>
        <w:br/>
      </w:r>
      <w:r w:rsidR="00822C58">
        <w:rPr>
          <w:rFonts w:eastAsia="Times New Roman"/>
          <w:kern w:val="0"/>
          <w:sz w:val="22"/>
          <w:szCs w:val="22"/>
          <w:lang w:eastAsia="el-GR"/>
        </w:rPr>
        <w:t>10</w:t>
      </w:r>
      <w:r w:rsidRPr="00263C3D">
        <w:rPr>
          <w:rFonts w:eastAsia="Times New Roman"/>
          <w:kern w:val="0"/>
          <w:sz w:val="22"/>
          <w:szCs w:val="22"/>
          <w:lang w:eastAsia="el-GR"/>
        </w:rPr>
        <w:t xml:space="preserve">. Σταδιακή ανάπτυξη νέων οργανωτικών µονάδων στις κεντρικές υπηρεσίες του ∆ήµου </w:t>
      </w:r>
      <w:r w:rsidR="00822C58">
        <w:rPr>
          <w:rFonts w:eastAsia="Times New Roman"/>
          <w:kern w:val="0"/>
          <w:sz w:val="22"/>
          <w:szCs w:val="22"/>
          <w:lang w:eastAsia="el-GR"/>
        </w:rPr>
        <w:t xml:space="preserve">ανάλογα με τις προτεραιότητες της Δημοτικής Αρχής </w:t>
      </w:r>
      <w:r w:rsidRPr="00263C3D">
        <w:rPr>
          <w:rFonts w:eastAsia="Times New Roman"/>
          <w:kern w:val="0"/>
          <w:sz w:val="22"/>
          <w:szCs w:val="22"/>
          <w:lang w:eastAsia="el-GR"/>
        </w:rPr>
        <w:t>(Προγραµµατισµού/Οργάνωσης/Πληροφορικής, Αγροτικής Ανάπτ</w:t>
      </w:r>
      <w:r w:rsidR="00822C58">
        <w:rPr>
          <w:rFonts w:eastAsia="Times New Roman"/>
          <w:kern w:val="0"/>
          <w:sz w:val="22"/>
          <w:szCs w:val="22"/>
          <w:lang w:eastAsia="el-GR"/>
        </w:rPr>
        <w:t xml:space="preserve">υξης, Περιβάλλοντος, Κοινωνικής Προστασίας, Απασχόλησης, Τουρισμού κ.λ.π.). </w:t>
      </w:r>
      <w:r w:rsidR="00822C58">
        <w:rPr>
          <w:rFonts w:eastAsia="Times New Roman"/>
          <w:kern w:val="0"/>
          <w:sz w:val="22"/>
          <w:szCs w:val="22"/>
          <w:lang w:eastAsia="el-GR"/>
        </w:rPr>
        <w:br/>
        <w:t>11</w:t>
      </w:r>
      <w:r w:rsidRPr="00263C3D">
        <w:rPr>
          <w:rFonts w:eastAsia="Times New Roman"/>
          <w:kern w:val="0"/>
          <w:sz w:val="22"/>
          <w:szCs w:val="22"/>
          <w:lang w:eastAsia="el-GR"/>
        </w:rPr>
        <w:t>.Η αξιοποίηση, στο µέγιστο δυνατό βαθµό, του υπάρχοντος προσωπικού και στην τοποθέτησή του σε κατάλληλες θέσεις βάση των ικανοτ</w:t>
      </w:r>
      <w:r w:rsidR="00822C58">
        <w:rPr>
          <w:rFonts w:eastAsia="Times New Roman"/>
          <w:kern w:val="0"/>
          <w:sz w:val="22"/>
          <w:szCs w:val="22"/>
          <w:lang w:eastAsia="el-GR"/>
        </w:rPr>
        <w:t>ήτων και της εµπειρίας του.</w:t>
      </w:r>
      <w:r w:rsidR="00822C58">
        <w:rPr>
          <w:rFonts w:eastAsia="Times New Roman"/>
          <w:kern w:val="0"/>
          <w:sz w:val="22"/>
          <w:szCs w:val="22"/>
          <w:lang w:eastAsia="el-GR"/>
        </w:rPr>
        <w:br/>
        <w:t xml:space="preserve">12. Στην </w:t>
      </w:r>
      <w:r w:rsidRPr="00263C3D">
        <w:rPr>
          <w:rFonts w:eastAsia="Times New Roman"/>
          <w:kern w:val="0"/>
          <w:sz w:val="22"/>
          <w:szCs w:val="22"/>
          <w:lang w:eastAsia="el-GR"/>
        </w:rPr>
        <w:t>λειτουργία των νοµικών προσώπων του ∆ήµου  συμπληρωματικά και επικουρικά με τη</w:t>
      </w:r>
      <w:r w:rsidR="00822C58">
        <w:rPr>
          <w:rFonts w:eastAsia="Times New Roman"/>
          <w:kern w:val="0"/>
          <w:sz w:val="22"/>
          <w:szCs w:val="22"/>
          <w:lang w:eastAsia="el-GR"/>
        </w:rPr>
        <w:t>ν γενικότερη πολιτική  του, και ενσωμάτωση στο Δήμο αυτών που το έργο τους είναι παράλληλο με των Δημοτικών Υπηρεσιών</w:t>
      </w:r>
      <w:r w:rsidR="00822C58">
        <w:rPr>
          <w:rFonts w:eastAsia="Times New Roman"/>
          <w:kern w:val="0"/>
          <w:sz w:val="22"/>
          <w:szCs w:val="22"/>
          <w:lang w:eastAsia="el-GR"/>
        </w:rPr>
        <w:br/>
        <w:t>13</w:t>
      </w:r>
      <w:r w:rsidRPr="00263C3D">
        <w:rPr>
          <w:rFonts w:eastAsia="Times New Roman"/>
          <w:kern w:val="0"/>
          <w:sz w:val="22"/>
          <w:szCs w:val="22"/>
          <w:lang w:eastAsia="el-GR"/>
        </w:rPr>
        <w:t>. Η χρήση τυποποιηµένων διοικητικώ</w:t>
      </w:r>
      <w:r w:rsidR="00822C58">
        <w:rPr>
          <w:rFonts w:eastAsia="Times New Roman"/>
          <w:kern w:val="0"/>
          <w:sz w:val="22"/>
          <w:szCs w:val="22"/>
          <w:lang w:eastAsia="el-GR"/>
        </w:rPr>
        <w:t xml:space="preserve">ν διαδικασιών και εντύπων. </w:t>
      </w:r>
      <w:r w:rsidR="00822C58">
        <w:rPr>
          <w:rFonts w:eastAsia="Times New Roman"/>
          <w:kern w:val="0"/>
          <w:sz w:val="22"/>
          <w:szCs w:val="22"/>
          <w:lang w:eastAsia="el-GR"/>
        </w:rPr>
        <w:br/>
        <w:t>14</w:t>
      </w:r>
      <w:r w:rsidRPr="00263C3D">
        <w:rPr>
          <w:rFonts w:eastAsia="Times New Roman"/>
          <w:kern w:val="0"/>
          <w:sz w:val="22"/>
          <w:szCs w:val="22"/>
          <w:lang w:eastAsia="el-GR"/>
        </w:rPr>
        <w:t>.Η προστασία δεδοµ</w:t>
      </w:r>
      <w:r w:rsidR="00822C58">
        <w:rPr>
          <w:rFonts w:eastAsia="Times New Roman"/>
          <w:kern w:val="0"/>
          <w:sz w:val="22"/>
          <w:szCs w:val="22"/>
          <w:lang w:eastAsia="el-GR"/>
        </w:rPr>
        <w:t xml:space="preserve">ένων και αρχειακού υλικού. </w:t>
      </w:r>
      <w:r w:rsidR="00822C58">
        <w:rPr>
          <w:rFonts w:eastAsia="Times New Roman"/>
          <w:kern w:val="0"/>
          <w:sz w:val="22"/>
          <w:szCs w:val="22"/>
          <w:lang w:eastAsia="el-GR"/>
        </w:rPr>
        <w:br/>
        <w:t>15</w:t>
      </w:r>
      <w:r w:rsidRPr="00263C3D">
        <w:rPr>
          <w:rFonts w:eastAsia="Times New Roman"/>
          <w:kern w:val="0"/>
          <w:sz w:val="22"/>
          <w:szCs w:val="22"/>
          <w:lang w:eastAsia="el-GR"/>
        </w:rPr>
        <w:t>.Η πρόσβαση στην πληροφορία για όλους τους πολίτες και η διαφάνεια στις</w:t>
      </w:r>
      <w:r w:rsidR="00822C58">
        <w:rPr>
          <w:rFonts w:eastAsia="Times New Roman"/>
          <w:kern w:val="0"/>
          <w:sz w:val="22"/>
          <w:szCs w:val="22"/>
          <w:lang w:eastAsia="el-GR"/>
        </w:rPr>
        <w:t xml:space="preserve"> ενέργειες της διοίκησης.  </w:t>
      </w:r>
      <w:r w:rsidR="00822C58">
        <w:rPr>
          <w:rFonts w:eastAsia="Times New Roman"/>
          <w:kern w:val="0"/>
          <w:sz w:val="22"/>
          <w:szCs w:val="22"/>
          <w:lang w:eastAsia="el-GR"/>
        </w:rPr>
        <w:br/>
        <w:t>16</w:t>
      </w:r>
      <w:r w:rsidRPr="00263C3D">
        <w:rPr>
          <w:rFonts w:eastAsia="Times New Roman"/>
          <w:kern w:val="0"/>
          <w:sz w:val="22"/>
          <w:szCs w:val="22"/>
          <w:lang w:eastAsia="el-GR"/>
        </w:rPr>
        <w:t>.Οι σύγχρονες και πολι</w:t>
      </w:r>
      <w:r w:rsidR="00822C58">
        <w:rPr>
          <w:rFonts w:eastAsia="Times New Roman"/>
          <w:kern w:val="0"/>
          <w:sz w:val="22"/>
          <w:szCs w:val="22"/>
          <w:lang w:eastAsia="el-GR"/>
        </w:rPr>
        <w:t>τισµένες συνθήκες εργασίας για υπαλλήλους και δημότες.</w:t>
      </w:r>
      <w:r w:rsidR="00822C58">
        <w:rPr>
          <w:rFonts w:eastAsia="Times New Roman"/>
          <w:kern w:val="0"/>
          <w:sz w:val="22"/>
          <w:szCs w:val="22"/>
          <w:lang w:eastAsia="el-GR"/>
        </w:rPr>
        <w:br/>
        <w:t>17</w:t>
      </w:r>
      <w:r w:rsidRPr="00263C3D">
        <w:rPr>
          <w:rFonts w:eastAsia="Times New Roman"/>
          <w:kern w:val="0"/>
          <w:sz w:val="22"/>
          <w:szCs w:val="22"/>
          <w:lang w:eastAsia="el-GR"/>
        </w:rPr>
        <w:t>. Η δυνατότητα µέγιστης αξιοποίησης από τα στελέχη του ∆ήµου των ηλεκτρονικών επικοινωνιών και του λογισμικού διοίκησης</w:t>
      </w:r>
    </w:p>
    <w:p w:rsidR="00822C58" w:rsidRDefault="00822C58" w:rsidP="00FB3A94">
      <w:pPr>
        <w:ind w:firstLine="0"/>
        <w:rPr>
          <w:rFonts w:eastAsia="Times New Roman"/>
          <w:kern w:val="0"/>
          <w:sz w:val="22"/>
          <w:szCs w:val="22"/>
          <w:lang w:eastAsia="el-GR"/>
        </w:rPr>
      </w:pPr>
      <w:r>
        <w:rPr>
          <w:rFonts w:eastAsia="Times New Roman"/>
          <w:kern w:val="0"/>
          <w:sz w:val="22"/>
          <w:szCs w:val="22"/>
          <w:lang w:eastAsia="el-GR"/>
        </w:rPr>
        <w:t>18</w:t>
      </w:r>
      <w:r w:rsidRPr="00263C3D">
        <w:rPr>
          <w:rFonts w:eastAsia="Times New Roman"/>
          <w:kern w:val="0"/>
          <w:sz w:val="22"/>
          <w:szCs w:val="22"/>
          <w:lang w:eastAsia="el-GR"/>
        </w:rPr>
        <w:t xml:space="preserve">. </w:t>
      </w:r>
      <w:r>
        <w:rPr>
          <w:rFonts w:eastAsia="Times New Roman"/>
          <w:kern w:val="0"/>
          <w:sz w:val="22"/>
          <w:szCs w:val="22"/>
          <w:lang w:eastAsia="el-GR"/>
        </w:rPr>
        <w:t xml:space="preserve">Αναδιάρθρωση Οργανισμού Εσωτερικής Υπηρεσίας </w:t>
      </w:r>
    </w:p>
    <w:p w:rsidR="00822C58" w:rsidRPr="00822C58" w:rsidRDefault="00822C58" w:rsidP="00FB3A94">
      <w:pPr>
        <w:ind w:firstLine="0"/>
        <w:rPr>
          <w:rStyle w:val="a8"/>
          <w:rFonts w:eastAsia="Times New Roman"/>
          <w:b w:val="0"/>
          <w:bCs w:val="0"/>
          <w:kern w:val="0"/>
          <w:sz w:val="22"/>
          <w:szCs w:val="22"/>
          <w:lang w:eastAsia="el-GR"/>
        </w:rPr>
      </w:pPr>
      <w:r>
        <w:rPr>
          <w:rFonts w:eastAsia="Times New Roman"/>
          <w:kern w:val="0"/>
          <w:sz w:val="22"/>
          <w:szCs w:val="22"/>
          <w:lang w:eastAsia="el-GR"/>
        </w:rPr>
        <w:t xml:space="preserve">19. </w:t>
      </w:r>
      <w:r w:rsidRPr="00263C3D">
        <w:rPr>
          <w:rFonts w:eastAsia="Times New Roman"/>
          <w:kern w:val="0"/>
          <w:sz w:val="22"/>
          <w:szCs w:val="22"/>
          <w:lang w:eastAsia="el-GR"/>
        </w:rPr>
        <w:t>Αναδιάρθρωση υπηρεσιών και προσ</w:t>
      </w:r>
      <w:r>
        <w:rPr>
          <w:rFonts w:eastAsia="Times New Roman"/>
          <w:kern w:val="0"/>
          <w:sz w:val="22"/>
          <w:szCs w:val="22"/>
          <w:lang w:eastAsia="el-GR"/>
        </w:rPr>
        <w:t>ωπικού με βάση τον</w:t>
      </w:r>
      <w:r w:rsidRPr="00263C3D">
        <w:rPr>
          <w:rFonts w:eastAsia="Times New Roman"/>
          <w:kern w:val="0"/>
          <w:sz w:val="22"/>
          <w:szCs w:val="22"/>
          <w:lang w:eastAsia="el-GR"/>
        </w:rPr>
        <w:t xml:space="preserve"> Οργανισμό Εσωτερικής Υπηρεσίας.</w:t>
      </w:r>
    </w:p>
    <w:p w:rsidR="006241B4" w:rsidRPr="00263C3D" w:rsidRDefault="006241B4" w:rsidP="009D14D5">
      <w:pPr>
        <w:shd w:val="clear" w:color="auto" w:fill="FABF8F" w:themeFill="accent6" w:themeFillTint="99"/>
        <w:spacing w:before="120" w:after="120"/>
        <w:jc w:val="both"/>
        <w:rPr>
          <w:rStyle w:val="a8"/>
          <w:sz w:val="22"/>
          <w:szCs w:val="22"/>
        </w:rPr>
      </w:pPr>
      <w:r w:rsidRPr="00263C3D">
        <w:rPr>
          <w:rStyle w:val="a8"/>
          <w:sz w:val="22"/>
          <w:szCs w:val="22"/>
        </w:rPr>
        <w:t>Β.2. Καθορισμός Στρατηγικής του Δήμου και Αναπτυξιακές Προτεραιότητες.</w:t>
      </w:r>
    </w:p>
    <w:p w:rsidR="00E76E77" w:rsidRDefault="009D14D5" w:rsidP="006667C6">
      <w:pPr>
        <w:spacing w:before="120" w:after="120"/>
        <w:jc w:val="both"/>
        <w:rPr>
          <w:rFonts w:cs="Arial"/>
          <w:color w:val="000000"/>
          <w:sz w:val="22"/>
          <w:szCs w:val="22"/>
        </w:rPr>
      </w:pPr>
      <w:r w:rsidRPr="00263C3D">
        <w:rPr>
          <w:rFonts w:cs="Arial"/>
          <w:color w:val="000000"/>
          <w:sz w:val="22"/>
          <w:szCs w:val="22"/>
        </w:rPr>
        <w:t>Κατά τα στάδια της καταγραφής της υφιστάμενης κατάστασης και της αξιολόγησης της που προηγήθηκαν, ολοκληρώθηκε ο εντοπισμός των κρίσιμων ζητημάτων τοπικής και εσωτερικής ανάπτυξης που θα πρέπει να αντιμετωπίσει ο Δήμος κατά την επ</w:t>
      </w:r>
      <w:r w:rsidR="005C699C">
        <w:rPr>
          <w:rFonts w:cs="Arial"/>
          <w:color w:val="000000"/>
          <w:sz w:val="22"/>
          <w:szCs w:val="22"/>
        </w:rPr>
        <w:t>όμενη περίοδο προγραμματισμού. Η στρατηγική του Δήμου Τήνου για την τετραετία 2015-2019 θα πρέπει με αυτές τις παραδοχές που αναφέρθηκαν στα προηγούμενα κεφάλαια και βεβαίως υπολογίζοντας καθοριστικές παραμέτρους πέραν του επιπέδου του νησιού όπως</w:t>
      </w:r>
    </w:p>
    <w:p w:rsidR="005C699C" w:rsidRDefault="005C699C" w:rsidP="005C699C">
      <w:pPr>
        <w:pStyle w:val="af6"/>
        <w:numPr>
          <w:ilvl w:val="1"/>
          <w:numId w:val="8"/>
        </w:numPr>
        <w:spacing w:before="120" w:after="120"/>
        <w:jc w:val="both"/>
        <w:rPr>
          <w:rFonts w:cs="Arial"/>
          <w:color w:val="000000"/>
          <w:sz w:val="22"/>
          <w:szCs w:val="22"/>
        </w:rPr>
      </w:pPr>
      <w:r>
        <w:rPr>
          <w:rFonts w:cs="Arial"/>
          <w:color w:val="000000"/>
          <w:sz w:val="22"/>
          <w:szCs w:val="22"/>
        </w:rPr>
        <w:t>Τη δύσκολη ως και βίαια οικονομική προσαρμογή που έχει συντελεστεί εδώ και μία τριετία για τους Ο.Τ.Α.  η οποία δυστυχώς συνδυάστηκε με μια διοικητική μεταρρύθμιση πανελληνίου βεληνεκούς</w:t>
      </w:r>
      <w:r w:rsidR="00391B07">
        <w:rPr>
          <w:rFonts w:cs="Arial"/>
          <w:color w:val="000000"/>
          <w:sz w:val="22"/>
          <w:szCs w:val="22"/>
        </w:rPr>
        <w:t xml:space="preserve"> και αύξηση των αρμοδιοτήτων χωρίς την ανάλογη ενίσχυση σε πόρους. </w:t>
      </w:r>
    </w:p>
    <w:p w:rsidR="005C699C" w:rsidRDefault="005C699C" w:rsidP="005C699C">
      <w:pPr>
        <w:pStyle w:val="af6"/>
        <w:numPr>
          <w:ilvl w:val="1"/>
          <w:numId w:val="8"/>
        </w:numPr>
        <w:spacing w:before="120" w:after="120"/>
        <w:jc w:val="both"/>
        <w:rPr>
          <w:rFonts w:cs="Arial"/>
          <w:color w:val="000000"/>
          <w:sz w:val="22"/>
          <w:szCs w:val="22"/>
        </w:rPr>
      </w:pPr>
      <w:r>
        <w:rPr>
          <w:rFonts w:cs="Arial"/>
          <w:color w:val="000000"/>
          <w:sz w:val="22"/>
          <w:szCs w:val="22"/>
        </w:rPr>
        <w:t>Τις κοινωνικές επιπτώσεις της οικονομικής κρίσ</w:t>
      </w:r>
      <w:r w:rsidR="00391B07">
        <w:rPr>
          <w:rFonts w:cs="Arial"/>
          <w:color w:val="000000"/>
          <w:sz w:val="22"/>
          <w:szCs w:val="22"/>
        </w:rPr>
        <w:t>η</w:t>
      </w:r>
      <w:r>
        <w:rPr>
          <w:rFonts w:cs="Arial"/>
          <w:color w:val="000000"/>
          <w:sz w:val="22"/>
          <w:szCs w:val="22"/>
        </w:rPr>
        <w:t xml:space="preserve">ς πέραν των οικονομικών αποτελεσμάτων σε δημοτικό επίπεδο και την ανάγκη ανακούφισης των δημοτών επίσης πέραν του οικονομικού επιπέδου. </w:t>
      </w:r>
    </w:p>
    <w:p w:rsidR="005C699C" w:rsidRDefault="005C699C" w:rsidP="005C699C">
      <w:pPr>
        <w:pStyle w:val="af6"/>
        <w:numPr>
          <w:ilvl w:val="1"/>
          <w:numId w:val="8"/>
        </w:numPr>
        <w:spacing w:before="120" w:after="120"/>
        <w:jc w:val="both"/>
        <w:rPr>
          <w:rFonts w:cs="Arial"/>
          <w:color w:val="000000"/>
          <w:sz w:val="22"/>
          <w:szCs w:val="22"/>
        </w:rPr>
      </w:pPr>
      <w:r>
        <w:rPr>
          <w:rFonts w:cs="Arial"/>
          <w:color w:val="000000"/>
          <w:sz w:val="22"/>
          <w:szCs w:val="22"/>
        </w:rPr>
        <w:t>Την αβεβαιότητα του δημοσιονομικού και πολιτικού περιβάλλοντος, που υποχρεώνει αντίστοιχα την επιφύλαξη του Δήμου και την προσεκτική τοποθέτηση των δράσεών του σε άκρως στοχευμένες και όσο το δυνατόν πιο σίγουρες παρεμβάσεις από άποψη αποτελεσμάτων.</w:t>
      </w:r>
    </w:p>
    <w:p w:rsidR="005C699C" w:rsidRPr="005C699C" w:rsidRDefault="00274953" w:rsidP="005C699C">
      <w:pPr>
        <w:pStyle w:val="af6"/>
        <w:numPr>
          <w:ilvl w:val="1"/>
          <w:numId w:val="8"/>
        </w:numPr>
        <w:spacing w:before="120" w:after="120"/>
        <w:jc w:val="both"/>
        <w:rPr>
          <w:rFonts w:cs="Arial"/>
          <w:color w:val="000000"/>
          <w:sz w:val="22"/>
          <w:szCs w:val="22"/>
        </w:rPr>
      </w:pPr>
      <w:r>
        <w:rPr>
          <w:rFonts w:cs="Arial"/>
          <w:color w:val="000000"/>
          <w:sz w:val="22"/>
          <w:szCs w:val="22"/>
        </w:rPr>
        <w:lastRenderedPageBreak/>
        <w:t xml:space="preserve">Την αναγκαιότητα της συνέχισης χωρίς εκπτώσεις του </w:t>
      </w:r>
      <w:r w:rsidR="005C699C">
        <w:rPr>
          <w:rFonts w:cs="Arial"/>
          <w:color w:val="000000"/>
          <w:sz w:val="22"/>
          <w:szCs w:val="22"/>
        </w:rPr>
        <w:t xml:space="preserve"> ρόλου του Δήμου ως του </w:t>
      </w:r>
      <w:r>
        <w:rPr>
          <w:rFonts w:cs="Arial"/>
          <w:color w:val="000000"/>
          <w:sz w:val="22"/>
          <w:szCs w:val="22"/>
        </w:rPr>
        <w:t xml:space="preserve">πιο κοντινού στον πολίτη θεσμού </w:t>
      </w:r>
      <w:r w:rsidR="00391B07">
        <w:rPr>
          <w:rFonts w:cs="Arial"/>
          <w:color w:val="000000"/>
          <w:sz w:val="22"/>
          <w:szCs w:val="22"/>
        </w:rPr>
        <w:t>, θεματοφύλακα της δημοκρατίας</w:t>
      </w:r>
      <w:r>
        <w:rPr>
          <w:rFonts w:cs="Arial"/>
          <w:color w:val="000000"/>
          <w:sz w:val="22"/>
          <w:szCs w:val="22"/>
        </w:rPr>
        <w:t xml:space="preserve"> και του συμφέροντος του τόπου μας, εκπροσώπου της τοπικής λαϊκής βούλησης και εφαρμοστή της αξιοπρεπούς διαβίωσης και παροχής ισονομίας προς όλους</w:t>
      </w:r>
      <w:r w:rsidR="00391B07">
        <w:rPr>
          <w:rFonts w:cs="Arial"/>
          <w:color w:val="000000"/>
          <w:sz w:val="22"/>
          <w:szCs w:val="22"/>
        </w:rPr>
        <w:t xml:space="preserve"> ανεξαιρέτως τους κατοίκους. </w:t>
      </w:r>
    </w:p>
    <w:p w:rsidR="009D14D5" w:rsidRPr="00263C3D" w:rsidRDefault="009D14D5" w:rsidP="006667C6">
      <w:pPr>
        <w:spacing w:before="120" w:after="120"/>
        <w:jc w:val="both"/>
        <w:rPr>
          <w:rFonts w:cs="Arial"/>
          <w:sz w:val="22"/>
          <w:szCs w:val="22"/>
        </w:rPr>
      </w:pPr>
      <w:r w:rsidRPr="00263C3D">
        <w:rPr>
          <w:rFonts w:cs="Arial"/>
          <w:color w:val="000000"/>
          <w:sz w:val="22"/>
          <w:szCs w:val="22"/>
        </w:rPr>
        <w:t>Το πρώτο βήμα για την επιτυχή αξιοποίηση όλων των στοιχείων που αναφέρθηκαν προηγούμενα είναι ο καθορισμός της στρατηγικής που θα ακολουθήσει ο Δήμος μέσω  του καθορισμού γενικών στόχων και πολιτικών</w:t>
      </w:r>
      <w:r w:rsidR="00157E66" w:rsidRPr="00263C3D">
        <w:rPr>
          <w:rFonts w:cs="Arial"/>
          <w:color w:val="000000"/>
          <w:sz w:val="22"/>
          <w:szCs w:val="22"/>
        </w:rPr>
        <w:t xml:space="preserve"> δράσης για την επίτευξή τους. </w:t>
      </w:r>
      <w:r w:rsidRPr="00263C3D">
        <w:rPr>
          <w:rFonts w:cs="Arial"/>
          <w:color w:val="000000"/>
          <w:sz w:val="22"/>
          <w:szCs w:val="22"/>
        </w:rPr>
        <w:t>Για να γίνει αυτό εφικτό θα πρέπει να είμαστε σε θέση να γνωρίζουμε την αποστολή που έχει ο Δήμος ως φορέας διαχείρισης των τοπικών θεμάτων και το όραμα της Δημοτικής ηγεσίας για τον τόπο και τη μελλοντική του εικόνα</w:t>
      </w:r>
      <w:r w:rsidR="00157E66" w:rsidRPr="00263C3D">
        <w:rPr>
          <w:rFonts w:cs="Arial"/>
          <w:color w:val="000000"/>
          <w:sz w:val="22"/>
          <w:szCs w:val="22"/>
        </w:rPr>
        <w:t>.</w:t>
      </w:r>
      <w:r w:rsidR="005C699C">
        <w:rPr>
          <w:rFonts w:cs="Arial"/>
          <w:color w:val="000000"/>
          <w:sz w:val="22"/>
          <w:szCs w:val="22"/>
        </w:rPr>
        <w:t xml:space="preserve"> </w:t>
      </w:r>
    </w:p>
    <w:p w:rsidR="006241B4" w:rsidRPr="00263C3D" w:rsidRDefault="006241B4" w:rsidP="009D14D5">
      <w:pPr>
        <w:shd w:val="clear" w:color="auto" w:fill="FBD4B4" w:themeFill="accent6" w:themeFillTint="66"/>
        <w:spacing w:before="120" w:after="120"/>
        <w:jc w:val="both"/>
        <w:rPr>
          <w:rFonts w:cs="Arial"/>
          <w:sz w:val="22"/>
          <w:szCs w:val="22"/>
        </w:rPr>
      </w:pPr>
      <w:r w:rsidRPr="00263C3D">
        <w:rPr>
          <w:rFonts w:cs="Arial"/>
          <w:sz w:val="22"/>
          <w:szCs w:val="22"/>
          <w:shd w:val="clear" w:color="auto" w:fill="FBD4B4" w:themeFill="accent6" w:themeFillTint="66"/>
        </w:rPr>
        <w:t xml:space="preserve">Β.2.1. </w:t>
      </w:r>
      <w:r w:rsidR="008519D9">
        <w:rPr>
          <w:rFonts w:cs="Arial"/>
          <w:sz w:val="22"/>
          <w:szCs w:val="22"/>
          <w:shd w:val="clear" w:color="auto" w:fill="FBD4B4" w:themeFill="accent6" w:themeFillTint="66"/>
        </w:rPr>
        <w:t xml:space="preserve">Αποστολή Δήμου και </w:t>
      </w:r>
      <w:r w:rsidRPr="00263C3D">
        <w:rPr>
          <w:rFonts w:cs="Arial"/>
          <w:sz w:val="22"/>
          <w:szCs w:val="22"/>
          <w:shd w:val="clear" w:color="auto" w:fill="FBD4B4" w:themeFill="accent6" w:themeFillTint="66"/>
        </w:rPr>
        <w:t>Όραμα  δημοτικής ηγεσίας</w:t>
      </w:r>
    </w:p>
    <w:p w:rsidR="009D14D5" w:rsidRPr="00263C3D" w:rsidRDefault="008519D9" w:rsidP="009D14D5">
      <w:pPr>
        <w:spacing w:after="120"/>
        <w:jc w:val="both"/>
        <w:rPr>
          <w:rFonts w:eastAsia="Calibri"/>
          <w:color w:val="000000"/>
          <w:sz w:val="22"/>
          <w:szCs w:val="22"/>
        </w:rPr>
      </w:pPr>
      <w:r>
        <w:rPr>
          <w:rFonts w:eastAsia="Calibri"/>
          <w:color w:val="000000"/>
          <w:sz w:val="22"/>
          <w:szCs w:val="22"/>
        </w:rPr>
        <w:t>Η αποστολή του Δήμου περιγράφεται στον Κώδικα Δήμων και Κοινοτήτων αλλά και στον επικυρωμένο Ευρωπαϊκό Χάρτη Τοπικής Αυτοδιοίκησης και αναφέρει :</w:t>
      </w:r>
    </w:p>
    <w:p w:rsidR="009D14D5" w:rsidRPr="00263C3D" w:rsidRDefault="009D14D5" w:rsidP="009D14D5">
      <w:pPr>
        <w:spacing w:after="120"/>
        <w:jc w:val="both"/>
        <w:rPr>
          <w:rFonts w:eastAsia="Calibri"/>
          <w:i/>
          <w:color w:val="000000"/>
          <w:sz w:val="22"/>
          <w:szCs w:val="22"/>
        </w:rPr>
      </w:pPr>
      <w:r w:rsidRPr="00263C3D">
        <w:rPr>
          <w:rFonts w:eastAsia="Calibri"/>
          <w:i/>
          <w:color w:val="000000"/>
          <w:sz w:val="22"/>
          <w:szCs w:val="22"/>
        </w:rPr>
        <w:t>«Τη διακυβέρνηση των τοπικών υποθέσεων και την παροχή δημοσίων αγαθών και υπηρεσιών για την ικανοποίηση των αναγκών των κατοίκων, των τοπικών φορέων και των επισκεπτών, με απώτερο σκοπό τη βιώσιμη κοινωνική και οικονομική ανάπτυξη της περιοχής του</w:t>
      </w:r>
      <w:r w:rsidR="00D753FF" w:rsidRPr="00263C3D">
        <w:rPr>
          <w:rFonts w:eastAsia="Calibri"/>
          <w:i/>
          <w:color w:val="000000"/>
          <w:sz w:val="22"/>
          <w:szCs w:val="22"/>
        </w:rPr>
        <w:t>»</w:t>
      </w:r>
    </w:p>
    <w:p w:rsidR="00155351" w:rsidRDefault="009D14D5" w:rsidP="00155351">
      <w:pPr>
        <w:autoSpaceDE w:val="0"/>
        <w:rPr>
          <w:rFonts w:eastAsia="Calibri"/>
          <w:color w:val="000000"/>
          <w:sz w:val="22"/>
          <w:szCs w:val="22"/>
        </w:rPr>
      </w:pPr>
      <w:r w:rsidRPr="00263C3D">
        <w:rPr>
          <w:rFonts w:eastAsia="Calibri"/>
          <w:color w:val="000000"/>
          <w:sz w:val="22"/>
          <w:szCs w:val="22"/>
        </w:rPr>
        <w:t xml:space="preserve">Στο πλαίσιο αυτό το όραμα του Δήμου ως </w:t>
      </w:r>
      <w:r w:rsidRPr="00263C3D">
        <w:rPr>
          <w:rFonts w:eastAsia="TimesNewRomanPSMT"/>
          <w:sz w:val="22"/>
          <w:szCs w:val="22"/>
        </w:rPr>
        <w:t xml:space="preserve">οργανισμού, για την επόμενη μεσοπρόθεσμη περίοδο, την οποία θα επιδιώξει με την εφαρμογή της στρατηγικής που θα επιλέξει και με την ευρύτερη δυνατή κοινωνική συναίνεση </w:t>
      </w:r>
      <w:r w:rsidRPr="00263C3D">
        <w:rPr>
          <w:rFonts w:eastAsia="Calibri"/>
          <w:color w:val="000000"/>
          <w:sz w:val="22"/>
          <w:szCs w:val="22"/>
        </w:rPr>
        <w:t xml:space="preserve"> διαμορφώνεται ως ακολούθως: </w:t>
      </w:r>
    </w:p>
    <w:p w:rsidR="00D6409B" w:rsidRDefault="00D6409B" w:rsidP="00155351">
      <w:pPr>
        <w:autoSpaceDE w:val="0"/>
        <w:rPr>
          <w:rFonts w:eastAsia="Calibri"/>
          <w:color w:val="000000"/>
          <w:sz w:val="22"/>
          <w:szCs w:val="22"/>
        </w:rPr>
      </w:pPr>
    </w:p>
    <w:p w:rsidR="00D6409B" w:rsidRDefault="00D6409B"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815B1" w:rsidRDefault="00C815B1" w:rsidP="00155351">
      <w:pPr>
        <w:autoSpaceDE w:val="0"/>
        <w:rPr>
          <w:rFonts w:eastAsia="Calibri"/>
          <w:color w:val="000000"/>
          <w:sz w:val="22"/>
          <w:szCs w:val="22"/>
        </w:rPr>
      </w:pPr>
    </w:p>
    <w:p w:rsidR="00CD19CF" w:rsidRDefault="004B3FEC" w:rsidP="00155351">
      <w:pPr>
        <w:autoSpaceDE w:val="0"/>
        <w:rPr>
          <w:rFonts w:eastAsia="Calibri"/>
          <w:color w:val="000000"/>
          <w:sz w:val="22"/>
          <w:szCs w:val="22"/>
        </w:rPr>
      </w:pPr>
      <w:r w:rsidRPr="004B3FEC">
        <w:rPr>
          <w:rFonts w:cs="Arial"/>
          <w:b/>
          <w:bCs/>
          <w:noProof/>
          <w:color w:val="000000"/>
          <w:sz w:val="22"/>
          <w:szCs w:val="22"/>
          <w:lang w:eastAsia="en-US"/>
        </w:rPr>
        <w:lastRenderedPageBreak/>
        <w:pict>
          <v:shape id="_x0000_s1259" type="#_x0000_t202" style="position:absolute;left:0;text-align:left;margin-left:59.45pt;margin-top:10.4pt;width:173.2pt;height:60.25pt;z-index:251813888;mso-width-relative:margin;mso-height-relative:margin" fillcolor="#c2d69b [1942]" strokecolor="#c2d69b [1942]" strokeweight="1pt">
            <v:fill color2="#eaf1dd [662]" angle="-45" focus="-50%" type="gradient"/>
            <v:shadow on="t" type="perspective" color="#4e6128 [1606]" opacity=".5" offset="1pt" offset2="-3pt"/>
            <v:textbox style="mso-next-textbox:#_x0000_s1259">
              <w:txbxContent>
                <w:p w:rsidR="002654BA" w:rsidRPr="00B83B1E" w:rsidRDefault="002654BA" w:rsidP="00CD19CF">
                  <w:pPr>
                    <w:ind w:firstLine="0"/>
                    <w:jc w:val="center"/>
                    <w:rPr>
                      <w:b/>
                    </w:rPr>
                  </w:pPr>
                  <w:r w:rsidRPr="00B83B1E">
                    <w:rPr>
                      <w:b/>
                    </w:rPr>
                    <w:t>ΤΟ ΟΡΑΜΑ ΤΗΣ ΔΗΜΟΤΙΚΗΣ ΗΓΕΣΙΑΣ</w:t>
                  </w:r>
                </w:p>
              </w:txbxContent>
            </v:textbox>
          </v:shape>
        </w:pict>
      </w: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4B3FEC" w:rsidP="00155351">
      <w:pPr>
        <w:autoSpaceDE w:val="0"/>
        <w:rPr>
          <w:rFonts w:eastAsia="Calibri"/>
          <w:color w:val="000000"/>
          <w:sz w:val="22"/>
          <w:szCs w:val="22"/>
        </w:rPr>
      </w:pPr>
      <w:r w:rsidRPr="004B3FEC">
        <w:rPr>
          <w:rFonts w:cs="Arial"/>
          <w:b/>
          <w:bCs/>
          <w:noProof/>
          <w:color w:val="000000"/>
          <w:sz w:val="22"/>
          <w:szCs w:val="22"/>
          <w:lang w:eastAsia="el-GR"/>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258" type="#_x0000_t106" style="position:absolute;left:0;text-align:left;margin-left:80.3pt;margin-top:15.95pt;width:460pt;height:282.9pt;rotation:347560fd;z-index:251811840" adj="9034,29547" fillcolor="#fde9d9 [665]">
            <v:textbox style="mso-next-textbox:#_x0000_s1258">
              <w:txbxContent>
                <w:p w:rsidR="002654BA" w:rsidRPr="00786A70" w:rsidRDefault="002654BA" w:rsidP="0079325D">
                  <w:pPr>
                    <w:shd w:val="clear" w:color="auto" w:fill="FDE9D9" w:themeFill="accent6" w:themeFillTint="33"/>
                    <w:spacing w:before="120" w:after="120"/>
                    <w:jc w:val="both"/>
                    <w:rPr>
                      <w:rFonts w:cs="Arial"/>
                      <w:b/>
                      <w:bCs/>
                      <w:color w:val="000000"/>
                      <w:sz w:val="22"/>
                      <w:szCs w:val="22"/>
                    </w:rPr>
                  </w:pPr>
                  <w:r w:rsidRPr="00786A70">
                    <w:rPr>
                      <w:rFonts w:cs="Arial"/>
                      <w:b/>
                      <w:bCs/>
                      <w:color w:val="000000"/>
                      <w:sz w:val="22"/>
                      <w:szCs w:val="22"/>
                    </w:rPr>
                    <w:t xml:space="preserve">Η καθιέρωση της Τήνου ως </w:t>
                  </w:r>
                  <w:r w:rsidRPr="00786A70">
                    <w:rPr>
                      <w:rFonts w:eastAsia="Calibri" w:cs="Calibri"/>
                      <w:b/>
                      <w:bCs/>
                      <w:color w:val="000000"/>
                      <w:sz w:val="22"/>
                      <w:szCs w:val="22"/>
                    </w:rPr>
                    <w:t>ποιοτικός τόπος κατοικίας και εργασίας, με σεβασμό στο ιδιαίτερό φυσικό και οικιστικό περιβάλλον, με σύγχρονες υποδομές και διακριτή πολιτιστική</w:t>
                  </w:r>
                  <w:r w:rsidR="00BA74B5" w:rsidRPr="00BA74B5">
                    <w:rPr>
                      <w:rFonts w:eastAsia="Calibri" w:cs="Calibri"/>
                      <w:b/>
                      <w:bCs/>
                      <w:color w:val="000000"/>
                      <w:sz w:val="22"/>
                      <w:szCs w:val="22"/>
                    </w:rPr>
                    <w:t xml:space="preserve"> </w:t>
                  </w:r>
                  <w:r w:rsidR="00BA74B5">
                    <w:rPr>
                      <w:rFonts w:eastAsia="Calibri" w:cs="Calibri"/>
                      <w:b/>
                      <w:bCs/>
                      <w:color w:val="000000"/>
                      <w:sz w:val="22"/>
                      <w:szCs w:val="22"/>
                    </w:rPr>
                    <w:t>και παραγωγική</w:t>
                  </w:r>
                  <w:r w:rsidRPr="00786A70">
                    <w:rPr>
                      <w:rFonts w:eastAsia="Calibri" w:cs="Calibri"/>
                      <w:b/>
                      <w:bCs/>
                      <w:color w:val="000000"/>
                      <w:sz w:val="22"/>
                      <w:szCs w:val="22"/>
                    </w:rPr>
                    <w:t xml:space="preserve"> ταυτότητα</w:t>
                  </w:r>
                  <w:r>
                    <w:rPr>
                      <w:rFonts w:eastAsia="Calibri" w:cs="Calibri"/>
                      <w:b/>
                      <w:bCs/>
                      <w:color w:val="000000"/>
                      <w:sz w:val="22"/>
                      <w:szCs w:val="22"/>
                    </w:rPr>
                    <w:t>.</w:t>
                  </w:r>
                </w:p>
                <w:p w:rsidR="002654BA" w:rsidRPr="00786A70" w:rsidRDefault="002654BA" w:rsidP="0079325D">
                  <w:pPr>
                    <w:shd w:val="clear" w:color="auto" w:fill="FDE9D9" w:themeFill="accent6" w:themeFillTint="33"/>
                    <w:spacing w:before="120" w:after="120"/>
                    <w:jc w:val="both"/>
                    <w:rPr>
                      <w:rFonts w:cs="Arial"/>
                      <w:b/>
                      <w:bCs/>
                      <w:color w:val="000000"/>
                      <w:sz w:val="22"/>
                      <w:szCs w:val="22"/>
                    </w:rPr>
                  </w:pPr>
                  <w:r w:rsidRPr="00786A70">
                    <w:rPr>
                      <w:rFonts w:eastAsia="Calibri" w:cs="Calibri"/>
                      <w:b/>
                      <w:bCs/>
                      <w:color w:val="000000"/>
                      <w:sz w:val="22"/>
                      <w:szCs w:val="22"/>
                    </w:rPr>
                    <w:t xml:space="preserve">Ο Δήμος Τήνου να καταστεί αρωγός των κατοίκων και </w:t>
                  </w:r>
                  <w:r w:rsidRPr="00786A70">
                    <w:rPr>
                      <w:rFonts w:cs="Arial"/>
                      <w:b/>
                      <w:bCs/>
                      <w:color w:val="000000"/>
                      <w:sz w:val="22"/>
                      <w:szCs w:val="22"/>
                    </w:rPr>
                    <w:t xml:space="preserve">των επισκεπτών του, θεματοφύλακας της δημοκρατίας, της διαφάνειας, των θεσμών και παραδόσεων του νησιού. </w:t>
                  </w:r>
                </w:p>
                <w:p w:rsidR="002654BA" w:rsidRPr="0079325D" w:rsidRDefault="002654BA" w:rsidP="0079325D">
                  <w:pPr>
                    <w:shd w:val="clear" w:color="auto" w:fill="FDE9D9" w:themeFill="accent6" w:themeFillTint="33"/>
                    <w:spacing w:before="120" w:after="120"/>
                    <w:jc w:val="both"/>
                    <w:rPr>
                      <w:rFonts w:cs="Arial"/>
                      <w:b/>
                      <w:bCs/>
                      <w:color w:val="000000"/>
                    </w:rPr>
                  </w:pPr>
                </w:p>
              </w:txbxContent>
            </v:textbox>
          </v:shape>
        </w:pict>
      </w: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CD19CF" w:rsidRDefault="00CD19CF" w:rsidP="00155351">
      <w:pPr>
        <w:autoSpaceDE w:val="0"/>
        <w:rPr>
          <w:rFonts w:eastAsia="Calibri"/>
          <w:color w:val="000000"/>
          <w:sz w:val="22"/>
          <w:szCs w:val="22"/>
        </w:rPr>
      </w:pPr>
    </w:p>
    <w:p w:rsidR="00155351" w:rsidRDefault="00155351" w:rsidP="00155351">
      <w:pPr>
        <w:autoSpaceDE w:val="0"/>
        <w:rPr>
          <w:rFonts w:eastAsia="Calibri"/>
          <w:color w:val="000000"/>
          <w:sz w:val="22"/>
          <w:szCs w:val="22"/>
        </w:rPr>
      </w:pPr>
    </w:p>
    <w:p w:rsidR="00155351" w:rsidRDefault="00155351" w:rsidP="00155351">
      <w:pPr>
        <w:autoSpaceDE w:val="0"/>
        <w:rPr>
          <w:rFonts w:eastAsia="Calibri"/>
          <w:color w:val="000000"/>
          <w:sz w:val="22"/>
          <w:szCs w:val="22"/>
        </w:rPr>
      </w:pPr>
    </w:p>
    <w:p w:rsidR="00155351" w:rsidRDefault="00155351" w:rsidP="00155351">
      <w:pPr>
        <w:autoSpaceDE w:val="0"/>
        <w:rPr>
          <w:rFonts w:eastAsia="Calibri"/>
          <w:color w:val="000000"/>
          <w:sz w:val="22"/>
          <w:szCs w:val="22"/>
        </w:rPr>
      </w:pPr>
    </w:p>
    <w:p w:rsidR="00155351" w:rsidRDefault="00155351" w:rsidP="00155351">
      <w:pPr>
        <w:autoSpaceDE w:val="0"/>
        <w:rPr>
          <w:rFonts w:eastAsia="Calibri"/>
          <w:color w:val="000000"/>
          <w:sz w:val="22"/>
          <w:szCs w:val="22"/>
        </w:rPr>
      </w:pPr>
    </w:p>
    <w:p w:rsidR="00155351" w:rsidRDefault="00155351" w:rsidP="00155351">
      <w:pPr>
        <w:autoSpaceDE w:val="0"/>
        <w:rPr>
          <w:rFonts w:eastAsia="Calibri"/>
          <w:color w:val="000000"/>
          <w:sz w:val="22"/>
          <w:szCs w:val="22"/>
        </w:rPr>
      </w:pPr>
    </w:p>
    <w:p w:rsidR="008519D9" w:rsidRDefault="008519D9" w:rsidP="009D14D5">
      <w:pPr>
        <w:spacing w:before="120" w:after="120"/>
        <w:jc w:val="both"/>
        <w:rPr>
          <w:rFonts w:cs="Arial"/>
          <w:b/>
          <w:bCs/>
          <w:color w:val="000000"/>
          <w:sz w:val="22"/>
          <w:szCs w:val="22"/>
        </w:rPr>
      </w:pPr>
    </w:p>
    <w:p w:rsidR="00155351" w:rsidRDefault="00155351" w:rsidP="009D14D5">
      <w:pPr>
        <w:spacing w:before="120" w:after="120"/>
        <w:jc w:val="both"/>
        <w:rPr>
          <w:rFonts w:cs="Arial"/>
          <w:b/>
          <w:bCs/>
          <w:color w:val="000000"/>
          <w:sz w:val="22"/>
          <w:szCs w:val="22"/>
        </w:rPr>
      </w:pPr>
    </w:p>
    <w:p w:rsidR="00D6409B" w:rsidRDefault="00D6409B" w:rsidP="009D14D5">
      <w:pPr>
        <w:spacing w:before="120" w:after="120"/>
        <w:jc w:val="both"/>
        <w:rPr>
          <w:rFonts w:cs="Arial"/>
          <w:b/>
          <w:bCs/>
          <w:color w:val="000000"/>
          <w:sz w:val="22"/>
          <w:szCs w:val="22"/>
        </w:rPr>
      </w:pPr>
    </w:p>
    <w:p w:rsidR="00D6409B" w:rsidRDefault="00CD19CF" w:rsidP="009D14D5">
      <w:pPr>
        <w:spacing w:before="120" w:after="120"/>
        <w:jc w:val="both"/>
        <w:rPr>
          <w:rFonts w:cs="Arial"/>
          <w:b/>
          <w:bCs/>
          <w:color w:val="000000"/>
          <w:sz w:val="22"/>
          <w:szCs w:val="22"/>
        </w:rPr>
      </w:pPr>
      <w:r>
        <w:rPr>
          <w:rFonts w:cs="Arial"/>
          <w:b/>
          <w:bCs/>
          <w:noProof/>
          <w:color w:val="000000"/>
          <w:sz w:val="22"/>
          <w:szCs w:val="22"/>
          <w:lang w:eastAsia="el-GR"/>
        </w:rPr>
        <w:drawing>
          <wp:anchor distT="0" distB="0" distL="114300" distR="114300" simplePos="0" relativeHeight="251810816" behindDoc="0" locked="0" layoutInCell="1" allowOverlap="1">
            <wp:simplePos x="0" y="0"/>
            <wp:positionH relativeFrom="margin">
              <wp:posOffset>516255</wp:posOffset>
            </wp:positionH>
            <wp:positionV relativeFrom="margin">
              <wp:posOffset>5797550</wp:posOffset>
            </wp:positionV>
            <wp:extent cx="5060950" cy="2638425"/>
            <wp:effectExtent l="19050" t="0" r="6350" b="0"/>
            <wp:wrapSquare wrapText="bothSides"/>
            <wp:docPr id="32" name="Εικόνα 6"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safe_image.ph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C-Centrer PC\Τα έγγραφά μου\ΤΑΣΟΣ\Τμήμα Προγραμματισμού\Επιχειρησιακά Προγάμματα\Επιχειρησιακό Πρόγραμμα Δήμου Τήνου 2015-2019\ΥΛΙΚΟ - ΔΕΔΟΜΕΝΑ\eikones gia ep\safe_image.php.jpeg"/>
                    <pic:cNvPicPr>
                      <a:picLocks noChangeAspect="1" noChangeArrowheads="1"/>
                    </pic:cNvPicPr>
                  </pic:nvPicPr>
                  <pic:blipFill>
                    <a:blip r:embed="rId106" cstate="print"/>
                    <a:srcRect/>
                    <a:stretch>
                      <a:fillRect/>
                    </a:stretch>
                  </pic:blipFill>
                  <pic:spPr bwMode="auto">
                    <a:xfrm>
                      <a:off x="0" y="0"/>
                      <a:ext cx="5060950" cy="2638425"/>
                    </a:xfrm>
                    <a:prstGeom prst="rect">
                      <a:avLst/>
                    </a:prstGeom>
                    <a:noFill/>
                    <a:ln w="9525">
                      <a:noFill/>
                      <a:miter lim="800000"/>
                      <a:headEnd/>
                      <a:tailEnd/>
                    </a:ln>
                  </pic:spPr>
                </pic:pic>
              </a:graphicData>
            </a:graphic>
          </wp:anchor>
        </w:drawing>
      </w:r>
    </w:p>
    <w:p w:rsidR="00D6409B" w:rsidRDefault="00D6409B" w:rsidP="009D14D5">
      <w:pPr>
        <w:spacing w:before="120" w:after="120"/>
        <w:jc w:val="both"/>
        <w:rPr>
          <w:rFonts w:cs="Arial"/>
          <w:b/>
          <w:bCs/>
          <w:color w:val="000000"/>
          <w:sz w:val="22"/>
          <w:szCs w:val="22"/>
        </w:rPr>
      </w:pPr>
    </w:p>
    <w:p w:rsidR="00D6409B" w:rsidRDefault="00D6409B" w:rsidP="009D14D5">
      <w:pPr>
        <w:spacing w:before="120" w:after="120"/>
        <w:jc w:val="both"/>
        <w:rPr>
          <w:rFonts w:cs="Arial"/>
          <w:b/>
          <w:bCs/>
          <w:color w:val="000000"/>
          <w:sz w:val="22"/>
          <w:szCs w:val="22"/>
        </w:rPr>
      </w:pPr>
    </w:p>
    <w:p w:rsidR="00D6409B" w:rsidRDefault="00D6409B" w:rsidP="009D14D5">
      <w:pPr>
        <w:spacing w:before="120" w:after="120"/>
        <w:jc w:val="both"/>
        <w:rPr>
          <w:rFonts w:cs="Arial"/>
          <w:b/>
          <w:bCs/>
          <w:color w:val="000000"/>
          <w:sz w:val="22"/>
          <w:szCs w:val="22"/>
        </w:rPr>
      </w:pPr>
    </w:p>
    <w:p w:rsidR="0079325D" w:rsidRPr="00263C3D" w:rsidRDefault="0079325D" w:rsidP="00CD19CF">
      <w:pPr>
        <w:spacing w:before="120" w:after="120"/>
        <w:ind w:firstLine="0"/>
        <w:jc w:val="both"/>
        <w:rPr>
          <w:rFonts w:cs="Arial"/>
          <w:b/>
          <w:bCs/>
          <w:color w:val="000000"/>
          <w:sz w:val="22"/>
          <w:szCs w:val="22"/>
        </w:rPr>
      </w:pPr>
    </w:p>
    <w:p w:rsidR="006241B4" w:rsidRPr="00263C3D" w:rsidRDefault="006241B4" w:rsidP="009D14D5">
      <w:pPr>
        <w:shd w:val="clear" w:color="auto" w:fill="FBD4B4" w:themeFill="accent6" w:themeFillTint="66"/>
        <w:spacing w:before="120" w:after="120"/>
        <w:jc w:val="both"/>
        <w:rPr>
          <w:rFonts w:cs="Arial"/>
          <w:sz w:val="22"/>
          <w:szCs w:val="22"/>
        </w:rPr>
      </w:pPr>
      <w:r w:rsidRPr="00263C3D">
        <w:rPr>
          <w:rFonts w:cs="Arial"/>
          <w:sz w:val="22"/>
          <w:szCs w:val="22"/>
        </w:rPr>
        <w:tab/>
        <w:t xml:space="preserve">Β.2.2. Στρατηγική Δήμου </w:t>
      </w:r>
      <w:r w:rsidR="008519D9">
        <w:rPr>
          <w:rFonts w:cs="Arial"/>
          <w:sz w:val="22"/>
          <w:szCs w:val="22"/>
        </w:rPr>
        <w:t>Τήνου</w:t>
      </w:r>
    </w:p>
    <w:p w:rsidR="009D14D5" w:rsidRPr="00263C3D" w:rsidRDefault="00667235" w:rsidP="009D14D5">
      <w:pPr>
        <w:spacing w:after="120"/>
        <w:jc w:val="both"/>
        <w:rPr>
          <w:color w:val="000000"/>
          <w:sz w:val="22"/>
          <w:szCs w:val="22"/>
        </w:rPr>
      </w:pPr>
      <w:r>
        <w:rPr>
          <w:color w:val="000000"/>
          <w:sz w:val="22"/>
          <w:szCs w:val="22"/>
        </w:rPr>
        <w:t xml:space="preserve">Η στρατηγική  του </w:t>
      </w:r>
      <w:r w:rsidR="009D14D5" w:rsidRPr="00263C3D">
        <w:rPr>
          <w:color w:val="000000"/>
          <w:sz w:val="22"/>
          <w:szCs w:val="22"/>
        </w:rPr>
        <w:t>Δήμου</w:t>
      </w:r>
      <w:r>
        <w:rPr>
          <w:color w:val="000000"/>
          <w:sz w:val="22"/>
          <w:szCs w:val="22"/>
        </w:rPr>
        <w:t xml:space="preserve"> Τήνου θα</w:t>
      </w:r>
      <w:r w:rsidR="009D14D5" w:rsidRPr="00263C3D">
        <w:rPr>
          <w:color w:val="000000"/>
          <w:sz w:val="22"/>
          <w:szCs w:val="22"/>
        </w:rPr>
        <w:t xml:space="preserve"> αποτελεί συνεκτικό σύνολο γενικών στόχων και πολιτικών δράσης, που αποσκοπούν στην εκπλήρωση της αποστολής και στην</w:t>
      </w:r>
      <w:r>
        <w:rPr>
          <w:color w:val="000000"/>
          <w:sz w:val="22"/>
          <w:szCs w:val="22"/>
        </w:rPr>
        <w:t xml:space="preserve"> επίτευξη του οράματος της Δημοτικής ηγεσίας</w:t>
      </w:r>
      <w:r w:rsidR="009D14D5" w:rsidRPr="00263C3D">
        <w:rPr>
          <w:color w:val="000000"/>
          <w:sz w:val="22"/>
          <w:szCs w:val="22"/>
        </w:rPr>
        <w:t xml:space="preserve"> </w:t>
      </w:r>
    </w:p>
    <w:p w:rsidR="009D14D5" w:rsidRPr="00263C3D" w:rsidRDefault="009D14D5" w:rsidP="00C31217">
      <w:pPr>
        <w:spacing w:after="120"/>
        <w:ind w:firstLine="0"/>
        <w:jc w:val="both"/>
        <w:rPr>
          <w:color w:val="000000"/>
          <w:sz w:val="22"/>
          <w:szCs w:val="22"/>
        </w:rPr>
      </w:pPr>
      <w:r w:rsidRPr="00263C3D">
        <w:rPr>
          <w:color w:val="000000"/>
          <w:sz w:val="22"/>
          <w:szCs w:val="22"/>
        </w:rPr>
        <w:t>Η</w:t>
      </w:r>
      <w:r w:rsidR="00667235">
        <w:rPr>
          <w:color w:val="000000"/>
          <w:sz w:val="22"/>
          <w:szCs w:val="22"/>
        </w:rPr>
        <w:t xml:space="preserve"> διαμόρφωση της στρατηγικής </w:t>
      </w:r>
      <w:r w:rsidRPr="00263C3D">
        <w:rPr>
          <w:color w:val="000000"/>
          <w:sz w:val="22"/>
          <w:szCs w:val="22"/>
        </w:rPr>
        <w:t xml:space="preserve"> σημαίνει : </w:t>
      </w:r>
    </w:p>
    <w:p w:rsidR="009D14D5" w:rsidRPr="00263C3D" w:rsidRDefault="009D14D5" w:rsidP="009D14D5">
      <w:pPr>
        <w:pStyle w:val="14"/>
        <w:numPr>
          <w:ilvl w:val="0"/>
          <w:numId w:val="13"/>
        </w:numPr>
        <w:spacing w:after="176"/>
        <w:ind w:left="360" w:hanging="360"/>
        <w:rPr>
          <w:rFonts w:ascii="Times New Roman" w:hAnsi="Times New Roman" w:cs="Times New Roman"/>
          <w:sz w:val="22"/>
          <w:szCs w:val="22"/>
        </w:rPr>
      </w:pPr>
      <w:r w:rsidRPr="00263C3D">
        <w:rPr>
          <w:rFonts w:ascii="Times New Roman" w:hAnsi="Times New Roman" w:cs="Times New Roman"/>
          <w:sz w:val="22"/>
          <w:szCs w:val="22"/>
        </w:rPr>
        <w:t xml:space="preserve">τον προσδιορισμό των κρίσιμων ζητημάτων τοπικής ανάπτυξης που θα αντιμετωπίσει ο Δήμος (γενικοί στόχοι τοπικής ανάπτυξης) και </w:t>
      </w:r>
    </w:p>
    <w:p w:rsidR="009D14D5" w:rsidRPr="00263C3D" w:rsidRDefault="009D14D5" w:rsidP="009D14D5">
      <w:pPr>
        <w:pStyle w:val="14"/>
        <w:numPr>
          <w:ilvl w:val="0"/>
          <w:numId w:val="13"/>
        </w:numPr>
        <w:ind w:left="360" w:hanging="360"/>
        <w:rPr>
          <w:rFonts w:ascii="Times New Roman" w:hAnsi="Times New Roman" w:cs="Times New Roman"/>
          <w:sz w:val="22"/>
          <w:szCs w:val="22"/>
        </w:rPr>
      </w:pPr>
      <w:r w:rsidRPr="00263C3D">
        <w:rPr>
          <w:rFonts w:ascii="Times New Roman" w:hAnsi="Times New Roman" w:cs="Times New Roman"/>
          <w:sz w:val="22"/>
          <w:szCs w:val="22"/>
        </w:rPr>
        <w:t xml:space="preserve">τη διαμόρφωση των κατάλληλων εσωτερικών στρατηγικών επιλογών που θα διασφαλίσουν την επιτυχή προσέγγιση των ως άνω γενικών στόχων τοπικής ανάπτυξης (πολιτικές δράσης και γενικοί στόχοι εσωτερικής ανάπτυξης). </w:t>
      </w:r>
    </w:p>
    <w:p w:rsidR="009D14D5" w:rsidRPr="00263C3D" w:rsidRDefault="009D14D5" w:rsidP="00FB3A94">
      <w:pPr>
        <w:spacing w:after="120"/>
        <w:ind w:firstLine="0"/>
        <w:jc w:val="both"/>
        <w:rPr>
          <w:sz w:val="22"/>
          <w:szCs w:val="22"/>
        </w:rPr>
      </w:pPr>
      <w:r w:rsidRPr="00263C3D">
        <w:rPr>
          <w:sz w:val="22"/>
          <w:szCs w:val="22"/>
        </w:rPr>
        <w:t>Εφόσον έχουν ξεκάθαρα διατυπωθεί το Όραμα, και  η Αποστολή  και παράλληλα έχουν αποκρυσταλλωθεί τα Κρίσιμα Ζητήματα Ανάπτυξης, το επόμενο βήμα είναι η διατύπωση της Γενικής Στρατηγικής δηλαδή τον τρόπο με τον οποίο έχει σκοπό ο Δήμος να εκπληρώσει την αποστολή του αλλά και να ολοκληρώσει και επιτύχει το όραμά του και των Γενικών Στρατηγικών Στόχων.</w:t>
      </w:r>
    </w:p>
    <w:p w:rsidR="009D14D5" w:rsidRPr="00263C3D" w:rsidRDefault="009D14D5" w:rsidP="00FB3A94">
      <w:pPr>
        <w:spacing w:after="120"/>
        <w:ind w:firstLine="0"/>
        <w:jc w:val="both"/>
        <w:rPr>
          <w:rFonts w:eastAsia="TimesNewRoman"/>
          <w:sz w:val="22"/>
          <w:szCs w:val="22"/>
        </w:rPr>
      </w:pPr>
      <w:r w:rsidRPr="00263C3D">
        <w:rPr>
          <w:rFonts w:eastAsia="TimesNewRoman"/>
          <w:color w:val="000000"/>
          <w:sz w:val="22"/>
          <w:szCs w:val="22"/>
        </w:rPr>
        <w:t xml:space="preserve">Κομβικό ζήτημα για την αποτελεσματικότητα της αναπτυξιακής στρατηγικής του Δήμου Τήνου, αποτελεί η «στήριξη» των </w:t>
      </w:r>
      <w:r w:rsidRPr="00263C3D">
        <w:rPr>
          <w:rFonts w:eastAsia="TimesNewRoman"/>
          <w:sz w:val="22"/>
          <w:szCs w:val="22"/>
        </w:rPr>
        <w:t>αναπτυξιακών προτεραιοτήτων σε μια σειρά χαρακτηρι</w:t>
      </w:r>
      <w:r w:rsidR="008519D9">
        <w:rPr>
          <w:rFonts w:eastAsia="TimesNewRoman"/>
          <w:sz w:val="22"/>
          <w:szCs w:val="22"/>
        </w:rPr>
        <w:t>στικών και προϋποθέσεων τα οποία περιγράφηκαν προηγουμένως και συνοψίζονται στα εξής κρίσιμα σημεία για το Δήμο Τήνου :</w:t>
      </w:r>
    </w:p>
    <w:p w:rsidR="009D14D5" w:rsidRPr="00263C3D" w:rsidRDefault="00481D3A" w:rsidP="00FB3A94">
      <w:pPr>
        <w:spacing w:after="120"/>
        <w:ind w:firstLine="0"/>
        <w:rPr>
          <w:rFonts w:eastAsia="Calibri"/>
          <w:color w:val="000000"/>
          <w:sz w:val="22"/>
          <w:szCs w:val="22"/>
        </w:rPr>
      </w:pPr>
      <w:r>
        <w:rPr>
          <w:rFonts w:eastAsia="Calibri"/>
          <w:color w:val="000000"/>
          <w:sz w:val="22"/>
          <w:szCs w:val="22"/>
        </w:rPr>
        <w:t>1.Ισονομία και αξιοκρατία στην αντιμετώπιση των δημοτών.</w:t>
      </w:r>
    </w:p>
    <w:p w:rsidR="009D14D5" w:rsidRPr="00263C3D" w:rsidRDefault="009D14D5" w:rsidP="00FB3A94">
      <w:pPr>
        <w:autoSpaceDE w:val="0"/>
        <w:ind w:firstLine="0"/>
        <w:rPr>
          <w:color w:val="000000"/>
          <w:sz w:val="22"/>
          <w:szCs w:val="22"/>
        </w:rPr>
      </w:pPr>
      <w:r w:rsidRPr="00263C3D">
        <w:rPr>
          <w:rFonts w:eastAsia="Calibri"/>
          <w:color w:val="000000"/>
          <w:sz w:val="22"/>
          <w:szCs w:val="22"/>
        </w:rPr>
        <w:t xml:space="preserve">2.Ενίσχυσης της κοινωνικής συνοχής </w:t>
      </w:r>
      <w:r w:rsidR="00481D3A">
        <w:rPr>
          <w:rFonts w:eastAsia="Calibri"/>
          <w:color w:val="000000"/>
          <w:sz w:val="22"/>
          <w:szCs w:val="22"/>
        </w:rPr>
        <w:t>μέσα από δ</w:t>
      </w:r>
      <w:r w:rsidRPr="00263C3D">
        <w:rPr>
          <w:rFonts w:eastAsia="Calibri"/>
          <w:color w:val="000000"/>
          <w:sz w:val="22"/>
          <w:szCs w:val="22"/>
        </w:rPr>
        <w:t xml:space="preserve">ράσεις κοινωνικής φροντίδας και μέριμνας, ιδιαίτερα για τις </w:t>
      </w:r>
      <w:r w:rsidR="00481D3A">
        <w:rPr>
          <w:color w:val="000000"/>
          <w:sz w:val="22"/>
          <w:szCs w:val="22"/>
        </w:rPr>
        <w:t>ευπαθείς πληθυσμιακές ομάδες.</w:t>
      </w:r>
    </w:p>
    <w:p w:rsidR="009D14D5" w:rsidRPr="00263C3D" w:rsidRDefault="005964B4" w:rsidP="00FB3A94">
      <w:pPr>
        <w:autoSpaceDE w:val="0"/>
        <w:ind w:firstLine="0"/>
        <w:rPr>
          <w:rFonts w:eastAsia="Calibri"/>
          <w:color w:val="000000"/>
          <w:sz w:val="22"/>
          <w:szCs w:val="22"/>
        </w:rPr>
      </w:pPr>
      <w:r>
        <w:rPr>
          <w:rFonts w:eastAsia="Calibri"/>
          <w:color w:val="000000"/>
          <w:sz w:val="22"/>
          <w:szCs w:val="22"/>
        </w:rPr>
        <w:t>3. Αναβάθμιση</w:t>
      </w:r>
      <w:r w:rsidR="009D14D5" w:rsidRPr="00263C3D">
        <w:rPr>
          <w:rFonts w:eastAsia="Calibri"/>
          <w:color w:val="000000"/>
          <w:sz w:val="22"/>
          <w:szCs w:val="22"/>
        </w:rPr>
        <w:t xml:space="preserve"> υποδομών.</w:t>
      </w:r>
    </w:p>
    <w:p w:rsidR="009D14D5" w:rsidRDefault="009D14D5" w:rsidP="00FB3A94">
      <w:pPr>
        <w:autoSpaceDE w:val="0"/>
        <w:ind w:firstLine="0"/>
        <w:rPr>
          <w:rFonts w:eastAsia="Calibri"/>
          <w:color w:val="000000"/>
          <w:sz w:val="22"/>
          <w:szCs w:val="22"/>
        </w:rPr>
      </w:pPr>
      <w:r w:rsidRPr="00263C3D">
        <w:rPr>
          <w:rFonts w:eastAsia="Calibri"/>
          <w:color w:val="000000"/>
          <w:sz w:val="22"/>
          <w:szCs w:val="22"/>
        </w:rPr>
        <w:t>4.Η προστασία και ανάδειξη του οικιστικού και  φυσικού περιβάλλοντος.</w:t>
      </w:r>
    </w:p>
    <w:p w:rsidR="005964B4" w:rsidRDefault="005964B4" w:rsidP="00FB3A94">
      <w:pPr>
        <w:autoSpaceDE w:val="0"/>
        <w:ind w:firstLine="0"/>
        <w:rPr>
          <w:rFonts w:eastAsia="Calibri"/>
          <w:color w:val="000000"/>
          <w:sz w:val="22"/>
          <w:szCs w:val="22"/>
        </w:rPr>
      </w:pPr>
      <w:r>
        <w:rPr>
          <w:rFonts w:eastAsia="Calibri"/>
          <w:color w:val="000000"/>
          <w:sz w:val="22"/>
          <w:szCs w:val="22"/>
        </w:rPr>
        <w:t xml:space="preserve">5. </w:t>
      </w:r>
      <w:r w:rsidRPr="00263C3D">
        <w:rPr>
          <w:rFonts w:eastAsia="Calibri"/>
          <w:color w:val="000000"/>
          <w:sz w:val="22"/>
          <w:szCs w:val="22"/>
        </w:rPr>
        <w:t>Εφαρμογή συμμετοχικών διαδικασιών και προώθηση της  συμμετοχής και δημοκρατίας σε τοπικό επίπεδο.</w:t>
      </w:r>
    </w:p>
    <w:p w:rsidR="005964B4" w:rsidRPr="00263C3D" w:rsidRDefault="005964B4" w:rsidP="00FB3A94">
      <w:pPr>
        <w:autoSpaceDE w:val="0"/>
        <w:ind w:firstLine="0"/>
        <w:rPr>
          <w:rFonts w:eastAsia="Calibri"/>
          <w:color w:val="000000"/>
          <w:sz w:val="22"/>
          <w:szCs w:val="22"/>
        </w:rPr>
      </w:pPr>
      <w:r>
        <w:rPr>
          <w:rFonts w:eastAsia="Calibri"/>
          <w:color w:val="000000"/>
          <w:sz w:val="22"/>
          <w:szCs w:val="22"/>
        </w:rPr>
        <w:t xml:space="preserve">6. </w:t>
      </w:r>
      <w:r w:rsidRPr="00263C3D">
        <w:rPr>
          <w:rFonts w:eastAsia="Calibri"/>
          <w:color w:val="000000"/>
          <w:sz w:val="22"/>
          <w:szCs w:val="22"/>
        </w:rPr>
        <w:t>Εξασφάλιση ποιοτικής εξυπηρέτησης επισκεπτών.</w:t>
      </w:r>
    </w:p>
    <w:p w:rsidR="009D14D5" w:rsidRPr="00263C3D" w:rsidRDefault="009D14D5" w:rsidP="00FB3A94">
      <w:pPr>
        <w:autoSpaceDE w:val="0"/>
        <w:ind w:firstLine="0"/>
        <w:rPr>
          <w:rFonts w:eastAsia="Calibri"/>
          <w:color w:val="000000"/>
          <w:sz w:val="22"/>
          <w:szCs w:val="22"/>
        </w:rPr>
      </w:pPr>
      <w:r w:rsidRPr="00263C3D">
        <w:rPr>
          <w:rFonts w:eastAsia="Calibri"/>
          <w:color w:val="000000"/>
          <w:sz w:val="22"/>
          <w:szCs w:val="22"/>
        </w:rPr>
        <w:t xml:space="preserve">5. Προώθηση των </w:t>
      </w:r>
      <w:r w:rsidR="005964B4">
        <w:rPr>
          <w:rFonts w:eastAsia="Calibri"/>
          <w:color w:val="000000"/>
          <w:sz w:val="22"/>
          <w:szCs w:val="22"/>
        </w:rPr>
        <w:t xml:space="preserve">σύγχρονων </w:t>
      </w:r>
      <w:r w:rsidRPr="00263C3D">
        <w:rPr>
          <w:rFonts w:eastAsia="Calibri"/>
          <w:color w:val="000000"/>
          <w:sz w:val="22"/>
          <w:szCs w:val="22"/>
        </w:rPr>
        <w:t xml:space="preserve">τεχνολογιών πληροφορικής και </w:t>
      </w:r>
      <w:r w:rsidR="005964B4">
        <w:rPr>
          <w:rFonts w:eastAsia="Calibri"/>
          <w:color w:val="000000"/>
          <w:sz w:val="22"/>
          <w:szCs w:val="22"/>
        </w:rPr>
        <w:t>επικοινωνιών</w:t>
      </w:r>
      <w:r w:rsidRPr="00263C3D">
        <w:rPr>
          <w:rFonts w:eastAsia="Calibri"/>
          <w:color w:val="000000"/>
          <w:sz w:val="22"/>
          <w:szCs w:val="22"/>
        </w:rPr>
        <w:t>.</w:t>
      </w:r>
    </w:p>
    <w:p w:rsidR="009D14D5" w:rsidRDefault="009D14D5" w:rsidP="00FB3A94">
      <w:pPr>
        <w:autoSpaceDE w:val="0"/>
        <w:ind w:firstLine="0"/>
        <w:rPr>
          <w:rFonts w:eastAsia="Calibri"/>
          <w:color w:val="000000"/>
          <w:sz w:val="22"/>
          <w:szCs w:val="22"/>
        </w:rPr>
      </w:pPr>
      <w:r w:rsidRPr="00263C3D">
        <w:rPr>
          <w:rFonts w:eastAsia="Calibri"/>
          <w:color w:val="000000"/>
          <w:sz w:val="22"/>
          <w:szCs w:val="22"/>
        </w:rPr>
        <w:t xml:space="preserve">6. </w:t>
      </w:r>
      <w:r w:rsidR="005964B4">
        <w:rPr>
          <w:rFonts w:eastAsia="Calibri"/>
          <w:color w:val="000000"/>
          <w:sz w:val="22"/>
          <w:szCs w:val="22"/>
        </w:rPr>
        <w:t>Ανάδειξη των συγκριτικών πλεονεκτημάτων της Τήνου</w:t>
      </w:r>
    </w:p>
    <w:p w:rsidR="00CE5040" w:rsidRPr="00263C3D" w:rsidRDefault="00CE5040" w:rsidP="00FB3A94">
      <w:pPr>
        <w:autoSpaceDE w:val="0"/>
        <w:ind w:firstLine="0"/>
        <w:rPr>
          <w:rFonts w:eastAsia="Calibri"/>
          <w:color w:val="000000"/>
          <w:sz w:val="22"/>
          <w:szCs w:val="22"/>
        </w:rPr>
      </w:pPr>
      <w:r>
        <w:rPr>
          <w:rFonts w:eastAsia="Calibri"/>
          <w:color w:val="000000"/>
          <w:sz w:val="22"/>
          <w:szCs w:val="22"/>
        </w:rPr>
        <w:t>7.</w:t>
      </w:r>
      <w:r w:rsidR="00DB53F9" w:rsidRPr="00CE5040">
        <w:rPr>
          <w:rFonts w:eastAsia="Calibri"/>
          <w:color w:val="000000"/>
          <w:sz w:val="22"/>
          <w:szCs w:val="22"/>
        </w:rPr>
        <w:t xml:space="preserve">Φραγμός στις συνέπειες της οικονομικής κρίσης με επενδύσεις αναπτυξιακού χαρακτήρα </w:t>
      </w:r>
    </w:p>
    <w:p w:rsidR="009D14D5" w:rsidRPr="00263C3D" w:rsidRDefault="00CE5040" w:rsidP="00FB3A94">
      <w:pPr>
        <w:autoSpaceDE w:val="0"/>
        <w:ind w:firstLine="0"/>
        <w:rPr>
          <w:rFonts w:eastAsia="Calibri"/>
          <w:color w:val="000000"/>
          <w:sz w:val="22"/>
          <w:szCs w:val="22"/>
        </w:rPr>
      </w:pPr>
      <w:r>
        <w:rPr>
          <w:rFonts w:eastAsia="Calibri"/>
          <w:color w:val="000000"/>
          <w:sz w:val="22"/>
          <w:szCs w:val="22"/>
        </w:rPr>
        <w:t>8</w:t>
      </w:r>
      <w:r w:rsidR="009D14D5" w:rsidRPr="00263C3D">
        <w:rPr>
          <w:rFonts w:eastAsia="Calibri"/>
          <w:color w:val="000000"/>
          <w:sz w:val="22"/>
          <w:szCs w:val="22"/>
        </w:rPr>
        <w:t xml:space="preserve">. </w:t>
      </w:r>
      <w:r w:rsidR="005964B4">
        <w:rPr>
          <w:rFonts w:eastAsia="Calibri"/>
          <w:color w:val="000000"/>
          <w:sz w:val="22"/>
          <w:szCs w:val="22"/>
        </w:rPr>
        <w:t>Διαφάνεια της διαχείρισης των οικονομικών πόρων του Δήμου και αξιοποίηση του ανθρώπινου δυναμικού του.</w:t>
      </w:r>
    </w:p>
    <w:p w:rsidR="006241B4" w:rsidRPr="00263C3D" w:rsidRDefault="006241B4" w:rsidP="009D14D5">
      <w:pPr>
        <w:shd w:val="clear" w:color="auto" w:fill="FBD4B4" w:themeFill="accent6" w:themeFillTint="66"/>
        <w:spacing w:before="120" w:after="120"/>
        <w:jc w:val="both"/>
        <w:rPr>
          <w:rFonts w:cs="Arial"/>
          <w:sz w:val="22"/>
          <w:szCs w:val="22"/>
        </w:rPr>
      </w:pPr>
      <w:r w:rsidRPr="00263C3D">
        <w:rPr>
          <w:rFonts w:cs="Arial"/>
          <w:sz w:val="22"/>
          <w:szCs w:val="22"/>
        </w:rPr>
        <w:tab/>
        <w:t>Β.2.3. Άξονες και μέτρα προγράμματος</w:t>
      </w:r>
    </w:p>
    <w:p w:rsidR="004179EC" w:rsidRPr="00263C3D" w:rsidRDefault="009D14D5" w:rsidP="00E42126">
      <w:pPr>
        <w:pStyle w:val="14"/>
        <w:jc w:val="both"/>
        <w:rPr>
          <w:rFonts w:ascii="Times New Roman" w:hAnsi="Times New Roman"/>
          <w:sz w:val="22"/>
          <w:szCs w:val="22"/>
        </w:rPr>
        <w:sectPr w:rsidR="004179EC" w:rsidRPr="00263C3D" w:rsidSect="003A405B">
          <w:pgSz w:w="11906" w:h="16838"/>
          <w:pgMar w:top="1440" w:right="1077" w:bottom="1440" w:left="1077" w:header="567" w:footer="567" w:gutter="0"/>
          <w:cols w:space="720"/>
          <w:titlePg/>
          <w:docGrid w:linePitch="360" w:charSpace="24576"/>
        </w:sectPr>
      </w:pPr>
      <w:r w:rsidRPr="00263C3D">
        <w:rPr>
          <w:rFonts w:ascii="Times New Roman" w:eastAsia="TimesNewRoman" w:hAnsi="Times New Roman" w:cs="TimesNewRoman"/>
          <w:sz w:val="22"/>
          <w:szCs w:val="22"/>
        </w:rPr>
        <w:t xml:space="preserve">Συνυπολογίζοντας τα ιδιαίτερα χαρακτηριστικά και γνωρίσματα που συνθέτουν την εικόνα του Δήμου Τήνου όπως αυτά αναφέρθηκαν παραπάνω </w:t>
      </w:r>
      <w:r w:rsidRPr="00263C3D">
        <w:rPr>
          <w:rFonts w:ascii="Times New Roman" w:hAnsi="Times New Roman"/>
          <w:sz w:val="22"/>
          <w:szCs w:val="22"/>
        </w:rPr>
        <w:t xml:space="preserve">το Επιχειρησιακό Πρόγραμμα του Δήμου Τήνου  </w:t>
      </w:r>
      <w:r w:rsidRPr="00263C3D">
        <w:rPr>
          <w:rFonts w:ascii="Times New Roman" w:hAnsi="Times New Roman"/>
          <w:sz w:val="22"/>
          <w:szCs w:val="22"/>
        </w:rPr>
        <w:lastRenderedPageBreak/>
        <w:t>προτείνεται,  να διαρθρωθεί στους εξής Άξονες Προτεραιότητας</w:t>
      </w:r>
      <w:r w:rsidR="00E42126" w:rsidRPr="00263C3D">
        <w:rPr>
          <w:rFonts w:ascii="Times New Roman" w:hAnsi="Times New Roman"/>
          <w:sz w:val="22"/>
          <w:szCs w:val="22"/>
        </w:rPr>
        <w:t xml:space="preserve"> και στα επιμέρους Μέτρα αυτών.</w:t>
      </w:r>
    </w:p>
    <w:p w:rsidR="004179EC" w:rsidRPr="00263C3D" w:rsidRDefault="004179EC" w:rsidP="009D14D5">
      <w:pPr>
        <w:pStyle w:val="14"/>
        <w:rPr>
          <w:rFonts w:ascii="Times New Roman" w:hAnsi="Times New Roman" w:cs="Times New Roman"/>
          <w:sz w:val="22"/>
          <w:szCs w:val="22"/>
        </w:rPr>
      </w:pPr>
    </w:p>
    <w:p w:rsidR="00481D3A" w:rsidRDefault="009D14D5" w:rsidP="00481D3A">
      <w:pPr>
        <w:pStyle w:val="14"/>
        <w:rPr>
          <w:rFonts w:ascii="Times New Roman" w:hAnsi="Times New Roman" w:cs="Times New Roman"/>
          <w:sz w:val="22"/>
          <w:szCs w:val="22"/>
        </w:rPr>
      </w:pPr>
      <w:r w:rsidRPr="00263C3D">
        <w:rPr>
          <w:rFonts w:ascii="Times New Roman" w:hAnsi="Times New Roman" w:cs="Times New Roman"/>
          <w:sz w:val="22"/>
          <w:szCs w:val="22"/>
        </w:rPr>
        <w:t xml:space="preserve">Η διαγραμματική τους απεικόνιση έχει ως εξής  : </w:t>
      </w:r>
    </w:p>
    <w:p w:rsidR="009D14D5" w:rsidRPr="00481D3A" w:rsidRDefault="004B3FEC" w:rsidP="00FB3A94">
      <w:pPr>
        <w:pStyle w:val="14"/>
        <w:ind w:firstLine="0"/>
        <w:rPr>
          <w:rFonts w:ascii="Times New Roman" w:hAnsi="Times New Roman" w:cs="Times New Roman"/>
          <w:sz w:val="22"/>
          <w:szCs w:val="22"/>
        </w:rPr>
      </w:pPr>
      <w:r w:rsidRPr="004B3FEC">
        <w:rPr>
          <w:b/>
          <w:bCs/>
          <w:noProof/>
          <w:sz w:val="22"/>
          <w:szCs w:val="22"/>
          <w:lang w:eastAsia="el-GR" w:bidi="ar-SA"/>
        </w:rPr>
        <w:pict>
          <v:group id="_x0000_s1273" style="position:absolute;margin-left:-10.85pt;margin-top:17.35pt;width:500.1pt;height:411.35pt;z-index:251739136" coordorigin="860,3156" coordsize="10002,8227">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19" type="#_x0000_t176" style="position:absolute;left:860;top:3168;width:2193;height:1339" o:regroupid="3" fillcolor="#9c0">
              <v:textbox style="mso-next-textbox:#_x0000_s1119">
                <w:txbxContent>
                  <w:p w:rsidR="002654BA" w:rsidRDefault="002654BA" w:rsidP="002268C6">
                    <w:pPr>
                      <w:ind w:firstLine="0"/>
                      <w:jc w:val="center"/>
                    </w:pPr>
                    <w:r w:rsidRPr="008A6D3F">
                      <w:rPr>
                        <w:b/>
                        <w:bCs/>
                        <w:color w:val="000000"/>
                      </w:rPr>
                      <w:t>Περιβάλλον - Ποιότητα ζωής</w:t>
                    </w:r>
                  </w:p>
                </w:txbxContent>
              </v:textbox>
            </v:shape>
            <v:shape id="_x0000_s1120" type="#_x0000_t176" style="position:absolute;left:3394;top:3156;width:2193;height:1339" o:regroupid="3" fillcolor="#f90">
              <v:textbox style="mso-next-textbox:#_x0000_s1120">
                <w:txbxContent>
                  <w:p w:rsidR="002654BA" w:rsidRDefault="002654BA" w:rsidP="002268C6">
                    <w:pPr>
                      <w:ind w:firstLine="0"/>
                      <w:jc w:val="center"/>
                    </w:pPr>
                    <w:r w:rsidRPr="008A6D3F">
                      <w:rPr>
                        <w:b/>
                        <w:bCs/>
                      </w:rPr>
                      <w:t>Κοινωνική Πολιτική- Παιδεία-Πολιτισμός-Αθλητισμός</w:t>
                    </w:r>
                  </w:p>
                </w:txbxContent>
              </v:textbox>
            </v:shape>
            <v:shape id="_x0000_s1121" type="#_x0000_t176" style="position:absolute;left:8669;top:3173;width:2193;height:1339" o:regroupid="3" fillcolor="#c9f">
              <v:textbox style="mso-next-textbox:#_x0000_s1121">
                <w:txbxContent>
                  <w:p w:rsidR="002654BA" w:rsidRDefault="002654BA" w:rsidP="002268C6">
                    <w:pPr>
                      <w:ind w:firstLine="0"/>
                      <w:jc w:val="center"/>
                    </w:pPr>
                    <w:r w:rsidRPr="008A6D3F">
                      <w:rPr>
                        <w:b/>
                        <w:bCs/>
                      </w:rPr>
                      <w:t>Εσωτερική Ανάπτυξη του Δήμου</w:t>
                    </w:r>
                  </w:p>
                </w:txbxContent>
              </v:textbox>
            </v:shape>
            <v:shape id="_x0000_s1122" type="#_x0000_t176" style="position:absolute;left:5962;top:3161;width:2193;height:1339" o:regroupid="3" fillcolor="white [3201]" strokecolor="#92cddc [1944]" strokeweight="1pt">
              <v:fill color2="#b6dde8 [1304]" focusposition="1" focussize="" focus="100%" type="gradient"/>
              <v:shadow on="t" type="perspective" color="#205867 [1608]" opacity=".5" offset="1pt" offset2="-3pt"/>
              <v:textbox style="mso-next-textbox:#_x0000_s1122">
                <w:txbxContent>
                  <w:p w:rsidR="002654BA" w:rsidRDefault="002654BA" w:rsidP="002268C6">
                    <w:pPr>
                      <w:ind w:firstLine="0"/>
                      <w:jc w:val="center"/>
                    </w:pPr>
                    <w:r w:rsidRPr="008A6D3F">
                      <w:rPr>
                        <w:b/>
                        <w:bCs/>
                      </w:rPr>
                      <w:t>Τοπική Ανάπτυξη και Οικονομία</w:t>
                    </w:r>
                  </w:p>
                </w:txbxContent>
              </v:textbox>
            </v:shape>
            <v:shape id="_x0000_s1123" type="#_x0000_t176" style="position:absolute;left:912;top:4762;width:1940;height:1212" o:regroupid="3" fillcolor="white [3201]" strokecolor="#c2d69b [1942]" strokeweight="1pt">
              <v:fill color2="#d6e3bc [1302]" focusposition="1" focussize="" focus="100%" type="gradient"/>
              <v:shadow on="t" type="perspective" color="#4e6128 [1606]" opacity=".5" offset="1pt" offset2="-3pt"/>
              <v:textbox style="mso-next-textbox:#_x0000_s1123">
                <w:txbxContent>
                  <w:p w:rsidR="002654BA" w:rsidRPr="00525236" w:rsidRDefault="002654BA" w:rsidP="009D14D5">
                    <w:pPr>
                      <w:pStyle w:val="14"/>
                      <w:numPr>
                        <w:ilvl w:val="0"/>
                        <w:numId w:val="9"/>
                      </w:numPr>
                      <w:spacing w:after="34"/>
                      <w:jc w:val="center"/>
                      <w:rPr>
                        <w:rFonts w:ascii="Times New Roman" w:hAnsi="Times New Roman" w:cs="Times New Roman"/>
                        <w:sz w:val="16"/>
                        <w:szCs w:val="16"/>
                      </w:rPr>
                    </w:pPr>
                    <w:r w:rsidRPr="00525236">
                      <w:rPr>
                        <w:rFonts w:ascii="Times New Roman" w:hAnsi="Times New Roman" w:cs="Times New Roman"/>
                        <w:sz w:val="16"/>
                        <w:szCs w:val="16"/>
                      </w:rPr>
                      <w:t>Μέτρο 1.1.</w:t>
                    </w:r>
                  </w:p>
                  <w:p w:rsidR="002654BA" w:rsidRPr="00525236" w:rsidRDefault="002654BA" w:rsidP="009D14D5">
                    <w:pPr>
                      <w:pStyle w:val="14"/>
                      <w:numPr>
                        <w:ilvl w:val="0"/>
                        <w:numId w:val="9"/>
                      </w:numPr>
                      <w:spacing w:after="34"/>
                      <w:jc w:val="center"/>
                      <w:rPr>
                        <w:rFonts w:ascii="Times New Roman" w:hAnsi="Times New Roman" w:cs="Times New Roman"/>
                        <w:sz w:val="16"/>
                        <w:szCs w:val="16"/>
                      </w:rPr>
                    </w:pPr>
                    <w:r w:rsidRPr="00525236">
                      <w:rPr>
                        <w:rFonts w:ascii="Times New Roman" w:hAnsi="Times New Roman" w:cs="Times New Roman"/>
                        <w:sz w:val="16"/>
                        <w:szCs w:val="16"/>
                      </w:rPr>
                      <w:t>Φυσικό Περιβάλλον</w:t>
                    </w:r>
                  </w:p>
                  <w:p w:rsidR="002654BA" w:rsidRPr="00525236" w:rsidRDefault="002654BA" w:rsidP="009D14D5">
                    <w:pPr>
                      <w:jc w:val="center"/>
                      <w:rPr>
                        <w:sz w:val="16"/>
                        <w:szCs w:val="16"/>
                      </w:rPr>
                    </w:pPr>
                  </w:p>
                </w:txbxContent>
              </v:textbox>
            </v:shape>
            <v:shape id="_x0000_s1124" type="#_x0000_t176" style="position:absolute;left:885;top:6091;width:1940;height:1122" o:regroupid="3" fillcolor="white [3201]" strokecolor="#c2d69b [1942]" strokeweight="1pt">
              <v:fill color2="#d6e3bc [1302]" focusposition="1" focussize="" focus="100%" type="gradient"/>
              <v:shadow on="t" type="perspective" color="#4e6128 [1606]" opacity=".5" offset="1pt" offset2="-3pt"/>
              <v:textbox style="mso-next-textbox:#_x0000_s1124">
                <w:txbxContent>
                  <w:p w:rsidR="002654BA" w:rsidRDefault="002654BA" w:rsidP="009D14D5">
                    <w:pPr>
                      <w:pStyle w:val="14"/>
                      <w:numPr>
                        <w:ilvl w:val="0"/>
                        <w:numId w:val="9"/>
                      </w:numPr>
                      <w:spacing w:after="34"/>
                      <w:jc w:val="center"/>
                      <w:rPr>
                        <w:rFonts w:ascii="Times New Roman" w:hAnsi="Times New Roman" w:cs="Times New Roman"/>
                        <w:sz w:val="16"/>
                        <w:szCs w:val="16"/>
                      </w:rPr>
                    </w:pPr>
                    <w:r w:rsidRPr="00D152BD">
                      <w:rPr>
                        <w:rFonts w:ascii="Times New Roman" w:hAnsi="Times New Roman" w:cs="Times New Roman"/>
                        <w:sz w:val="16"/>
                        <w:szCs w:val="16"/>
                      </w:rPr>
                      <w:t xml:space="preserve">Μέτρο 1.2: </w:t>
                    </w:r>
                  </w:p>
                  <w:p w:rsidR="002654BA" w:rsidRDefault="002654BA" w:rsidP="009D14D5">
                    <w:pPr>
                      <w:pStyle w:val="14"/>
                      <w:numPr>
                        <w:ilvl w:val="0"/>
                        <w:numId w:val="9"/>
                      </w:numPr>
                      <w:spacing w:after="34"/>
                      <w:jc w:val="center"/>
                      <w:rPr>
                        <w:rFonts w:ascii="Times New Roman" w:hAnsi="Times New Roman" w:cs="Times New Roman"/>
                        <w:sz w:val="16"/>
                        <w:szCs w:val="16"/>
                      </w:rPr>
                    </w:pPr>
                    <w:r>
                      <w:rPr>
                        <w:rFonts w:ascii="Times New Roman" w:hAnsi="Times New Roman" w:cs="Times New Roman"/>
                        <w:sz w:val="16"/>
                        <w:szCs w:val="16"/>
                      </w:rPr>
                      <w:t>Δόμηση -</w:t>
                    </w:r>
                  </w:p>
                  <w:p w:rsidR="002654BA" w:rsidRPr="00D152BD" w:rsidRDefault="002654BA" w:rsidP="009D14D5">
                    <w:pPr>
                      <w:pStyle w:val="14"/>
                      <w:numPr>
                        <w:ilvl w:val="0"/>
                        <w:numId w:val="9"/>
                      </w:numPr>
                      <w:spacing w:after="34"/>
                      <w:jc w:val="center"/>
                      <w:rPr>
                        <w:rFonts w:ascii="Times New Roman" w:hAnsi="Times New Roman" w:cs="Times New Roman"/>
                        <w:sz w:val="16"/>
                        <w:szCs w:val="16"/>
                      </w:rPr>
                    </w:pPr>
                    <w:r w:rsidRPr="00D152BD">
                      <w:rPr>
                        <w:rFonts w:ascii="Times New Roman" w:hAnsi="Times New Roman" w:cs="Times New Roman"/>
                        <w:sz w:val="16"/>
                        <w:szCs w:val="16"/>
                      </w:rPr>
                      <w:t>Οικιστικό Περιβάλλον</w:t>
                    </w:r>
                  </w:p>
                  <w:p w:rsidR="002654BA" w:rsidRPr="00D152BD" w:rsidRDefault="002654BA" w:rsidP="009D14D5">
                    <w:pPr>
                      <w:jc w:val="center"/>
                      <w:rPr>
                        <w:sz w:val="16"/>
                        <w:szCs w:val="16"/>
                      </w:rPr>
                    </w:pPr>
                  </w:p>
                </w:txbxContent>
              </v:textbox>
            </v:shape>
            <v:shape id="_x0000_s1126" type="#_x0000_t176" style="position:absolute;left:929;top:8733;width:1940;height:1172" o:regroupid="3" fillcolor="white [3201]" strokecolor="#c2d69b [1942]" strokeweight="1pt">
              <v:fill color2="#d6e3bc [1302]" focusposition="1" focussize="" focus="100%" type="gradient"/>
              <v:shadow on="t" type="perspective" color="#4e6128 [1606]" opacity=".5" offset="1pt" offset2="-3pt"/>
              <v:textbox style="mso-next-textbox:#_x0000_s1126">
                <w:txbxContent>
                  <w:p w:rsidR="002654BA" w:rsidRDefault="002654BA" w:rsidP="009D14D5">
                    <w:pPr>
                      <w:pStyle w:val="14"/>
                      <w:numPr>
                        <w:ilvl w:val="0"/>
                        <w:numId w:val="9"/>
                      </w:numPr>
                      <w:spacing w:after="34"/>
                      <w:jc w:val="center"/>
                      <w:rPr>
                        <w:rFonts w:ascii="Times New Roman" w:hAnsi="Times New Roman" w:cs="Times New Roman"/>
                        <w:sz w:val="20"/>
                        <w:szCs w:val="20"/>
                      </w:rPr>
                    </w:pPr>
                    <w:r w:rsidRPr="008366E4">
                      <w:rPr>
                        <w:rFonts w:ascii="Times New Roman" w:hAnsi="Times New Roman" w:cs="Times New Roman"/>
                        <w:sz w:val="20"/>
                        <w:szCs w:val="20"/>
                      </w:rPr>
                      <w:t>Μέτρο</w:t>
                    </w:r>
                    <w:r>
                      <w:rPr>
                        <w:rFonts w:ascii="Times New Roman" w:hAnsi="Times New Roman" w:cs="Times New Roman"/>
                        <w:sz w:val="20"/>
                        <w:szCs w:val="20"/>
                      </w:rPr>
                      <w:t xml:space="preserve"> 1.4:</w:t>
                    </w:r>
                  </w:p>
                  <w:p w:rsidR="002654BA" w:rsidRPr="008366E4" w:rsidRDefault="002654BA" w:rsidP="001F5EAA">
                    <w:pPr>
                      <w:ind w:firstLine="0"/>
                      <w:jc w:val="center"/>
                      <w:rPr>
                        <w:sz w:val="20"/>
                        <w:szCs w:val="20"/>
                      </w:rPr>
                    </w:pPr>
                    <w:r w:rsidRPr="008366E4">
                      <w:rPr>
                        <w:sz w:val="20"/>
                        <w:szCs w:val="20"/>
                      </w:rPr>
                      <w:t xml:space="preserve">Υποδομές - </w:t>
                    </w:r>
                    <w:r>
                      <w:rPr>
                        <w:sz w:val="20"/>
                        <w:szCs w:val="20"/>
                      </w:rPr>
                      <w:t>Δ</w:t>
                    </w:r>
                    <w:r w:rsidRPr="008366E4">
                      <w:rPr>
                        <w:sz w:val="20"/>
                        <w:szCs w:val="20"/>
                      </w:rPr>
                      <w:t>ίκτυα</w:t>
                    </w:r>
                  </w:p>
                </w:txbxContent>
              </v:textbox>
            </v:shape>
            <v:shape id="_x0000_s1127" type="#_x0000_t176" style="position:absolute;left:884;top:7398;width:1940;height:1122" o:regroupid="3" fillcolor="white [3201]" strokecolor="#c2d69b [1942]" strokeweight="1pt">
              <v:fill color2="#d6e3bc [1302]" focusposition="1" focussize="" focus="100%" type="gradient"/>
              <v:shadow on="t" type="perspective" color="#4e6128 [1606]" opacity=".5" offset="1pt" offset2="-3pt"/>
              <v:textbox style="mso-next-textbox:#_x0000_s1127">
                <w:txbxContent>
                  <w:p w:rsidR="002654BA" w:rsidRDefault="002654BA" w:rsidP="009D14D5">
                    <w:pPr>
                      <w:pStyle w:val="14"/>
                      <w:numPr>
                        <w:ilvl w:val="0"/>
                        <w:numId w:val="9"/>
                      </w:numPr>
                      <w:spacing w:after="34"/>
                      <w:jc w:val="center"/>
                      <w:rPr>
                        <w:rFonts w:ascii="Times New Roman" w:hAnsi="Times New Roman" w:cs="Times New Roman"/>
                        <w:sz w:val="16"/>
                        <w:szCs w:val="16"/>
                      </w:rPr>
                    </w:pPr>
                    <w:r w:rsidRPr="00D152BD">
                      <w:rPr>
                        <w:rFonts w:ascii="Times New Roman" w:hAnsi="Times New Roman" w:cs="Times New Roman"/>
                        <w:sz w:val="16"/>
                        <w:szCs w:val="16"/>
                      </w:rPr>
                      <w:t xml:space="preserve">Μέτρο 1.3: </w:t>
                    </w:r>
                  </w:p>
                  <w:p w:rsidR="002654BA" w:rsidRPr="00D152BD" w:rsidRDefault="002654BA" w:rsidP="009D14D5">
                    <w:pPr>
                      <w:pStyle w:val="14"/>
                      <w:numPr>
                        <w:ilvl w:val="0"/>
                        <w:numId w:val="9"/>
                      </w:numPr>
                      <w:spacing w:after="34"/>
                      <w:jc w:val="center"/>
                      <w:rPr>
                        <w:rFonts w:ascii="Times New Roman" w:hAnsi="Times New Roman" w:cs="Times New Roman"/>
                        <w:sz w:val="16"/>
                        <w:szCs w:val="16"/>
                      </w:rPr>
                    </w:pPr>
                    <w:r>
                      <w:rPr>
                        <w:rFonts w:ascii="Times New Roman" w:hAnsi="Times New Roman" w:cs="Times New Roman"/>
                        <w:sz w:val="16"/>
                        <w:szCs w:val="16"/>
                      </w:rPr>
                      <w:t>Μεταφορές - Συγκοινωνία</w:t>
                    </w:r>
                  </w:p>
                  <w:p w:rsidR="002654BA" w:rsidRPr="00D152BD" w:rsidRDefault="002654BA" w:rsidP="009D14D5">
                    <w:pPr>
                      <w:jc w:val="center"/>
                      <w:rPr>
                        <w:sz w:val="16"/>
                        <w:szCs w:val="16"/>
                      </w:rPr>
                    </w:pPr>
                  </w:p>
                </w:txbxContent>
              </v:textbox>
            </v:shape>
            <v:shape id="_x0000_s1128" type="#_x0000_t176" style="position:absolute;left:3599;top:4724;width:1940;height:1541" o:regroupid="3" fillcolor="white [3201]" strokecolor="#fabf8f [1945]" strokeweight="1pt">
              <v:fill color2="#fbd4b4 [1305]" focusposition="1" focussize="" focus="100%" type="gradient"/>
              <v:shadow on="t" type="perspective" color="#974706 [1609]" opacity=".5" offset="1pt" offset2="-3pt"/>
              <v:textbox style="mso-next-textbox:#_x0000_s1128">
                <w:txbxContent>
                  <w:p w:rsidR="002654BA" w:rsidRDefault="002654BA" w:rsidP="009D14D5">
                    <w:pPr>
                      <w:pStyle w:val="14"/>
                      <w:numPr>
                        <w:ilvl w:val="0"/>
                        <w:numId w:val="11"/>
                      </w:numPr>
                      <w:spacing w:after="34"/>
                      <w:jc w:val="center"/>
                      <w:rPr>
                        <w:rFonts w:ascii="Times New Roman" w:hAnsi="Times New Roman" w:cs="Times New Roman"/>
                        <w:sz w:val="16"/>
                        <w:szCs w:val="16"/>
                      </w:rPr>
                    </w:pPr>
                    <w:r w:rsidRPr="00525236">
                      <w:rPr>
                        <w:rFonts w:ascii="Times New Roman" w:hAnsi="Times New Roman" w:cs="Times New Roman"/>
                        <w:sz w:val="16"/>
                        <w:szCs w:val="16"/>
                      </w:rPr>
                      <w:t xml:space="preserve">Μέτρο 2.1: </w:t>
                    </w:r>
                  </w:p>
                  <w:p w:rsidR="002654BA" w:rsidRPr="00525236" w:rsidRDefault="002654BA" w:rsidP="009D14D5">
                    <w:pPr>
                      <w:pStyle w:val="14"/>
                      <w:numPr>
                        <w:ilvl w:val="0"/>
                        <w:numId w:val="11"/>
                      </w:numPr>
                      <w:spacing w:after="34"/>
                      <w:jc w:val="center"/>
                      <w:rPr>
                        <w:rFonts w:ascii="Times New Roman" w:hAnsi="Times New Roman" w:cs="Times New Roman"/>
                        <w:sz w:val="16"/>
                        <w:szCs w:val="16"/>
                      </w:rPr>
                    </w:pPr>
                    <w:r w:rsidRPr="00525236">
                      <w:rPr>
                        <w:rFonts w:ascii="Times New Roman" w:hAnsi="Times New Roman" w:cs="Times New Roman"/>
                        <w:sz w:val="16"/>
                        <w:szCs w:val="16"/>
                      </w:rPr>
                      <w:t xml:space="preserve">Κοινωνική Μέριμνα </w:t>
                    </w:r>
                  </w:p>
                  <w:p w:rsidR="002654BA" w:rsidRPr="00525236" w:rsidRDefault="002654BA" w:rsidP="009D14D5">
                    <w:pPr>
                      <w:pStyle w:val="14"/>
                      <w:numPr>
                        <w:ilvl w:val="0"/>
                        <w:numId w:val="11"/>
                      </w:numPr>
                      <w:spacing w:after="34"/>
                      <w:jc w:val="center"/>
                      <w:rPr>
                        <w:rFonts w:ascii="Times New Roman" w:hAnsi="Times New Roman" w:cs="Times New Roman"/>
                        <w:sz w:val="16"/>
                        <w:szCs w:val="16"/>
                      </w:rPr>
                    </w:pPr>
                    <w:r w:rsidRPr="00525236">
                      <w:rPr>
                        <w:rFonts w:ascii="Times New Roman" w:hAnsi="Times New Roman" w:cs="Times New Roman"/>
                        <w:sz w:val="16"/>
                        <w:szCs w:val="16"/>
                      </w:rPr>
                      <w:t>Δημόσια Υγεία</w:t>
                    </w:r>
                  </w:p>
                  <w:p w:rsidR="002654BA" w:rsidRPr="00525236" w:rsidRDefault="002654BA" w:rsidP="009D14D5">
                    <w:pPr>
                      <w:jc w:val="center"/>
                      <w:rPr>
                        <w:sz w:val="16"/>
                        <w:szCs w:val="16"/>
                      </w:rPr>
                    </w:pPr>
                  </w:p>
                </w:txbxContent>
              </v:textbox>
            </v:shape>
            <v:shape id="_x0000_s1129" type="#_x0000_t176" style="position:absolute;left:3639;top:6589;width:1940;height:1122" o:regroupid="3" fillcolor="white [3201]" strokecolor="#fabf8f [1945]" strokeweight="1pt">
              <v:fill color2="#fbd4b4 [1305]" focusposition="1" focussize="" focus="100%" type="gradient"/>
              <v:shadow on="t" type="perspective" color="#974706 [1609]" opacity=".5" offset="1pt" offset2="-3pt"/>
              <v:textbox style="mso-next-textbox:#_x0000_s1129">
                <w:txbxContent>
                  <w:p w:rsidR="002654BA" w:rsidRPr="00525236" w:rsidRDefault="002654BA" w:rsidP="00A911D8">
                    <w:pPr>
                      <w:pStyle w:val="14"/>
                      <w:numPr>
                        <w:ilvl w:val="0"/>
                        <w:numId w:val="11"/>
                      </w:numPr>
                      <w:spacing w:after="34"/>
                      <w:jc w:val="center"/>
                      <w:rPr>
                        <w:rFonts w:ascii="Times New Roman" w:hAnsi="Times New Roman" w:cs="Times New Roman"/>
                        <w:sz w:val="16"/>
                        <w:szCs w:val="16"/>
                      </w:rPr>
                    </w:pPr>
                    <w:r w:rsidRPr="00525236">
                      <w:rPr>
                        <w:rFonts w:ascii="Times New Roman" w:hAnsi="Times New Roman" w:cs="Times New Roman"/>
                        <w:sz w:val="16"/>
                        <w:szCs w:val="16"/>
                      </w:rPr>
                      <w:t xml:space="preserve">Μέτρο 2.2: Πολιτισμός </w:t>
                    </w:r>
                  </w:p>
                </w:txbxContent>
              </v:textbox>
            </v:shape>
            <v:shape id="_x0000_s1130" type="#_x0000_t176" style="position:absolute;left:3660;top:8012;width:1940;height:1122" o:regroupid="3" fillcolor="white [3201]" strokecolor="#fabf8f [1945]" strokeweight="1pt">
              <v:fill color2="#fbd4b4 [1305]" focusposition="1" focussize="" focus="100%" type="gradient"/>
              <v:shadow on="t" type="perspective" color="#974706 [1609]" opacity=".5" offset="1pt" offset2="-3pt"/>
              <v:textbox style="mso-next-textbox:#_x0000_s1130">
                <w:txbxContent>
                  <w:p w:rsidR="002654BA" w:rsidRDefault="002654BA" w:rsidP="001F5EAA">
                    <w:pPr>
                      <w:ind w:firstLine="0"/>
                      <w:jc w:val="center"/>
                      <w:rPr>
                        <w:sz w:val="16"/>
                        <w:szCs w:val="16"/>
                      </w:rPr>
                    </w:pPr>
                    <w:r w:rsidRPr="00525236">
                      <w:rPr>
                        <w:sz w:val="16"/>
                        <w:szCs w:val="16"/>
                      </w:rPr>
                      <w:t xml:space="preserve">Μέτρο 2.3: </w:t>
                    </w:r>
                  </w:p>
                  <w:p w:rsidR="002654BA" w:rsidRPr="00525236" w:rsidRDefault="002654BA" w:rsidP="001F5EAA">
                    <w:pPr>
                      <w:ind w:firstLine="0"/>
                      <w:jc w:val="center"/>
                      <w:rPr>
                        <w:sz w:val="16"/>
                        <w:szCs w:val="16"/>
                      </w:rPr>
                    </w:pPr>
                    <w:r w:rsidRPr="00525236">
                      <w:rPr>
                        <w:sz w:val="16"/>
                        <w:szCs w:val="16"/>
                      </w:rPr>
                      <w:t>Αθλητισμός - Νεολαία</w:t>
                    </w:r>
                  </w:p>
                </w:txbxContent>
              </v:textbox>
            </v:shape>
            <v:shape id="_x0000_s1131" type="#_x0000_t176" style="position:absolute;left:6198;top:7990;width:1940;height:1122" o:regroupid="3" fillcolor="white [3201]" strokecolor="#92cddc [1944]" strokeweight="1pt">
              <v:fill color2="#b6dde8 [1304]" focusposition="1" focussize="" focus="100%" type="gradient"/>
              <v:shadow on="t" type="perspective" color="#205867 [1608]" opacity=".5" offset="1pt" offset2="-3pt"/>
              <v:textbox style="mso-next-textbox:#_x0000_s1131">
                <w:txbxContent>
                  <w:p w:rsidR="002654BA" w:rsidRPr="00525236" w:rsidRDefault="002654BA" w:rsidP="009D14D5">
                    <w:pPr>
                      <w:pStyle w:val="14"/>
                      <w:numPr>
                        <w:ilvl w:val="0"/>
                        <w:numId w:val="10"/>
                      </w:numPr>
                      <w:spacing w:after="34"/>
                      <w:jc w:val="center"/>
                      <w:rPr>
                        <w:rFonts w:ascii="Times New Roman" w:hAnsi="Times New Roman" w:cs="Times New Roman"/>
                        <w:sz w:val="16"/>
                        <w:szCs w:val="16"/>
                      </w:rPr>
                    </w:pPr>
                    <w:r w:rsidRPr="00525236">
                      <w:rPr>
                        <w:rFonts w:ascii="Times New Roman" w:hAnsi="Times New Roman" w:cs="Times New Roman"/>
                        <w:sz w:val="16"/>
                        <w:szCs w:val="16"/>
                      </w:rPr>
                      <w:t>Μέτρο 2.3: Μεταποίηση - Υπηρεσίες</w:t>
                    </w:r>
                  </w:p>
                  <w:p w:rsidR="002654BA" w:rsidRPr="00525236" w:rsidRDefault="002654BA" w:rsidP="009D14D5">
                    <w:pPr>
                      <w:jc w:val="center"/>
                      <w:rPr>
                        <w:sz w:val="16"/>
                        <w:szCs w:val="16"/>
                      </w:rPr>
                    </w:pPr>
                  </w:p>
                </w:txbxContent>
              </v:textbox>
            </v:shape>
            <v:shape id="_x0000_s1132" type="#_x0000_t176" style="position:absolute;left:6153;top:6596;width:1940;height:1122" o:regroupid="3" fillcolor="white [3201]" strokecolor="#92cddc [1944]" strokeweight="1pt">
              <v:fill color2="#b6dde8 [1304]" focusposition="1" focussize="" focus="100%" type="gradient"/>
              <v:shadow on="t" type="perspective" color="#205867 [1608]" opacity=".5" offset="1pt" offset2="-3pt"/>
              <v:textbox style="mso-next-textbox:#_x0000_s1132">
                <w:txbxContent>
                  <w:p w:rsidR="002654BA" w:rsidRPr="00525236" w:rsidRDefault="002654BA" w:rsidP="0033436B">
                    <w:pPr>
                      <w:pStyle w:val="14"/>
                      <w:numPr>
                        <w:ilvl w:val="0"/>
                        <w:numId w:val="10"/>
                      </w:numPr>
                      <w:spacing w:after="34"/>
                      <w:jc w:val="center"/>
                      <w:rPr>
                        <w:rFonts w:ascii="Times New Roman" w:hAnsi="Times New Roman" w:cs="Times New Roman"/>
                        <w:sz w:val="16"/>
                        <w:szCs w:val="16"/>
                      </w:rPr>
                    </w:pPr>
                    <w:r w:rsidRPr="00525236">
                      <w:rPr>
                        <w:rFonts w:ascii="Times New Roman" w:hAnsi="Times New Roman" w:cs="Times New Roman"/>
                        <w:sz w:val="16"/>
                        <w:szCs w:val="16"/>
                      </w:rPr>
                      <w:t>Μέτρο 2.2: Τουρισμός</w:t>
                    </w:r>
                  </w:p>
                </w:txbxContent>
              </v:textbox>
            </v:shape>
            <v:shape id="_x0000_s1133" type="#_x0000_t176" style="position:absolute;left:6142;top:4819;width:1940;height:1392" o:regroupid="3" fillcolor="white [3201]" strokecolor="#92cddc [1944]" strokeweight="1pt">
              <v:fill color2="#b6dde8 [1304]" focusposition="1" focussize="" focus="100%" type="gradient"/>
              <v:shadow on="t" type="perspective" color="#205867 [1608]" opacity=".5" offset="1pt" offset2="-3pt"/>
              <v:textbox style="mso-next-textbox:#_x0000_s1133">
                <w:txbxContent>
                  <w:p w:rsidR="002654BA" w:rsidRPr="00525236" w:rsidRDefault="002654BA" w:rsidP="009D14D5">
                    <w:pPr>
                      <w:pStyle w:val="14"/>
                      <w:numPr>
                        <w:ilvl w:val="0"/>
                        <w:numId w:val="10"/>
                      </w:numPr>
                      <w:spacing w:after="34"/>
                      <w:jc w:val="center"/>
                      <w:rPr>
                        <w:rFonts w:ascii="Times New Roman" w:hAnsi="Times New Roman" w:cs="Times New Roman"/>
                        <w:sz w:val="16"/>
                        <w:szCs w:val="16"/>
                      </w:rPr>
                    </w:pPr>
                    <w:r w:rsidRPr="00525236">
                      <w:rPr>
                        <w:rFonts w:ascii="Times New Roman" w:hAnsi="Times New Roman" w:cs="Times New Roman"/>
                        <w:sz w:val="16"/>
                        <w:szCs w:val="16"/>
                      </w:rPr>
                      <w:t xml:space="preserve">Μέτρο 2.1.: </w:t>
                    </w:r>
                  </w:p>
                  <w:p w:rsidR="002654BA" w:rsidRPr="00525236" w:rsidRDefault="002654BA" w:rsidP="009D14D5">
                    <w:pPr>
                      <w:pStyle w:val="14"/>
                      <w:numPr>
                        <w:ilvl w:val="0"/>
                        <w:numId w:val="10"/>
                      </w:numPr>
                      <w:spacing w:after="34"/>
                      <w:jc w:val="center"/>
                      <w:rPr>
                        <w:rFonts w:ascii="Times New Roman" w:hAnsi="Times New Roman" w:cs="Times New Roman"/>
                        <w:sz w:val="16"/>
                        <w:szCs w:val="16"/>
                      </w:rPr>
                    </w:pPr>
                    <w:r w:rsidRPr="00525236">
                      <w:rPr>
                        <w:rFonts w:ascii="Times New Roman" w:hAnsi="Times New Roman" w:cs="Times New Roman"/>
                        <w:sz w:val="16"/>
                        <w:szCs w:val="16"/>
                      </w:rPr>
                      <w:t>Πρωτογενής τομέας</w:t>
                    </w:r>
                  </w:p>
                  <w:p w:rsidR="002654BA" w:rsidRPr="00525236" w:rsidRDefault="002654BA" w:rsidP="009D14D5">
                    <w:pPr>
                      <w:jc w:val="center"/>
                      <w:rPr>
                        <w:sz w:val="16"/>
                        <w:szCs w:val="16"/>
                      </w:rPr>
                    </w:pPr>
                  </w:p>
                </w:txbxContent>
              </v:textbox>
            </v:shape>
            <v:shape id="_x0000_s1134" type="#_x0000_t176" style="position:absolute;left:8860;top:7804;width:1940;height:1730" o:regroupid="3" fillcolor="#ccc0d9 [1303]" strokecolor="#f2f2f2 [3041]" strokeweight="3pt">
              <v:shadow on="t" type="perspective" color="#4e6128 [1606]" opacity=".5" offset="1pt" offset2="-1pt"/>
              <v:textbox style="mso-next-textbox:#_x0000_s1134">
                <w:txbxContent>
                  <w:p w:rsidR="002654BA" w:rsidRDefault="002654BA" w:rsidP="009D14D5">
                    <w:pPr>
                      <w:pStyle w:val="14"/>
                      <w:numPr>
                        <w:ilvl w:val="0"/>
                        <w:numId w:val="12"/>
                      </w:numPr>
                      <w:spacing w:after="34"/>
                      <w:jc w:val="center"/>
                      <w:rPr>
                        <w:rFonts w:ascii="Times New Roman" w:hAnsi="Times New Roman" w:cs="Times New Roman"/>
                        <w:sz w:val="16"/>
                        <w:szCs w:val="16"/>
                      </w:rPr>
                    </w:pPr>
                    <w:r w:rsidRPr="00525236">
                      <w:rPr>
                        <w:rFonts w:ascii="Times New Roman" w:hAnsi="Times New Roman" w:cs="Times New Roman"/>
                        <w:sz w:val="16"/>
                        <w:szCs w:val="16"/>
                      </w:rPr>
                      <w:t xml:space="preserve">Μέτρο 4.3: </w:t>
                    </w:r>
                  </w:p>
                  <w:p w:rsidR="002654BA" w:rsidRPr="00525236" w:rsidRDefault="002654BA" w:rsidP="009D14D5">
                    <w:pPr>
                      <w:pStyle w:val="14"/>
                      <w:numPr>
                        <w:ilvl w:val="0"/>
                        <w:numId w:val="12"/>
                      </w:numPr>
                      <w:spacing w:after="34"/>
                      <w:jc w:val="center"/>
                      <w:rPr>
                        <w:rFonts w:ascii="Times New Roman" w:hAnsi="Times New Roman" w:cs="Times New Roman"/>
                        <w:sz w:val="16"/>
                        <w:szCs w:val="16"/>
                      </w:rPr>
                    </w:pPr>
                    <w:r w:rsidRPr="00525236">
                      <w:rPr>
                        <w:rFonts w:ascii="Times New Roman" w:hAnsi="Times New Roman" w:cs="Times New Roman"/>
                        <w:sz w:val="16"/>
                        <w:szCs w:val="16"/>
                      </w:rPr>
                      <w:t>Οικονομική Διαχείριση Δημοτική Περιουσία</w:t>
                    </w:r>
                  </w:p>
                  <w:p w:rsidR="002654BA" w:rsidRPr="00525236" w:rsidRDefault="002654BA" w:rsidP="009D14D5">
                    <w:pPr>
                      <w:jc w:val="center"/>
                      <w:rPr>
                        <w:sz w:val="16"/>
                        <w:szCs w:val="16"/>
                      </w:rPr>
                    </w:pPr>
                  </w:p>
                </w:txbxContent>
              </v:textbox>
            </v:shape>
            <v:shape id="_x0000_s1135" type="#_x0000_t176" style="position:absolute;left:8832;top:6354;width:1940;height:1302" o:regroupid="3" fillcolor="#ccc0d9 [1303]" strokecolor="#f2f2f2 [3041]" strokeweight="3pt">
              <v:shadow on="t" type="perspective" color="#4e6128 [1606]" opacity=".5" offset="1pt" offset2="-1pt"/>
              <v:textbox style="mso-next-textbox:#_x0000_s1135">
                <w:txbxContent>
                  <w:p w:rsidR="002654BA" w:rsidRDefault="002654BA" w:rsidP="009D14D5">
                    <w:pPr>
                      <w:pStyle w:val="14"/>
                      <w:numPr>
                        <w:ilvl w:val="0"/>
                        <w:numId w:val="12"/>
                      </w:numPr>
                      <w:spacing w:after="34"/>
                      <w:jc w:val="center"/>
                      <w:rPr>
                        <w:rFonts w:ascii="Times New Roman" w:hAnsi="Times New Roman" w:cs="Times New Roman"/>
                        <w:sz w:val="16"/>
                        <w:szCs w:val="16"/>
                      </w:rPr>
                    </w:pPr>
                    <w:r w:rsidRPr="00525236">
                      <w:rPr>
                        <w:rFonts w:ascii="Times New Roman" w:hAnsi="Times New Roman" w:cs="Times New Roman"/>
                        <w:sz w:val="16"/>
                        <w:szCs w:val="16"/>
                      </w:rPr>
                      <w:t xml:space="preserve">Μέτρο 4.2: </w:t>
                    </w:r>
                  </w:p>
                  <w:p w:rsidR="002654BA" w:rsidRPr="00525236" w:rsidRDefault="002654BA" w:rsidP="009D14D5">
                    <w:pPr>
                      <w:pStyle w:val="14"/>
                      <w:numPr>
                        <w:ilvl w:val="0"/>
                        <w:numId w:val="12"/>
                      </w:numPr>
                      <w:spacing w:after="34"/>
                      <w:jc w:val="center"/>
                      <w:rPr>
                        <w:rFonts w:ascii="Times New Roman" w:hAnsi="Times New Roman" w:cs="Times New Roman"/>
                        <w:sz w:val="16"/>
                        <w:szCs w:val="16"/>
                      </w:rPr>
                    </w:pPr>
                    <w:r w:rsidRPr="00525236">
                      <w:rPr>
                        <w:rFonts w:ascii="Times New Roman" w:hAnsi="Times New Roman" w:cs="Times New Roman"/>
                        <w:sz w:val="16"/>
                        <w:szCs w:val="16"/>
                      </w:rPr>
                      <w:t>Ανθρώπινο Δυναμικό</w:t>
                    </w:r>
                  </w:p>
                </w:txbxContent>
              </v:textbox>
            </v:shape>
            <v:shape id="_x0000_s1136" type="#_x0000_t176" style="position:absolute;left:8821;top:4819;width:1940;height:1332" o:regroupid="3" fillcolor="#ccc0d9 [1303]" strokecolor="#f2f2f2 [3041]" strokeweight="3pt">
              <v:shadow on="t" type="perspective" color="#4e6128 [1606]" opacity=".5" offset="1pt" offset2="-1pt"/>
              <v:textbox style="mso-next-textbox:#_x0000_s1136">
                <w:txbxContent>
                  <w:p w:rsidR="002654BA" w:rsidRDefault="002654BA" w:rsidP="009D14D5">
                    <w:pPr>
                      <w:pStyle w:val="14"/>
                      <w:numPr>
                        <w:ilvl w:val="0"/>
                        <w:numId w:val="12"/>
                      </w:numPr>
                      <w:spacing w:after="34"/>
                      <w:jc w:val="center"/>
                      <w:rPr>
                        <w:rFonts w:ascii="Times New Roman" w:hAnsi="Times New Roman" w:cs="Times New Roman"/>
                        <w:sz w:val="16"/>
                        <w:szCs w:val="16"/>
                      </w:rPr>
                    </w:pPr>
                    <w:r w:rsidRPr="00525236">
                      <w:rPr>
                        <w:rFonts w:ascii="Times New Roman" w:hAnsi="Times New Roman" w:cs="Times New Roman"/>
                        <w:sz w:val="16"/>
                        <w:szCs w:val="16"/>
                      </w:rPr>
                      <w:t xml:space="preserve">Μέτρο 4.1: </w:t>
                    </w:r>
                  </w:p>
                  <w:p w:rsidR="002654BA" w:rsidRPr="00525236" w:rsidRDefault="002654BA" w:rsidP="009D14D5">
                    <w:pPr>
                      <w:pStyle w:val="14"/>
                      <w:numPr>
                        <w:ilvl w:val="0"/>
                        <w:numId w:val="12"/>
                      </w:numPr>
                      <w:spacing w:after="34"/>
                      <w:jc w:val="center"/>
                      <w:rPr>
                        <w:rFonts w:ascii="Times New Roman" w:hAnsi="Times New Roman" w:cs="Times New Roman"/>
                        <w:sz w:val="16"/>
                        <w:szCs w:val="16"/>
                      </w:rPr>
                    </w:pPr>
                    <w:r w:rsidRPr="00525236">
                      <w:rPr>
                        <w:rFonts w:ascii="Times New Roman" w:hAnsi="Times New Roman" w:cs="Times New Roman"/>
                        <w:sz w:val="16"/>
                        <w:szCs w:val="16"/>
                      </w:rPr>
                      <w:t>Οργάνωση Δομών και Υπηρεσιών</w:t>
                    </w:r>
                  </w:p>
                  <w:p w:rsidR="002654BA" w:rsidRPr="00525236" w:rsidRDefault="002654BA" w:rsidP="009D14D5">
                    <w:pPr>
                      <w:jc w:val="center"/>
                      <w:rPr>
                        <w:sz w:val="16"/>
                        <w:szCs w:val="16"/>
                      </w:rPr>
                    </w:pPr>
                  </w:p>
                </w:txbxContent>
              </v:textbox>
            </v:shape>
            <v:shape id="_x0000_s1137" type="#_x0000_t176" style="position:absolute;left:6203;top:9469;width:1940;height:1122" o:regroupid="3" fillcolor="white [3201]" strokecolor="#92cddc [1944]" strokeweight="1pt">
              <v:fill color2="#b6dde8 [1304]" focusposition="1" focussize="" focus="100%" type="gradient"/>
              <v:shadow on="t" type="perspective" color="#205867 [1608]" opacity=".5" offset="1pt" offset2="-3pt"/>
              <v:textbox style="mso-next-textbox:#_x0000_s1137">
                <w:txbxContent>
                  <w:p w:rsidR="002654BA" w:rsidRPr="00525236" w:rsidRDefault="002654BA" w:rsidP="009D14D5">
                    <w:pPr>
                      <w:pStyle w:val="14"/>
                      <w:numPr>
                        <w:ilvl w:val="0"/>
                        <w:numId w:val="10"/>
                      </w:numPr>
                      <w:spacing w:after="34"/>
                      <w:jc w:val="center"/>
                      <w:rPr>
                        <w:rFonts w:ascii="Times New Roman" w:hAnsi="Times New Roman" w:cs="Times New Roman"/>
                        <w:sz w:val="16"/>
                        <w:szCs w:val="16"/>
                      </w:rPr>
                    </w:pPr>
                    <w:r w:rsidRPr="00525236">
                      <w:rPr>
                        <w:rFonts w:ascii="Times New Roman" w:hAnsi="Times New Roman" w:cs="Times New Roman"/>
                        <w:sz w:val="16"/>
                        <w:szCs w:val="16"/>
                      </w:rPr>
                      <w:t>Μέτρο 2.4: Απασχόληση - Εργασία</w:t>
                    </w:r>
                  </w:p>
                  <w:p w:rsidR="002654BA" w:rsidRPr="00525236" w:rsidRDefault="002654BA" w:rsidP="009D14D5">
                    <w:pPr>
                      <w:jc w:val="center"/>
                      <w:rPr>
                        <w:sz w:val="16"/>
                        <w:szCs w:val="16"/>
                      </w:rPr>
                    </w:pPr>
                  </w:p>
                </w:txbxContent>
              </v:textbox>
            </v:shape>
            <v:shape id="_x0000_s1138" type="#_x0000_t176" style="position:absolute;left:8922;top:9876;width:1940;height:1507" o:regroupid="3" fillcolor="#ccc0d9 [1303]" strokecolor="#f2f2f2 [3041]" strokeweight="3pt">
              <v:shadow on="t" type="perspective" color="#4e6128 [1606]" opacity=".5" offset="1pt" offset2="-1pt"/>
              <v:textbox style="mso-next-textbox:#_x0000_s1138">
                <w:txbxContent>
                  <w:p w:rsidR="002654BA" w:rsidRDefault="002654BA" w:rsidP="009D14D5">
                    <w:pPr>
                      <w:pStyle w:val="14"/>
                      <w:numPr>
                        <w:ilvl w:val="0"/>
                        <w:numId w:val="12"/>
                      </w:numPr>
                      <w:spacing w:after="34"/>
                      <w:jc w:val="center"/>
                      <w:rPr>
                        <w:rFonts w:ascii="Times New Roman" w:hAnsi="Times New Roman" w:cs="Times New Roman"/>
                        <w:sz w:val="16"/>
                        <w:szCs w:val="16"/>
                      </w:rPr>
                    </w:pPr>
                    <w:r w:rsidRPr="00525236">
                      <w:rPr>
                        <w:rFonts w:ascii="Times New Roman" w:hAnsi="Times New Roman" w:cs="Times New Roman"/>
                        <w:sz w:val="16"/>
                        <w:szCs w:val="16"/>
                      </w:rPr>
                      <w:t xml:space="preserve">Μέτρο 4.4: </w:t>
                    </w:r>
                  </w:p>
                  <w:p w:rsidR="002654BA" w:rsidRPr="00525236" w:rsidRDefault="002654BA" w:rsidP="009D14D5">
                    <w:pPr>
                      <w:pStyle w:val="14"/>
                      <w:numPr>
                        <w:ilvl w:val="0"/>
                        <w:numId w:val="12"/>
                      </w:numPr>
                      <w:spacing w:after="34"/>
                      <w:jc w:val="center"/>
                      <w:rPr>
                        <w:sz w:val="16"/>
                        <w:szCs w:val="16"/>
                      </w:rPr>
                    </w:pPr>
                    <w:r>
                      <w:rPr>
                        <w:rFonts w:ascii="Times New Roman" w:hAnsi="Times New Roman" w:cs="Times New Roman"/>
                        <w:sz w:val="16"/>
                        <w:szCs w:val="16"/>
                      </w:rPr>
                      <w:t xml:space="preserve">Συμμετοχή –Νέες </w:t>
                    </w:r>
                    <w:proofErr w:type="spellStart"/>
                    <w:r>
                      <w:rPr>
                        <w:rFonts w:ascii="Times New Roman" w:hAnsi="Times New Roman" w:cs="Times New Roman"/>
                        <w:sz w:val="16"/>
                        <w:szCs w:val="16"/>
                      </w:rPr>
                      <w:t>Τεχννολογίες</w:t>
                    </w:r>
                    <w:proofErr w:type="spellEnd"/>
                    <w:r>
                      <w:rPr>
                        <w:rFonts w:ascii="Times New Roman" w:hAnsi="Times New Roman" w:cs="Times New Roman"/>
                        <w:sz w:val="16"/>
                        <w:szCs w:val="16"/>
                      </w:rPr>
                      <w:t>- Δίκτυα</w:t>
                    </w:r>
                  </w:p>
                </w:txbxContent>
              </v:textbox>
            </v:shape>
            <v:shape id="_x0000_s1221" type="#_x0000_t176" style="position:absolute;left:3630;top:9468;width:1940;height:1122" fillcolor="white [3201]" strokecolor="#fabf8f [1945]" strokeweight="1pt">
              <v:fill color2="#fbd4b4 [1305]" focusposition="1" focussize="" focus="100%" type="gradient"/>
              <v:shadow on="t" type="perspective" color="#974706 [1609]" opacity=".5" offset="1pt" offset2="-3pt"/>
              <v:textbox style="mso-next-textbox:#_x0000_s1221">
                <w:txbxContent>
                  <w:p w:rsidR="002654BA" w:rsidRPr="00525236" w:rsidRDefault="002654BA" w:rsidP="001F5EAA">
                    <w:pPr>
                      <w:ind w:firstLine="0"/>
                      <w:jc w:val="center"/>
                      <w:rPr>
                        <w:sz w:val="16"/>
                        <w:szCs w:val="16"/>
                      </w:rPr>
                    </w:pPr>
                    <w:r w:rsidRPr="00525236">
                      <w:rPr>
                        <w:sz w:val="16"/>
                        <w:szCs w:val="16"/>
                      </w:rPr>
                      <w:t xml:space="preserve">Μέτρο 2.4: </w:t>
                    </w:r>
                  </w:p>
                  <w:p w:rsidR="002654BA" w:rsidRPr="00525236" w:rsidRDefault="002654BA" w:rsidP="001F5EAA">
                    <w:pPr>
                      <w:ind w:firstLine="0"/>
                      <w:jc w:val="center"/>
                      <w:rPr>
                        <w:sz w:val="16"/>
                        <w:szCs w:val="16"/>
                      </w:rPr>
                    </w:pPr>
                    <w:r w:rsidRPr="00525236">
                      <w:rPr>
                        <w:sz w:val="16"/>
                        <w:szCs w:val="16"/>
                      </w:rPr>
                      <w:t>Εκπαίδευση</w:t>
                    </w:r>
                  </w:p>
                </w:txbxContent>
              </v:textbox>
            </v:shape>
          </v:group>
        </w:pict>
      </w: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CE5040" w:rsidRDefault="009D14D5" w:rsidP="006241B4">
      <w:pPr>
        <w:spacing w:before="120" w:after="120"/>
        <w:jc w:val="both"/>
        <w:rPr>
          <w:rFonts w:cs="Arial"/>
          <w:b/>
          <w:bCs/>
          <w:color w:val="FF0000"/>
          <w:sz w:val="22"/>
          <w:szCs w:val="22"/>
        </w:rPr>
      </w:pP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263C3D" w:rsidRDefault="009D14D5" w:rsidP="006241B4">
      <w:pPr>
        <w:spacing w:before="120" w:after="120"/>
        <w:jc w:val="both"/>
        <w:rPr>
          <w:rFonts w:cs="Arial"/>
          <w:b/>
          <w:bCs/>
          <w:sz w:val="22"/>
          <w:szCs w:val="22"/>
        </w:rPr>
      </w:pPr>
    </w:p>
    <w:p w:rsidR="009D14D5" w:rsidRPr="00FF5B2C" w:rsidRDefault="009D14D5" w:rsidP="006241B4">
      <w:pPr>
        <w:spacing w:before="120" w:after="120"/>
        <w:jc w:val="both"/>
        <w:rPr>
          <w:rFonts w:cs="Arial"/>
          <w:b/>
          <w:bCs/>
          <w:sz w:val="22"/>
          <w:szCs w:val="22"/>
        </w:rPr>
      </w:pPr>
    </w:p>
    <w:p w:rsidR="0039702A" w:rsidRPr="00FF5B2C" w:rsidRDefault="0039702A" w:rsidP="006241B4">
      <w:pPr>
        <w:spacing w:before="120" w:after="120"/>
        <w:jc w:val="both"/>
        <w:rPr>
          <w:rFonts w:cs="Arial"/>
          <w:b/>
          <w:bCs/>
          <w:sz w:val="22"/>
          <w:szCs w:val="22"/>
        </w:rPr>
      </w:pPr>
    </w:p>
    <w:p w:rsidR="0039702A" w:rsidRPr="00FF5B2C" w:rsidRDefault="0039702A" w:rsidP="006241B4">
      <w:pPr>
        <w:spacing w:before="120" w:after="120"/>
        <w:jc w:val="both"/>
        <w:rPr>
          <w:rFonts w:cs="Arial"/>
          <w:b/>
          <w:bCs/>
          <w:sz w:val="22"/>
          <w:szCs w:val="22"/>
        </w:rPr>
      </w:pPr>
    </w:p>
    <w:p w:rsidR="0039702A" w:rsidRPr="00FF5B2C" w:rsidRDefault="0039702A" w:rsidP="006241B4">
      <w:pPr>
        <w:spacing w:before="120" w:after="120"/>
        <w:jc w:val="both"/>
        <w:rPr>
          <w:rFonts w:cs="Arial"/>
          <w:b/>
          <w:bCs/>
          <w:sz w:val="22"/>
          <w:szCs w:val="22"/>
        </w:rPr>
      </w:pPr>
    </w:p>
    <w:p w:rsidR="0039702A" w:rsidRPr="00FF5B2C" w:rsidRDefault="0039702A" w:rsidP="006241B4">
      <w:pPr>
        <w:spacing w:before="120" w:after="120"/>
        <w:jc w:val="both"/>
        <w:rPr>
          <w:rFonts w:cs="Arial"/>
          <w:b/>
          <w:bCs/>
          <w:sz w:val="22"/>
          <w:szCs w:val="22"/>
        </w:rPr>
      </w:pPr>
    </w:p>
    <w:p w:rsidR="0039702A" w:rsidRPr="00FF5B2C" w:rsidRDefault="0039702A" w:rsidP="006241B4">
      <w:pPr>
        <w:spacing w:before="120" w:after="120"/>
        <w:jc w:val="both"/>
        <w:rPr>
          <w:rFonts w:cs="Arial"/>
          <w:b/>
          <w:bCs/>
          <w:sz w:val="22"/>
          <w:szCs w:val="22"/>
        </w:rPr>
      </w:pPr>
    </w:p>
    <w:p w:rsidR="0039702A" w:rsidRDefault="0039702A" w:rsidP="006241B4">
      <w:pPr>
        <w:spacing w:before="120" w:after="120"/>
        <w:jc w:val="both"/>
        <w:rPr>
          <w:rFonts w:cs="Arial"/>
          <w:b/>
          <w:bCs/>
          <w:sz w:val="22"/>
          <w:szCs w:val="22"/>
        </w:rPr>
      </w:pPr>
    </w:p>
    <w:p w:rsidR="00CE5040" w:rsidRDefault="00CE5040" w:rsidP="006241B4">
      <w:pPr>
        <w:spacing w:before="120" w:after="120"/>
        <w:jc w:val="both"/>
        <w:rPr>
          <w:rFonts w:cs="Arial"/>
          <w:b/>
          <w:bCs/>
          <w:sz w:val="22"/>
          <w:szCs w:val="22"/>
        </w:rPr>
      </w:pPr>
    </w:p>
    <w:p w:rsidR="00CE5040" w:rsidRDefault="00CE5040" w:rsidP="006241B4">
      <w:pPr>
        <w:spacing w:before="120" w:after="120"/>
        <w:jc w:val="both"/>
        <w:rPr>
          <w:rFonts w:cs="Arial"/>
          <w:b/>
          <w:bCs/>
          <w:sz w:val="22"/>
          <w:szCs w:val="22"/>
        </w:rPr>
      </w:pPr>
    </w:p>
    <w:p w:rsidR="00CE5040" w:rsidRPr="00FF5B2C" w:rsidRDefault="00CE5040" w:rsidP="006241B4">
      <w:pPr>
        <w:spacing w:before="120" w:after="120"/>
        <w:jc w:val="both"/>
        <w:rPr>
          <w:rFonts w:cs="Arial"/>
          <w:b/>
          <w:bCs/>
          <w:sz w:val="22"/>
          <w:szCs w:val="22"/>
        </w:rPr>
      </w:pPr>
    </w:p>
    <w:p w:rsidR="00481D3A" w:rsidRPr="00FF5B2C" w:rsidRDefault="00481D3A" w:rsidP="00CD19CF">
      <w:pPr>
        <w:spacing w:before="120" w:after="120"/>
        <w:ind w:firstLine="0"/>
        <w:jc w:val="both"/>
        <w:rPr>
          <w:rFonts w:cs="Arial"/>
          <w:b/>
          <w:bCs/>
          <w:sz w:val="22"/>
          <w:szCs w:val="22"/>
        </w:rPr>
      </w:pPr>
    </w:p>
    <w:p w:rsidR="004179EC" w:rsidRPr="0039702A" w:rsidRDefault="004179EC" w:rsidP="006241B4">
      <w:pPr>
        <w:spacing w:before="120" w:after="120"/>
        <w:jc w:val="both"/>
        <w:rPr>
          <w:rFonts w:cs="Arial"/>
          <w:b/>
          <w:bCs/>
          <w:sz w:val="22"/>
          <w:szCs w:val="22"/>
        </w:rPr>
      </w:pPr>
    </w:p>
    <w:tbl>
      <w:tblPr>
        <w:tblpPr w:leftFromText="180" w:rightFromText="180" w:vertAnchor="text" w:horzAnchor="margin" w:tblpXSpec="center" w:tblpY="-22"/>
        <w:tblW w:w="0" w:type="auto"/>
        <w:tblLayout w:type="fixed"/>
        <w:tblLook w:val="04A0"/>
      </w:tblPr>
      <w:tblGrid>
        <w:gridCol w:w="1380"/>
        <w:gridCol w:w="3087"/>
        <w:gridCol w:w="4055"/>
      </w:tblGrid>
      <w:tr w:rsidR="005D664E" w:rsidRPr="00263C3D" w:rsidTr="005D664E">
        <w:trPr>
          <w:trHeight w:val="285"/>
        </w:trPr>
        <w:tc>
          <w:tcPr>
            <w:tcW w:w="8522" w:type="dxa"/>
            <w:gridSpan w:val="3"/>
            <w:tcBorders>
              <w:top w:val="single" w:sz="4" w:space="0" w:color="auto"/>
              <w:left w:val="single" w:sz="8" w:space="0" w:color="auto"/>
              <w:bottom w:val="single" w:sz="4" w:space="0" w:color="auto"/>
              <w:right w:val="single" w:sz="8" w:space="0" w:color="auto"/>
            </w:tcBorders>
            <w:shd w:val="clear" w:color="000000" w:fill="C2D69A"/>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bookmarkStart w:id="4" w:name="OLE_LINK2"/>
            <w:r w:rsidRPr="00263C3D">
              <w:rPr>
                <w:rFonts w:ascii="Calibri" w:eastAsia="Times New Roman" w:hAnsi="Calibri" w:cs="Calibri"/>
                <w:b/>
                <w:bCs/>
                <w:kern w:val="0"/>
                <w:sz w:val="22"/>
                <w:szCs w:val="22"/>
                <w:lang w:eastAsia="el-GR"/>
              </w:rPr>
              <w:lastRenderedPageBreak/>
              <w:t>Άξονας 1 : ΠΕΡΙΒΑΛΛΟΝ ΚΑΙ ΠΟΙΟΤΗΤΑ ΖΩΗΣ</w:t>
            </w:r>
          </w:p>
        </w:tc>
      </w:tr>
      <w:tr w:rsidR="005D664E" w:rsidRPr="00263C3D" w:rsidTr="005D664E">
        <w:trPr>
          <w:trHeight w:val="285"/>
        </w:trPr>
        <w:tc>
          <w:tcPr>
            <w:tcW w:w="1380" w:type="dxa"/>
            <w:tcBorders>
              <w:top w:val="nil"/>
              <w:left w:val="single" w:sz="8" w:space="0" w:color="auto"/>
              <w:bottom w:val="single" w:sz="4" w:space="0" w:color="auto"/>
              <w:right w:val="single" w:sz="4" w:space="0" w:color="auto"/>
            </w:tcBorders>
            <w:shd w:val="clear" w:color="000000" w:fill="C2D69A"/>
            <w:hideMark/>
          </w:tcPr>
          <w:p w:rsidR="005D664E" w:rsidRPr="00263C3D" w:rsidRDefault="005D664E"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1.1.</w:t>
            </w:r>
          </w:p>
        </w:tc>
        <w:tc>
          <w:tcPr>
            <w:tcW w:w="7142" w:type="dxa"/>
            <w:gridSpan w:val="2"/>
            <w:tcBorders>
              <w:top w:val="nil"/>
              <w:left w:val="nil"/>
              <w:bottom w:val="single" w:sz="4" w:space="0" w:color="auto"/>
              <w:right w:val="single" w:sz="8" w:space="0" w:color="auto"/>
            </w:tcBorders>
            <w:shd w:val="clear" w:color="000000" w:fill="C2D69A"/>
            <w:hideMark/>
          </w:tcPr>
          <w:p w:rsidR="005D664E" w:rsidRPr="00263C3D" w:rsidRDefault="00007789"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Φυσικό </w:t>
            </w:r>
            <w:r w:rsidR="005D664E" w:rsidRPr="00263C3D">
              <w:rPr>
                <w:rFonts w:ascii="Calibri" w:eastAsia="Times New Roman" w:hAnsi="Calibri" w:cs="Calibri"/>
                <w:b/>
                <w:bCs/>
                <w:kern w:val="0"/>
                <w:sz w:val="22"/>
                <w:szCs w:val="22"/>
                <w:lang w:eastAsia="el-GR"/>
              </w:rPr>
              <w:t>Περιβάλλον</w:t>
            </w:r>
          </w:p>
        </w:tc>
      </w:tr>
      <w:tr w:rsidR="005D664E"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5D664E" w:rsidRPr="00263C3D" w:rsidTr="005D664E">
        <w:trPr>
          <w:trHeight w:val="615"/>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5D664E" w:rsidP="00FB3A94">
            <w:pPr>
              <w:widowControl/>
              <w:suppressAutoHyphens w:val="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1.1.1</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5D664E"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Προστασ</w:t>
            </w:r>
            <w:r w:rsidR="00007789" w:rsidRPr="00263C3D">
              <w:rPr>
                <w:rFonts w:ascii="Calibri" w:eastAsia="Times New Roman" w:hAnsi="Calibri" w:cs="Calibri"/>
                <w:kern w:val="0"/>
                <w:sz w:val="22"/>
                <w:szCs w:val="22"/>
                <w:lang w:eastAsia="el-GR"/>
              </w:rPr>
              <w:t>ία και Διαχείριση</w:t>
            </w:r>
            <w:r w:rsidRPr="00263C3D">
              <w:rPr>
                <w:rFonts w:ascii="Calibri" w:eastAsia="Times New Roman" w:hAnsi="Calibri" w:cs="Calibri"/>
                <w:kern w:val="0"/>
                <w:sz w:val="22"/>
                <w:szCs w:val="22"/>
                <w:lang w:eastAsia="el-GR"/>
              </w:rPr>
              <w:t xml:space="preserve"> Φυσικού Περιβάλλοντος </w:t>
            </w:r>
          </w:p>
        </w:tc>
        <w:tc>
          <w:tcPr>
            <w:tcW w:w="4055" w:type="dxa"/>
            <w:tcBorders>
              <w:top w:val="single" w:sz="4" w:space="0" w:color="auto"/>
              <w:left w:val="nil"/>
              <w:bottom w:val="single" w:sz="4" w:space="0" w:color="auto"/>
              <w:right w:val="single" w:sz="8" w:space="0" w:color="000000"/>
            </w:tcBorders>
            <w:shd w:val="clear" w:color="auto" w:fill="auto"/>
            <w:hideMark/>
          </w:tcPr>
          <w:p w:rsidR="005D664E" w:rsidRPr="00263C3D" w:rsidRDefault="005D664E"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w:t>
            </w:r>
            <w:r w:rsidR="000D2672">
              <w:rPr>
                <w:rFonts w:ascii="Calibri" w:eastAsia="Times New Roman" w:hAnsi="Calibri" w:cs="Calibri"/>
                <w:color w:val="000000"/>
                <w:kern w:val="0"/>
                <w:sz w:val="22"/>
                <w:szCs w:val="22"/>
                <w:lang w:eastAsia="el-GR"/>
              </w:rPr>
              <w:t xml:space="preserve">, Τμήμα </w:t>
            </w:r>
            <w:r w:rsidR="001C510C" w:rsidRPr="00263C3D">
              <w:rPr>
                <w:rFonts w:ascii="Calibri" w:eastAsia="Times New Roman" w:hAnsi="Calibri" w:cs="Calibri"/>
                <w:color w:val="000000"/>
                <w:kern w:val="0"/>
                <w:sz w:val="22"/>
                <w:szCs w:val="22"/>
                <w:lang w:eastAsia="el-GR"/>
              </w:rPr>
              <w:t>Η/Μ Έργων και Συγκοινωνιών</w:t>
            </w:r>
            <w:r w:rsidRPr="00263C3D">
              <w:rPr>
                <w:rFonts w:ascii="Calibri" w:eastAsia="Times New Roman" w:hAnsi="Calibri" w:cs="Calibri"/>
                <w:color w:val="000000"/>
                <w:kern w:val="0"/>
                <w:sz w:val="22"/>
                <w:szCs w:val="22"/>
                <w:lang w:eastAsia="el-GR"/>
              </w:rPr>
              <w:t xml:space="preserve">, </w:t>
            </w:r>
            <w:r w:rsidR="001C510C" w:rsidRPr="00263C3D">
              <w:rPr>
                <w:rFonts w:ascii="Calibri" w:eastAsia="Times New Roman" w:hAnsi="Calibri" w:cs="Calibri"/>
                <w:color w:val="000000"/>
                <w:kern w:val="0"/>
                <w:sz w:val="22"/>
                <w:szCs w:val="22"/>
                <w:lang w:eastAsia="el-GR"/>
              </w:rPr>
              <w:t xml:space="preserve">Γραφείο </w:t>
            </w:r>
            <w:r w:rsidRPr="00263C3D">
              <w:rPr>
                <w:rFonts w:ascii="Calibri" w:eastAsia="Times New Roman" w:hAnsi="Calibri" w:cs="Calibri"/>
                <w:color w:val="000000"/>
                <w:kern w:val="0"/>
                <w:sz w:val="22"/>
                <w:szCs w:val="22"/>
                <w:lang w:eastAsia="el-GR"/>
              </w:rPr>
              <w:t>Περιβάλλοντος και Πολιτικής Προστασίας</w:t>
            </w:r>
            <w:r w:rsidR="000D2672" w:rsidRPr="00263C3D">
              <w:rPr>
                <w:rFonts w:ascii="Calibri" w:eastAsia="Times New Roman" w:hAnsi="Calibri" w:cs="Calibri"/>
                <w:color w:val="000000"/>
                <w:kern w:val="0"/>
                <w:sz w:val="22"/>
                <w:szCs w:val="22"/>
                <w:lang w:eastAsia="el-GR"/>
              </w:rPr>
              <w:t xml:space="preserve"> Τμήμα Ύδρευσης και Αποχέτευσης</w:t>
            </w:r>
            <w:r w:rsidR="000D2672">
              <w:rPr>
                <w:rFonts w:ascii="Calibri" w:eastAsia="Times New Roman" w:hAnsi="Calibri" w:cs="Calibri"/>
                <w:color w:val="000000"/>
                <w:kern w:val="0"/>
                <w:sz w:val="22"/>
                <w:szCs w:val="22"/>
                <w:lang w:eastAsia="el-GR"/>
              </w:rPr>
              <w:t xml:space="preserve">, </w:t>
            </w:r>
            <w:r w:rsidR="000D2672" w:rsidRPr="00263C3D">
              <w:rPr>
                <w:rFonts w:ascii="Calibri" w:eastAsia="Times New Roman" w:hAnsi="Calibri" w:cs="Calibri"/>
                <w:color w:val="000000"/>
                <w:kern w:val="0"/>
                <w:sz w:val="22"/>
                <w:szCs w:val="22"/>
                <w:lang w:eastAsia="el-GR"/>
              </w:rPr>
              <w:t xml:space="preserve"> Τμήμα Πρασίνου και Διαχείρισης Απορριμμάτων</w:t>
            </w:r>
          </w:p>
        </w:tc>
      </w:tr>
      <w:tr w:rsidR="005D664E" w:rsidRPr="00263C3D" w:rsidTr="005D664E">
        <w:trPr>
          <w:trHeight w:val="735"/>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5D664E" w:rsidP="00FB3A94">
            <w:pPr>
              <w:widowControl/>
              <w:suppressAutoHyphens w:val="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1.1.2</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5D664E"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Αξιοποίηση φυσικών πόρων  και Α.Π.Ε. </w:t>
            </w:r>
          </w:p>
        </w:tc>
        <w:tc>
          <w:tcPr>
            <w:tcW w:w="4055" w:type="dxa"/>
            <w:tcBorders>
              <w:top w:val="single" w:sz="4" w:space="0" w:color="auto"/>
              <w:left w:val="nil"/>
              <w:bottom w:val="single" w:sz="4" w:space="0" w:color="auto"/>
              <w:right w:val="single" w:sz="8" w:space="0" w:color="000000"/>
            </w:tcBorders>
            <w:shd w:val="clear" w:color="auto" w:fill="auto"/>
            <w:vAlign w:val="bottom"/>
            <w:hideMark/>
          </w:tcPr>
          <w:p w:rsidR="005D664E" w:rsidRPr="00263C3D" w:rsidRDefault="00C7224D"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Τεχνικών έργων </w:t>
            </w:r>
            <w:r w:rsidR="000D2672">
              <w:rPr>
                <w:rFonts w:ascii="Calibri" w:eastAsia="Times New Roman" w:hAnsi="Calibri" w:cs="Calibri"/>
                <w:color w:val="000000"/>
                <w:kern w:val="0"/>
                <w:sz w:val="22"/>
                <w:szCs w:val="22"/>
                <w:lang w:eastAsia="el-GR"/>
              </w:rPr>
              <w:t xml:space="preserve"> Τμήμα </w:t>
            </w:r>
            <w:r w:rsidR="000D2672" w:rsidRPr="00263C3D">
              <w:rPr>
                <w:rFonts w:ascii="Calibri" w:eastAsia="Times New Roman" w:hAnsi="Calibri" w:cs="Calibri"/>
                <w:color w:val="000000"/>
                <w:kern w:val="0"/>
                <w:sz w:val="22"/>
                <w:szCs w:val="22"/>
                <w:lang w:eastAsia="el-GR"/>
              </w:rPr>
              <w:t xml:space="preserve">Η/Μ Έργων και Συγκοινωνιών </w:t>
            </w:r>
            <w:r w:rsidRPr="00263C3D">
              <w:rPr>
                <w:rFonts w:ascii="Calibri" w:eastAsia="Times New Roman" w:hAnsi="Calibri" w:cs="Calibri"/>
                <w:color w:val="000000"/>
                <w:kern w:val="0"/>
                <w:sz w:val="22"/>
                <w:szCs w:val="22"/>
                <w:lang w:eastAsia="el-GR"/>
              </w:rPr>
              <w:t>, Γραφείο Περιβάλλοντος και Πολιτικής Προστασίας</w:t>
            </w:r>
            <w:r w:rsidR="005D664E" w:rsidRPr="00263C3D">
              <w:rPr>
                <w:rFonts w:ascii="Calibri" w:eastAsia="Times New Roman" w:hAnsi="Calibri" w:cs="Calibri"/>
                <w:color w:val="000000"/>
                <w:kern w:val="0"/>
                <w:sz w:val="22"/>
                <w:szCs w:val="22"/>
                <w:lang w:eastAsia="el-GR"/>
              </w:rPr>
              <w:t>,</w:t>
            </w:r>
            <w:r w:rsidR="000D2672">
              <w:rPr>
                <w:rFonts w:ascii="Calibri" w:eastAsia="Times New Roman" w:hAnsi="Calibri" w:cs="Calibri"/>
                <w:color w:val="000000"/>
                <w:kern w:val="0"/>
                <w:sz w:val="22"/>
                <w:szCs w:val="22"/>
                <w:lang w:eastAsia="el-GR"/>
              </w:rPr>
              <w:t>, Γραφείο Φυσικών Πόρων ενέργειας και Βιομηχανίας</w:t>
            </w:r>
            <w:r w:rsidR="005D664E" w:rsidRPr="00263C3D">
              <w:rPr>
                <w:rFonts w:ascii="Calibri" w:eastAsia="Times New Roman" w:hAnsi="Calibri" w:cs="Calibri"/>
                <w:color w:val="000000"/>
                <w:kern w:val="0"/>
                <w:sz w:val="22"/>
                <w:szCs w:val="22"/>
                <w:lang w:eastAsia="el-GR"/>
              </w:rPr>
              <w:t xml:space="preserve"> </w:t>
            </w:r>
          </w:p>
        </w:tc>
      </w:tr>
      <w:tr w:rsidR="005D664E"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1.1.3</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5D664E"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Ανάπτυξη</w:t>
            </w:r>
            <w:r w:rsidR="006A731C">
              <w:rPr>
                <w:rFonts w:ascii="Calibri" w:eastAsia="Times New Roman" w:hAnsi="Calibri" w:cs="Calibri"/>
                <w:kern w:val="0"/>
                <w:sz w:val="22"/>
                <w:szCs w:val="22"/>
                <w:lang w:eastAsia="el-GR"/>
              </w:rPr>
              <w:t xml:space="preserve"> υποδομών </w:t>
            </w:r>
            <w:r w:rsidRPr="00263C3D">
              <w:rPr>
                <w:rFonts w:ascii="Calibri" w:eastAsia="Times New Roman" w:hAnsi="Calibri" w:cs="Calibri"/>
                <w:kern w:val="0"/>
                <w:sz w:val="22"/>
                <w:szCs w:val="22"/>
                <w:lang w:eastAsia="el-GR"/>
              </w:rPr>
              <w:t xml:space="preserve">Πολιτικής Προστασίας </w:t>
            </w:r>
          </w:p>
        </w:tc>
        <w:tc>
          <w:tcPr>
            <w:tcW w:w="4055" w:type="dxa"/>
            <w:tcBorders>
              <w:top w:val="single" w:sz="4" w:space="0" w:color="auto"/>
              <w:left w:val="nil"/>
              <w:bottom w:val="single" w:sz="4" w:space="0" w:color="auto"/>
              <w:right w:val="single" w:sz="8" w:space="0" w:color="000000"/>
            </w:tcBorders>
            <w:shd w:val="clear" w:color="auto" w:fill="auto"/>
            <w:hideMark/>
          </w:tcPr>
          <w:p w:rsidR="005D664E" w:rsidRPr="00263C3D" w:rsidRDefault="00C7224D"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 ,</w:t>
            </w:r>
            <w:r w:rsidR="000D2672">
              <w:rPr>
                <w:rFonts w:ascii="Calibri" w:eastAsia="Times New Roman" w:hAnsi="Calibri" w:cs="Calibri"/>
                <w:color w:val="000000"/>
                <w:kern w:val="0"/>
                <w:sz w:val="22"/>
                <w:szCs w:val="22"/>
                <w:lang w:eastAsia="el-GR"/>
              </w:rPr>
              <w:t xml:space="preserve"> Τμήμα </w:t>
            </w:r>
            <w:r w:rsidR="000D2672" w:rsidRPr="00263C3D">
              <w:rPr>
                <w:rFonts w:ascii="Calibri" w:eastAsia="Times New Roman" w:hAnsi="Calibri" w:cs="Calibri"/>
                <w:color w:val="000000"/>
                <w:kern w:val="0"/>
                <w:sz w:val="22"/>
                <w:szCs w:val="22"/>
                <w:lang w:eastAsia="el-GR"/>
              </w:rPr>
              <w:t>Η/Μ Έργων και Συγκοινωνιών</w:t>
            </w:r>
            <w:r w:rsidR="000D2672">
              <w:rPr>
                <w:rFonts w:ascii="Calibri" w:eastAsia="Times New Roman" w:hAnsi="Calibri" w:cs="Calibri"/>
                <w:color w:val="000000"/>
                <w:kern w:val="0"/>
                <w:sz w:val="22"/>
                <w:szCs w:val="22"/>
                <w:lang w:eastAsia="el-GR"/>
              </w:rPr>
              <w:t>,</w:t>
            </w:r>
            <w:r w:rsidRPr="00263C3D">
              <w:rPr>
                <w:rFonts w:ascii="Calibri" w:eastAsia="Times New Roman" w:hAnsi="Calibri" w:cs="Calibri"/>
                <w:color w:val="000000"/>
                <w:kern w:val="0"/>
                <w:sz w:val="22"/>
                <w:szCs w:val="22"/>
                <w:lang w:eastAsia="el-GR"/>
              </w:rPr>
              <w:t xml:space="preserve"> Γραφείο Περιβάλλοντος και Πολιτικής Προστασίας </w:t>
            </w:r>
          </w:p>
        </w:tc>
      </w:tr>
      <w:tr w:rsidR="005D664E" w:rsidRPr="00263C3D" w:rsidTr="005D664E">
        <w:trPr>
          <w:trHeight w:val="735"/>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1.1.4</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5D664E"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Περιβαλλοντική ευαισθητοποίηση πολιτών </w:t>
            </w:r>
          </w:p>
        </w:tc>
        <w:tc>
          <w:tcPr>
            <w:tcW w:w="4055" w:type="dxa"/>
            <w:tcBorders>
              <w:top w:val="single" w:sz="4" w:space="0" w:color="auto"/>
              <w:left w:val="nil"/>
              <w:bottom w:val="single" w:sz="4" w:space="0" w:color="auto"/>
              <w:right w:val="single" w:sz="8" w:space="0" w:color="000000"/>
            </w:tcBorders>
            <w:shd w:val="clear" w:color="auto" w:fill="auto"/>
            <w:hideMark/>
          </w:tcPr>
          <w:p w:rsidR="005D664E" w:rsidRPr="00263C3D" w:rsidRDefault="00C7224D"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 Γραφείο Περιβάλλοντος και Πολιτικής Προστασίας</w:t>
            </w:r>
            <w:r w:rsidR="005D664E" w:rsidRPr="00263C3D">
              <w:rPr>
                <w:rFonts w:ascii="Calibri" w:eastAsia="Times New Roman" w:hAnsi="Calibri" w:cs="Calibri"/>
                <w:color w:val="000000"/>
                <w:kern w:val="0"/>
                <w:sz w:val="22"/>
                <w:szCs w:val="22"/>
                <w:lang w:eastAsia="el-GR"/>
              </w:rPr>
              <w:t>, Γραφείο Επικοινωνίας και Δημοσίων Σχέσεων</w:t>
            </w:r>
          </w:p>
        </w:tc>
      </w:tr>
      <w:tr w:rsidR="005D664E" w:rsidRPr="00263C3D" w:rsidTr="005D664E">
        <w:trPr>
          <w:trHeight w:val="412"/>
        </w:trPr>
        <w:tc>
          <w:tcPr>
            <w:tcW w:w="1380" w:type="dxa"/>
            <w:tcBorders>
              <w:top w:val="nil"/>
              <w:left w:val="single" w:sz="8" w:space="0" w:color="auto"/>
              <w:bottom w:val="single" w:sz="4" w:space="0" w:color="auto"/>
              <w:right w:val="single" w:sz="4" w:space="0" w:color="auto"/>
            </w:tcBorders>
            <w:shd w:val="clear" w:color="000000" w:fill="C2D69A"/>
            <w:hideMark/>
          </w:tcPr>
          <w:p w:rsidR="005D664E" w:rsidRPr="00263C3D" w:rsidRDefault="005D664E"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1.2.</w:t>
            </w:r>
          </w:p>
        </w:tc>
        <w:tc>
          <w:tcPr>
            <w:tcW w:w="7142" w:type="dxa"/>
            <w:gridSpan w:val="2"/>
            <w:tcBorders>
              <w:top w:val="nil"/>
              <w:left w:val="nil"/>
              <w:bottom w:val="single" w:sz="4" w:space="0" w:color="auto"/>
              <w:right w:val="single" w:sz="8" w:space="0" w:color="000000"/>
            </w:tcBorders>
            <w:shd w:val="clear" w:color="000000" w:fill="C2D69A"/>
            <w:hideMark/>
          </w:tcPr>
          <w:p w:rsidR="005D664E" w:rsidRPr="00263C3D" w:rsidRDefault="006A731C" w:rsidP="005D664E">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Δόμηση</w:t>
            </w:r>
            <w:r w:rsidR="00007789" w:rsidRPr="00263C3D">
              <w:rPr>
                <w:rFonts w:ascii="Calibri" w:eastAsia="Times New Roman" w:hAnsi="Calibri" w:cs="Calibri"/>
                <w:b/>
                <w:bCs/>
                <w:kern w:val="0"/>
                <w:sz w:val="22"/>
                <w:szCs w:val="22"/>
                <w:lang w:eastAsia="el-GR"/>
              </w:rPr>
              <w:t xml:space="preserve"> –Οικιστικό Περιβάλλον</w:t>
            </w:r>
            <w:r w:rsidR="005D664E" w:rsidRPr="00263C3D">
              <w:rPr>
                <w:rFonts w:ascii="Calibri" w:eastAsia="Times New Roman" w:hAnsi="Calibri" w:cs="Calibri"/>
                <w:b/>
                <w:bCs/>
                <w:kern w:val="0"/>
                <w:sz w:val="22"/>
                <w:szCs w:val="22"/>
                <w:lang w:eastAsia="el-GR"/>
              </w:rPr>
              <w:t xml:space="preserve"> </w:t>
            </w:r>
          </w:p>
        </w:tc>
      </w:tr>
      <w:tr w:rsidR="005D664E"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5D664E"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1.2.1</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C7224D"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Πολεοδομικός </w:t>
            </w:r>
            <w:r w:rsidR="006A731C">
              <w:rPr>
                <w:rFonts w:ascii="Calibri" w:eastAsia="Times New Roman" w:hAnsi="Calibri" w:cs="Calibri"/>
                <w:kern w:val="0"/>
                <w:sz w:val="22"/>
                <w:szCs w:val="22"/>
                <w:lang w:eastAsia="el-GR"/>
              </w:rPr>
              <w:t xml:space="preserve">και Χωροταξικός </w:t>
            </w:r>
            <w:r w:rsidRPr="00263C3D">
              <w:rPr>
                <w:rFonts w:ascii="Calibri" w:eastAsia="Times New Roman" w:hAnsi="Calibri" w:cs="Calibri"/>
                <w:kern w:val="0"/>
                <w:sz w:val="22"/>
                <w:szCs w:val="22"/>
                <w:lang w:eastAsia="el-GR"/>
              </w:rPr>
              <w:t>Σχεδιασμός</w:t>
            </w:r>
            <w:r w:rsidR="00007789" w:rsidRPr="00263C3D">
              <w:rPr>
                <w:rFonts w:ascii="Calibri" w:eastAsia="Times New Roman" w:hAnsi="Calibri" w:cs="Calibri"/>
                <w:kern w:val="0"/>
                <w:sz w:val="22"/>
                <w:szCs w:val="22"/>
                <w:lang w:eastAsia="el-GR"/>
              </w:rPr>
              <w:t xml:space="preserve"> </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5D664E" w:rsidRPr="00263C3D" w:rsidRDefault="00C7224D"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Δόμησης,  Τμήμα Τεχνικών έργων </w:t>
            </w:r>
            <w:r w:rsidR="000D2672" w:rsidRPr="00263C3D">
              <w:rPr>
                <w:rFonts w:ascii="Calibri" w:eastAsia="Times New Roman" w:hAnsi="Calibri" w:cs="Calibri"/>
                <w:color w:val="000000"/>
                <w:kern w:val="0"/>
                <w:sz w:val="22"/>
                <w:szCs w:val="22"/>
                <w:lang w:eastAsia="el-GR"/>
              </w:rPr>
              <w:t xml:space="preserve"> Τμήμα </w:t>
            </w:r>
            <w:r w:rsidRPr="00263C3D">
              <w:rPr>
                <w:rFonts w:ascii="Calibri" w:eastAsia="Times New Roman" w:hAnsi="Calibri" w:cs="Calibri"/>
                <w:color w:val="000000"/>
                <w:kern w:val="0"/>
                <w:sz w:val="22"/>
                <w:szCs w:val="22"/>
                <w:lang w:eastAsia="el-GR"/>
              </w:rPr>
              <w:t>Η/Μ Έργων και Συγκοινωνιών</w:t>
            </w:r>
          </w:p>
        </w:tc>
      </w:tr>
      <w:tr w:rsidR="005D664E"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1.2.2</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007789"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Κατασκευή -</w:t>
            </w:r>
            <w:r w:rsidR="005D664E" w:rsidRPr="00263C3D">
              <w:rPr>
                <w:rFonts w:ascii="Calibri" w:eastAsia="Times New Roman" w:hAnsi="Calibri" w:cs="Calibri"/>
                <w:kern w:val="0"/>
                <w:sz w:val="22"/>
                <w:szCs w:val="22"/>
                <w:lang w:eastAsia="el-GR"/>
              </w:rPr>
              <w:t>Συντήρηση Δημοτικών κτιρίων</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5D664E" w:rsidRPr="00263C3D" w:rsidRDefault="00C7224D"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Δόμησης,  Τμήμα Τεχνικών έργων </w:t>
            </w:r>
            <w:r w:rsidR="000D2672" w:rsidRPr="00263C3D">
              <w:rPr>
                <w:rFonts w:ascii="Calibri" w:eastAsia="Times New Roman" w:hAnsi="Calibri" w:cs="Calibri"/>
                <w:color w:val="000000"/>
                <w:kern w:val="0"/>
                <w:sz w:val="22"/>
                <w:szCs w:val="22"/>
                <w:lang w:eastAsia="el-GR"/>
              </w:rPr>
              <w:t xml:space="preserve"> Τμήμα </w:t>
            </w:r>
            <w:r w:rsidRPr="00263C3D">
              <w:rPr>
                <w:rFonts w:ascii="Calibri" w:eastAsia="Times New Roman" w:hAnsi="Calibri" w:cs="Calibri"/>
                <w:color w:val="000000"/>
                <w:kern w:val="0"/>
                <w:sz w:val="22"/>
                <w:szCs w:val="22"/>
                <w:lang w:eastAsia="el-GR"/>
              </w:rPr>
              <w:t>Η/Μ Έργων και Συγκοινωνιών</w:t>
            </w:r>
          </w:p>
        </w:tc>
      </w:tr>
      <w:tr w:rsidR="005D664E"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1.2.3</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007789"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 </w:t>
            </w:r>
            <w:r w:rsidR="006A731C">
              <w:rPr>
                <w:rFonts w:ascii="Calibri" w:eastAsia="Times New Roman" w:hAnsi="Calibri" w:cs="Calibri"/>
                <w:kern w:val="0"/>
                <w:sz w:val="22"/>
                <w:szCs w:val="22"/>
                <w:lang w:eastAsia="el-GR"/>
              </w:rPr>
              <w:t>Αξιοποίηση Κοινόχρηστων</w:t>
            </w:r>
            <w:r w:rsidRPr="00263C3D">
              <w:rPr>
                <w:rFonts w:ascii="Calibri" w:eastAsia="Times New Roman" w:hAnsi="Calibri" w:cs="Calibri"/>
                <w:kern w:val="0"/>
                <w:sz w:val="22"/>
                <w:szCs w:val="22"/>
                <w:lang w:eastAsia="el-GR"/>
              </w:rPr>
              <w:t xml:space="preserve"> </w:t>
            </w:r>
            <w:r w:rsidR="006A731C">
              <w:rPr>
                <w:rFonts w:ascii="Calibri" w:eastAsia="Times New Roman" w:hAnsi="Calibri" w:cs="Calibri"/>
                <w:kern w:val="0"/>
                <w:sz w:val="22"/>
                <w:szCs w:val="22"/>
                <w:lang w:eastAsia="el-GR"/>
              </w:rPr>
              <w:t>–</w:t>
            </w:r>
            <w:r w:rsidRPr="00263C3D">
              <w:rPr>
                <w:rFonts w:ascii="Calibri" w:eastAsia="Times New Roman" w:hAnsi="Calibri" w:cs="Calibri"/>
                <w:kern w:val="0"/>
                <w:sz w:val="22"/>
                <w:szCs w:val="22"/>
                <w:lang w:eastAsia="el-GR"/>
              </w:rPr>
              <w:t xml:space="preserve"> Κοινωφελ</w:t>
            </w:r>
            <w:r w:rsidR="006A731C">
              <w:rPr>
                <w:rFonts w:ascii="Calibri" w:eastAsia="Times New Roman" w:hAnsi="Calibri" w:cs="Calibri"/>
                <w:kern w:val="0"/>
                <w:sz w:val="22"/>
                <w:szCs w:val="22"/>
                <w:lang w:eastAsia="el-GR"/>
              </w:rPr>
              <w:t>ών χώρων</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5D664E" w:rsidRPr="00263C3D" w:rsidRDefault="00C7224D"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Τεχνικών έργων </w:t>
            </w:r>
            <w:r w:rsidR="000D2672" w:rsidRPr="00263C3D">
              <w:rPr>
                <w:rFonts w:ascii="Calibri" w:eastAsia="Times New Roman" w:hAnsi="Calibri" w:cs="Calibri"/>
                <w:color w:val="000000"/>
                <w:kern w:val="0"/>
                <w:sz w:val="22"/>
                <w:szCs w:val="22"/>
                <w:lang w:eastAsia="el-GR"/>
              </w:rPr>
              <w:t xml:space="preserve"> Τμήμα </w:t>
            </w:r>
            <w:r w:rsidRPr="00263C3D">
              <w:rPr>
                <w:rFonts w:ascii="Calibri" w:eastAsia="Times New Roman" w:hAnsi="Calibri" w:cs="Calibri"/>
                <w:color w:val="000000"/>
                <w:kern w:val="0"/>
                <w:sz w:val="22"/>
                <w:szCs w:val="22"/>
                <w:lang w:eastAsia="el-GR"/>
              </w:rPr>
              <w:t xml:space="preserve">Η/Μ Έργων και Συγκοινωνιών </w:t>
            </w:r>
          </w:p>
        </w:tc>
      </w:tr>
      <w:tr w:rsidR="005D664E" w:rsidRPr="00263C3D" w:rsidTr="005D664E">
        <w:trPr>
          <w:trHeight w:val="351"/>
        </w:trPr>
        <w:tc>
          <w:tcPr>
            <w:tcW w:w="1380" w:type="dxa"/>
            <w:tcBorders>
              <w:top w:val="nil"/>
              <w:left w:val="single" w:sz="8" w:space="0" w:color="auto"/>
              <w:bottom w:val="single" w:sz="4" w:space="0" w:color="auto"/>
              <w:right w:val="single" w:sz="4" w:space="0" w:color="auto"/>
            </w:tcBorders>
            <w:shd w:val="clear" w:color="000000" w:fill="C2D69A"/>
            <w:hideMark/>
          </w:tcPr>
          <w:p w:rsidR="005D664E" w:rsidRPr="00263C3D" w:rsidRDefault="00214158"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Μέτρο </w:t>
            </w:r>
            <w:r w:rsidR="00007789" w:rsidRPr="00263C3D">
              <w:rPr>
                <w:rFonts w:ascii="Calibri" w:eastAsia="Times New Roman" w:hAnsi="Calibri" w:cs="Calibri"/>
                <w:b/>
                <w:bCs/>
                <w:kern w:val="0"/>
                <w:sz w:val="22"/>
                <w:szCs w:val="22"/>
                <w:lang w:eastAsia="el-GR"/>
              </w:rPr>
              <w:t>1.3</w:t>
            </w:r>
            <w:r w:rsidR="005D664E" w:rsidRPr="00263C3D">
              <w:rPr>
                <w:rFonts w:ascii="Calibri" w:eastAsia="Times New Roman" w:hAnsi="Calibri" w:cs="Calibri"/>
                <w:b/>
                <w:bCs/>
                <w:kern w:val="0"/>
                <w:sz w:val="22"/>
                <w:szCs w:val="22"/>
                <w:lang w:eastAsia="el-GR"/>
              </w:rPr>
              <w:t>.</w:t>
            </w:r>
          </w:p>
        </w:tc>
        <w:tc>
          <w:tcPr>
            <w:tcW w:w="7142" w:type="dxa"/>
            <w:gridSpan w:val="2"/>
            <w:tcBorders>
              <w:top w:val="nil"/>
              <w:left w:val="nil"/>
              <w:bottom w:val="single" w:sz="4" w:space="0" w:color="auto"/>
              <w:right w:val="single" w:sz="8" w:space="0" w:color="000000"/>
            </w:tcBorders>
            <w:shd w:val="clear" w:color="000000" w:fill="C2D69A"/>
            <w:hideMark/>
          </w:tcPr>
          <w:p w:rsidR="005D664E" w:rsidRPr="00263C3D" w:rsidRDefault="006A731C" w:rsidP="005D664E">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 xml:space="preserve">Μεταφορές – Συγκοινωνίες </w:t>
            </w:r>
          </w:p>
        </w:tc>
      </w:tr>
      <w:tr w:rsidR="005D664E"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lastRenderedPageBreak/>
              <w:t>Κωδ.</w:t>
            </w:r>
          </w:p>
        </w:tc>
        <w:tc>
          <w:tcPr>
            <w:tcW w:w="3087" w:type="dxa"/>
            <w:tcBorders>
              <w:top w:val="nil"/>
              <w:left w:val="nil"/>
              <w:bottom w:val="single" w:sz="4" w:space="0" w:color="auto"/>
              <w:right w:val="single" w:sz="4" w:space="0" w:color="auto"/>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5D664E"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6A731C" w:rsidP="005D664E">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1.3.1</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6C19EB"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Βελτίωση Δημοτικού οδικού δικτύου</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5D664E" w:rsidRPr="00263C3D" w:rsidRDefault="000D2672"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  Τμήμα Η/Μ Έργων και Συγκοινωνιών</w:t>
            </w:r>
          </w:p>
        </w:tc>
      </w:tr>
      <w:tr w:rsidR="005D664E" w:rsidRPr="00263C3D" w:rsidTr="006C19EB">
        <w:trPr>
          <w:trHeight w:val="621"/>
        </w:trPr>
        <w:tc>
          <w:tcPr>
            <w:tcW w:w="1380" w:type="dxa"/>
            <w:tcBorders>
              <w:top w:val="nil"/>
              <w:left w:val="single" w:sz="8" w:space="0" w:color="auto"/>
              <w:bottom w:val="nil"/>
              <w:right w:val="single" w:sz="4" w:space="0" w:color="auto"/>
            </w:tcBorders>
            <w:shd w:val="clear" w:color="auto" w:fill="auto"/>
            <w:hideMark/>
          </w:tcPr>
          <w:p w:rsidR="005D664E" w:rsidRPr="00263C3D" w:rsidRDefault="006C19EB" w:rsidP="005D664E">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1.3.2</w:t>
            </w:r>
          </w:p>
        </w:tc>
        <w:tc>
          <w:tcPr>
            <w:tcW w:w="3087" w:type="dxa"/>
            <w:tcBorders>
              <w:top w:val="nil"/>
              <w:left w:val="nil"/>
              <w:bottom w:val="nil"/>
              <w:right w:val="single" w:sz="4" w:space="0" w:color="auto"/>
            </w:tcBorders>
            <w:shd w:val="clear" w:color="auto" w:fill="auto"/>
            <w:hideMark/>
          </w:tcPr>
          <w:p w:rsidR="005D664E" w:rsidRPr="00263C3D" w:rsidRDefault="006C19EB"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Βελτίωση λιμενικών υποδομών</w:t>
            </w:r>
          </w:p>
        </w:tc>
        <w:tc>
          <w:tcPr>
            <w:tcW w:w="4055" w:type="dxa"/>
            <w:tcBorders>
              <w:top w:val="single" w:sz="4" w:space="0" w:color="auto"/>
              <w:left w:val="nil"/>
              <w:bottom w:val="single" w:sz="4" w:space="0" w:color="auto"/>
              <w:right w:val="single" w:sz="8" w:space="0" w:color="000000"/>
            </w:tcBorders>
            <w:shd w:val="clear" w:color="auto" w:fill="auto"/>
            <w:noWrap/>
            <w:hideMark/>
          </w:tcPr>
          <w:p w:rsidR="005D664E" w:rsidRPr="00263C3D" w:rsidRDefault="000D2672"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  Τμήμα Η/Μ Έργων και Συγκοινωνιών</w:t>
            </w:r>
            <w:r>
              <w:rPr>
                <w:rFonts w:ascii="Calibri" w:eastAsia="Times New Roman" w:hAnsi="Calibri" w:cs="Calibri"/>
                <w:color w:val="000000"/>
                <w:kern w:val="0"/>
                <w:sz w:val="22"/>
                <w:szCs w:val="22"/>
                <w:lang w:eastAsia="el-GR"/>
              </w:rPr>
              <w:t>, Λιμενικό Ταμείο</w:t>
            </w:r>
          </w:p>
        </w:tc>
      </w:tr>
      <w:tr w:rsidR="005D664E" w:rsidRPr="00263C3D" w:rsidTr="006A731C">
        <w:trPr>
          <w:trHeight w:val="600"/>
        </w:trPr>
        <w:tc>
          <w:tcPr>
            <w:tcW w:w="1380" w:type="dxa"/>
            <w:tcBorders>
              <w:top w:val="single" w:sz="4" w:space="0" w:color="auto"/>
              <w:left w:val="single" w:sz="8" w:space="0" w:color="auto"/>
              <w:bottom w:val="single" w:sz="4" w:space="0" w:color="auto"/>
              <w:right w:val="single" w:sz="4" w:space="0" w:color="auto"/>
            </w:tcBorders>
            <w:shd w:val="clear" w:color="auto" w:fill="auto"/>
            <w:hideMark/>
          </w:tcPr>
          <w:p w:rsidR="005D664E" w:rsidRPr="00263C3D" w:rsidRDefault="006C19EB" w:rsidP="005D664E">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1.3.3</w:t>
            </w:r>
          </w:p>
        </w:tc>
        <w:tc>
          <w:tcPr>
            <w:tcW w:w="3087" w:type="dxa"/>
            <w:tcBorders>
              <w:top w:val="single" w:sz="4" w:space="0" w:color="auto"/>
              <w:left w:val="nil"/>
              <w:bottom w:val="single" w:sz="4" w:space="0" w:color="auto"/>
              <w:right w:val="single" w:sz="4" w:space="0" w:color="auto"/>
            </w:tcBorders>
            <w:shd w:val="clear" w:color="auto" w:fill="auto"/>
            <w:hideMark/>
          </w:tcPr>
          <w:p w:rsidR="005D664E" w:rsidRPr="00263C3D" w:rsidRDefault="006C19EB"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Αντιμετώπιση προβλημάτων κυκλοφορίας - στάθμευσης</w:t>
            </w:r>
          </w:p>
        </w:tc>
        <w:tc>
          <w:tcPr>
            <w:tcW w:w="4055" w:type="dxa"/>
            <w:tcBorders>
              <w:top w:val="single" w:sz="4" w:space="0" w:color="auto"/>
              <w:left w:val="nil"/>
              <w:bottom w:val="single" w:sz="4" w:space="0" w:color="auto"/>
              <w:right w:val="single" w:sz="8" w:space="0" w:color="000000"/>
            </w:tcBorders>
            <w:shd w:val="clear" w:color="auto" w:fill="auto"/>
            <w:hideMark/>
          </w:tcPr>
          <w:p w:rsidR="005D664E" w:rsidRPr="00263C3D" w:rsidRDefault="000D2672"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  Τμήμα Η/Μ Έργων και Συγκοινωνιών</w:t>
            </w:r>
          </w:p>
        </w:tc>
      </w:tr>
      <w:tr w:rsidR="00213ABD" w:rsidRPr="00263C3D" w:rsidTr="006A731C">
        <w:trPr>
          <w:trHeight w:val="600"/>
        </w:trPr>
        <w:tc>
          <w:tcPr>
            <w:tcW w:w="1380" w:type="dxa"/>
            <w:tcBorders>
              <w:top w:val="single" w:sz="4" w:space="0" w:color="auto"/>
              <w:left w:val="single" w:sz="8" w:space="0" w:color="auto"/>
              <w:bottom w:val="single" w:sz="4" w:space="0" w:color="auto"/>
              <w:right w:val="single" w:sz="4" w:space="0" w:color="auto"/>
            </w:tcBorders>
            <w:shd w:val="clear" w:color="auto" w:fill="auto"/>
            <w:hideMark/>
          </w:tcPr>
          <w:p w:rsidR="00213ABD" w:rsidRDefault="00213ABD" w:rsidP="005D664E">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1.3.4</w:t>
            </w:r>
          </w:p>
        </w:tc>
        <w:tc>
          <w:tcPr>
            <w:tcW w:w="3087" w:type="dxa"/>
            <w:tcBorders>
              <w:top w:val="single" w:sz="4" w:space="0" w:color="auto"/>
              <w:left w:val="nil"/>
              <w:bottom w:val="single" w:sz="4" w:space="0" w:color="auto"/>
              <w:right w:val="single" w:sz="4" w:space="0" w:color="auto"/>
            </w:tcBorders>
            <w:shd w:val="clear" w:color="auto" w:fill="auto"/>
            <w:hideMark/>
          </w:tcPr>
          <w:p w:rsidR="00213ABD" w:rsidRDefault="00213ABD"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Βελτίωση μεταφορικών και συγκοινωνιακών υποδομών</w:t>
            </w:r>
          </w:p>
        </w:tc>
        <w:tc>
          <w:tcPr>
            <w:tcW w:w="4055" w:type="dxa"/>
            <w:tcBorders>
              <w:top w:val="single" w:sz="4" w:space="0" w:color="auto"/>
              <w:left w:val="nil"/>
              <w:bottom w:val="single" w:sz="4" w:space="0" w:color="auto"/>
              <w:right w:val="single" w:sz="8" w:space="0" w:color="000000"/>
            </w:tcBorders>
            <w:shd w:val="clear" w:color="auto" w:fill="auto"/>
            <w:hideMark/>
          </w:tcPr>
          <w:p w:rsidR="00213ABD" w:rsidRPr="00263C3D" w:rsidRDefault="000D2672"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  Τμήμα Η/Μ Έργων και Συγκοινωνιών</w:t>
            </w:r>
          </w:p>
        </w:tc>
      </w:tr>
      <w:tr w:rsidR="005D664E" w:rsidRPr="00263C3D" w:rsidTr="006A731C">
        <w:trPr>
          <w:trHeight w:val="408"/>
        </w:trPr>
        <w:tc>
          <w:tcPr>
            <w:tcW w:w="1380" w:type="dxa"/>
            <w:tcBorders>
              <w:top w:val="single" w:sz="4" w:space="0" w:color="auto"/>
              <w:left w:val="single" w:sz="4" w:space="0" w:color="auto"/>
              <w:bottom w:val="single" w:sz="4" w:space="0" w:color="auto"/>
              <w:right w:val="single" w:sz="4" w:space="0" w:color="auto"/>
            </w:tcBorders>
            <w:shd w:val="clear" w:color="000000" w:fill="C2D69A"/>
            <w:hideMark/>
          </w:tcPr>
          <w:p w:rsidR="005D664E" w:rsidRPr="00263C3D" w:rsidRDefault="005D664E"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1.</w:t>
            </w:r>
            <w:r w:rsidR="00007789" w:rsidRPr="00263C3D">
              <w:rPr>
                <w:rFonts w:ascii="Calibri" w:eastAsia="Times New Roman" w:hAnsi="Calibri" w:cs="Calibri"/>
                <w:b/>
                <w:bCs/>
                <w:kern w:val="0"/>
                <w:sz w:val="22"/>
                <w:szCs w:val="22"/>
                <w:lang w:eastAsia="el-GR"/>
              </w:rPr>
              <w:t>4</w:t>
            </w:r>
            <w:r w:rsidRPr="00263C3D">
              <w:rPr>
                <w:rFonts w:ascii="Calibri" w:eastAsia="Times New Roman" w:hAnsi="Calibri" w:cs="Calibri"/>
                <w:b/>
                <w:bCs/>
                <w:kern w:val="0"/>
                <w:sz w:val="22"/>
                <w:szCs w:val="22"/>
                <w:lang w:eastAsia="el-GR"/>
              </w:rPr>
              <w:t>.</w:t>
            </w:r>
          </w:p>
        </w:tc>
        <w:tc>
          <w:tcPr>
            <w:tcW w:w="7142" w:type="dxa"/>
            <w:gridSpan w:val="2"/>
            <w:tcBorders>
              <w:top w:val="single" w:sz="4" w:space="0" w:color="auto"/>
              <w:left w:val="single" w:sz="4" w:space="0" w:color="auto"/>
              <w:bottom w:val="single" w:sz="4" w:space="0" w:color="auto"/>
              <w:right w:val="single" w:sz="4" w:space="0" w:color="auto"/>
            </w:tcBorders>
            <w:shd w:val="clear" w:color="000000" w:fill="C2D69A"/>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Υποδομές - Δίκτυα </w:t>
            </w:r>
            <w:r w:rsidR="006C19EB">
              <w:rPr>
                <w:rFonts w:ascii="Calibri" w:eastAsia="Times New Roman" w:hAnsi="Calibri" w:cs="Calibri"/>
                <w:b/>
                <w:bCs/>
                <w:kern w:val="0"/>
                <w:sz w:val="22"/>
                <w:szCs w:val="22"/>
                <w:lang w:eastAsia="el-GR"/>
              </w:rPr>
              <w:t xml:space="preserve"> - Ενέργεια</w:t>
            </w:r>
          </w:p>
        </w:tc>
      </w:tr>
      <w:tr w:rsidR="005D664E"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5D664E" w:rsidRPr="00263C3D" w:rsidRDefault="005D664E"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5D664E"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007789" w:rsidP="00FB3A94">
            <w:pPr>
              <w:widowControl/>
              <w:suppressAutoHyphens w:val="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1.4</w:t>
            </w:r>
            <w:r w:rsidR="005D664E" w:rsidRPr="00263C3D">
              <w:rPr>
                <w:rFonts w:ascii="Calibri" w:eastAsia="Times New Roman" w:hAnsi="Calibri" w:cs="Calibri"/>
                <w:b/>
                <w:bCs/>
                <w:kern w:val="0"/>
                <w:sz w:val="22"/>
                <w:szCs w:val="22"/>
                <w:lang w:eastAsia="el-GR"/>
              </w:rPr>
              <w:t>.1</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6C19EB"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Διαχείριση</w:t>
            </w:r>
            <w:r w:rsidR="00007789" w:rsidRPr="00263C3D">
              <w:rPr>
                <w:rFonts w:ascii="Calibri" w:eastAsia="Times New Roman" w:hAnsi="Calibri" w:cs="Calibri"/>
                <w:kern w:val="0"/>
                <w:sz w:val="22"/>
                <w:szCs w:val="22"/>
                <w:lang w:eastAsia="el-GR"/>
              </w:rPr>
              <w:t xml:space="preserve"> δικτύων ύ</w:t>
            </w:r>
            <w:r w:rsidR="005D664E" w:rsidRPr="00263C3D">
              <w:rPr>
                <w:rFonts w:ascii="Calibri" w:eastAsia="Times New Roman" w:hAnsi="Calibri" w:cs="Calibri"/>
                <w:kern w:val="0"/>
                <w:sz w:val="22"/>
                <w:szCs w:val="22"/>
                <w:lang w:eastAsia="el-GR"/>
              </w:rPr>
              <w:t xml:space="preserve">δρευσης  και εξασφάλιση επάρκειας νερού </w:t>
            </w:r>
          </w:p>
        </w:tc>
        <w:tc>
          <w:tcPr>
            <w:tcW w:w="4055" w:type="dxa"/>
            <w:tcBorders>
              <w:top w:val="single" w:sz="4" w:space="0" w:color="auto"/>
              <w:left w:val="nil"/>
              <w:bottom w:val="single" w:sz="4" w:space="0" w:color="auto"/>
              <w:right w:val="single" w:sz="8" w:space="0" w:color="000000"/>
            </w:tcBorders>
            <w:shd w:val="clear" w:color="auto" w:fill="auto"/>
            <w:noWrap/>
            <w:hideMark/>
          </w:tcPr>
          <w:p w:rsidR="005D664E" w:rsidRPr="00263C3D" w:rsidRDefault="00982600"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Τεχνικών έργων </w:t>
            </w:r>
            <w:r w:rsidR="000D2672" w:rsidRPr="00263C3D">
              <w:rPr>
                <w:rFonts w:ascii="Calibri" w:eastAsia="Times New Roman" w:hAnsi="Calibri" w:cs="Calibri"/>
                <w:color w:val="000000"/>
                <w:kern w:val="0"/>
                <w:sz w:val="22"/>
                <w:szCs w:val="22"/>
                <w:lang w:eastAsia="el-GR"/>
              </w:rPr>
              <w:t xml:space="preserve"> Τμήμα Τεχνικών έργων  Τμήμα Η/Μ Έργων και Συγκοινωνιών</w:t>
            </w:r>
            <w:r w:rsidR="000D2672">
              <w:rPr>
                <w:rFonts w:ascii="Calibri" w:eastAsia="Times New Roman" w:hAnsi="Calibri" w:cs="Calibri"/>
                <w:color w:val="000000"/>
                <w:kern w:val="0"/>
                <w:sz w:val="22"/>
                <w:szCs w:val="22"/>
                <w:lang w:eastAsia="el-GR"/>
              </w:rPr>
              <w:t>,</w:t>
            </w:r>
            <w:r w:rsidR="005D664E" w:rsidRPr="00263C3D">
              <w:rPr>
                <w:rFonts w:ascii="Calibri" w:eastAsia="Times New Roman" w:hAnsi="Calibri" w:cs="Calibri"/>
                <w:color w:val="000000"/>
                <w:kern w:val="0"/>
                <w:sz w:val="22"/>
                <w:szCs w:val="22"/>
                <w:lang w:eastAsia="el-GR"/>
              </w:rPr>
              <w:t xml:space="preserve"> Τμήμα Ύδρευσης Αποχέτευσης</w:t>
            </w:r>
          </w:p>
        </w:tc>
      </w:tr>
      <w:tr w:rsidR="005D664E"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007789"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1.4</w:t>
            </w:r>
            <w:r w:rsidR="005D664E" w:rsidRPr="00263C3D">
              <w:rPr>
                <w:rFonts w:ascii="Calibri" w:eastAsia="Times New Roman" w:hAnsi="Calibri" w:cs="Calibri"/>
                <w:b/>
                <w:bCs/>
                <w:kern w:val="0"/>
                <w:sz w:val="22"/>
                <w:szCs w:val="22"/>
                <w:lang w:eastAsia="el-GR"/>
              </w:rPr>
              <w:t>.2</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6C19EB"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Διαχείριση</w:t>
            </w:r>
            <w:r w:rsidR="005D664E" w:rsidRPr="00263C3D">
              <w:rPr>
                <w:rFonts w:ascii="Calibri" w:eastAsia="Times New Roman" w:hAnsi="Calibri" w:cs="Calibri"/>
                <w:kern w:val="0"/>
                <w:sz w:val="22"/>
                <w:szCs w:val="22"/>
                <w:lang w:eastAsia="el-GR"/>
              </w:rPr>
              <w:t xml:space="preserve">  δικτύων αποχέτευσης - ακαθάρτων </w:t>
            </w:r>
          </w:p>
        </w:tc>
        <w:tc>
          <w:tcPr>
            <w:tcW w:w="4055" w:type="dxa"/>
            <w:tcBorders>
              <w:top w:val="single" w:sz="4" w:space="0" w:color="auto"/>
              <w:left w:val="nil"/>
              <w:bottom w:val="single" w:sz="4" w:space="0" w:color="auto"/>
              <w:right w:val="single" w:sz="8" w:space="0" w:color="000000"/>
            </w:tcBorders>
            <w:shd w:val="clear" w:color="auto" w:fill="auto"/>
            <w:noWrap/>
            <w:hideMark/>
          </w:tcPr>
          <w:p w:rsidR="005D664E" w:rsidRPr="00263C3D" w:rsidRDefault="00982600"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Τεχνικών έργων </w:t>
            </w:r>
            <w:r w:rsidR="000D2672">
              <w:rPr>
                <w:rFonts w:ascii="Calibri" w:eastAsia="Times New Roman" w:hAnsi="Calibri" w:cs="Calibri"/>
                <w:color w:val="000000"/>
                <w:kern w:val="0"/>
                <w:sz w:val="22"/>
                <w:szCs w:val="22"/>
                <w:lang w:eastAsia="el-GR"/>
              </w:rPr>
              <w:t>,Τμήμα</w:t>
            </w:r>
            <w:r w:rsidRPr="00263C3D">
              <w:rPr>
                <w:rFonts w:ascii="Calibri" w:eastAsia="Times New Roman" w:hAnsi="Calibri" w:cs="Calibri"/>
                <w:color w:val="000000"/>
                <w:kern w:val="0"/>
                <w:sz w:val="22"/>
                <w:szCs w:val="22"/>
                <w:lang w:eastAsia="el-GR"/>
              </w:rPr>
              <w:t>Η/Μ Έργων και Συγκοινωνιών,</w:t>
            </w:r>
            <w:r w:rsidR="005D664E" w:rsidRPr="00263C3D">
              <w:rPr>
                <w:rFonts w:ascii="Calibri" w:eastAsia="Times New Roman" w:hAnsi="Calibri" w:cs="Calibri"/>
                <w:color w:val="000000"/>
                <w:kern w:val="0"/>
                <w:sz w:val="22"/>
                <w:szCs w:val="22"/>
                <w:lang w:eastAsia="el-GR"/>
              </w:rPr>
              <w:t xml:space="preserve"> Τμήμα Ύδρευσης Αποχέτευσης</w:t>
            </w:r>
          </w:p>
        </w:tc>
      </w:tr>
      <w:tr w:rsidR="005D664E" w:rsidRPr="00263C3D" w:rsidTr="005D664E">
        <w:trPr>
          <w:trHeight w:val="585"/>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007789"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1.4</w:t>
            </w:r>
            <w:r w:rsidR="005D664E" w:rsidRPr="00263C3D">
              <w:rPr>
                <w:rFonts w:ascii="Calibri" w:eastAsia="Times New Roman" w:hAnsi="Calibri" w:cs="Calibri"/>
                <w:b/>
                <w:bCs/>
                <w:kern w:val="0"/>
                <w:sz w:val="22"/>
                <w:szCs w:val="22"/>
                <w:lang w:eastAsia="el-GR"/>
              </w:rPr>
              <w:t>.3</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6C19EB"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 xml:space="preserve">Διαχείριση </w:t>
            </w:r>
            <w:r w:rsidR="005D664E" w:rsidRPr="00263C3D">
              <w:rPr>
                <w:rFonts w:ascii="Calibri" w:eastAsia="Times New Roman" w:hAnsi="Calibri" w:cs="Calibri"/>
                <w:kern w:val="0"/>
                <w:sz w:val="22"/>
                <w:szCs w:val="22"/>
                <w:lang w:eastAsia="el-GR"/>
              </w:rPr>
              <w:t xml:space="preserve">δικτύου ηλεκτροφωτισμού </w:t>
            </w:r>
          </w:p>
        </w:tc>
        <w:tc>
          <w:tcPr>
            <w:tcW w:w="4055" w:type="dxa"/>
            <w:tcBorders>
              <w:top w:val="single" w:sz="4" w:space="0" w:color="auto"/>
              <w:left w:val="nil"/>
              <w:bottom w:val="single" w:sz="4" w:space="0" w:color="auto"/>
              <w:right w:val="single" w:sz="8" w:space="0" w:color="000000"/>
            </w:tcBorders>
            <w:shd w:val="clear" w:color="auto" w:fill="auto"/>
            <w:vAlign w:val="bottom"/>
            <w:hideMark/>
          </w:tcPr>
          <w:p w:rsidR="005D664E" w:rsidRPr="00263C3D" w:rsidRDefault="00982600"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 Η/Μ Έργων και Συγκοινωνιών</w:t>
            </w:r>
            <w:r w:rsidR="000D2672">
              <w:rPr>
                <w:rFonts w:ascii="Calibri" w:eastAsia="Times New Roman" w:hAnsi="Calibri" w:cs="Calibri"/>
                <w:color w:val="000000"/>
                <w:kern w:val="0"/>
                <w:sz w:val="22"/>
                <w:szCs w:val="22"/>
                <w:lang w:eastAsia="el-GR"/>
              </w:rPr>
              <w:t xml:space="preserve">, </w:t>
            </w:r>
            <w:r w:rsidR="000D2672" w:rsidRPr="00263C3D">
              <w:rPr>
                <w:rFonts w:ascii="Calibri" w:eastAsia="Times New Roman" w:hAnsi="Calibri" w:cs="Calibri"/>
                <w:color w:val="000000"/>
                <w:kern w:val="0"/>
                <w:sz w:val="22"/>
                <w:szCs w:val="22"/>
                <w:lang w:eastAsia="el-GR"/>
              </w:rPr>
              <w:t xml:space="preserve"> Τμήμα Πρασίνου και Διαχείρισης Απορριμμάτων</w:t>
            </w:r>
          </w:p>
        </w:tc>
      </w:tr>
      <w:tr w:rsidR="005D664E"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5D664E" w:rsidRPr="00263C3D" w:rsidRDefault="00007789" w:rsidP="005D664E">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1.4</w:t>
            </w:r>
            <w:r w:rsidR="005D664E" w:rsidRPr="00263C3D">
              <w:rPr>
                <w:rFonts w:ascii="Calibri" w:eastAsia="Times New Roman" w:hAnsi="Calibri" w:cs="Calibri"/>
                <w:b/>
                <w:bCs/>
                <w:kern w:val="0"/>
                <w:sz w:val="22"/>
                <w:szCs w:val="22"/>
                <w:lang w:eastAsia="el-GR"/>
              </w:rPr>
              <w:t>.4</w:t>
            </w:r>
          </w:p>
        </w:tc>
        <w:tc>
          <w:tcPr>
            <w:tcW w:w="3087" w:type="dxa"/>
            <w:tcBorders>
              <w:top w:val="nil"/>
              <w:left w:val="nil"/>
              <w:bottom w:val="single" w:sz="4" w:space="0" w:color="auto"/>
              <w:right w:val="single" w:sz="4" w:space="0" w:color="auto"/>
            </w:tcBorders>
            <w:shd w:val="clear" w:color="auto" w:fill="auto"/>
            <w:hideMark/>
          </w:tcPr>
          <w:p w:rsidR="005D664E" w:rsidRPr="00263C3D" w:rsidRDefault="006C19EB"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 xml:space="preserve">Διαχείριση </w:t>
            </w:r>
            <w:r w:rsidR="005D664E" w:rsidRPr="00263C3D">
              <w:rPr>
                <w:rFonts w:ascii="Calibri" w:eastAsia="Times New Roman" w:hAnsi="Calibri" w:cs="Calibri"/>
                <w:kern w:val="0"/>
                <w:sz w:val="22"/>
                <w:szCs w:val="22"/>
                <w:lang w:eastAsia="el-GR"/>
              </w:rPr>
              <w:t xml:space="preserve">ευρυζωνικότητας και τηλ/κου δικτύου </w:t>
            </w:r>
          </w:p>
        </w:tc>
        <w:tc>
          <w:tcPr>
            <w:tcW w:w="4055" w:type="dxa"/>
            <w:tcBorders>
              <w:top w:val="single" w:sz="4" w:space="0" w:color="auto"/>
              <w:left w:val="nil"/>
              <w:bottom w:val="single" w:sz="4" w:space="0" w:color="auto"/>
              <w:right w:val="single" w:sz="8" w:space="0" w:color="000000"/>
            </w:tcBorders>
            <w:shd w:val="clear" w:color="auto" w:fill="auto"/>
            <w:noWrap/>
            <w:hideMark/>
          </w:tcPr>
          <w:p w:rsidR="005D664E" w:rsidRPr="00263C3D" w:rsidRDefault="0033436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 Η/Μ Έργων και Συγκοινωνιών, Γ</w:t>
            </w:r>
            <w:r w:rsidR="005D664E" w:rsidRPr="00263C3D">
              <w:rPr>
                <w:rFonts w:ascii="Calibri" w:eastAsia="Times New Roman" w:hAnsi="Calibri" w:cs="Calibri"/>
                <w:color w:val="000000"/>
                <w:kern w:val="0"/>
                <w:sz w:val="22"/>
                <w:szCs w:val="22"/>
                <w:lang w:eastAsia="el-GR"/>
              </w:rPr>
              <w:t>ραφείο Τεχνολογιών Πληροφορικής και Επικοινωνιών</w:t>
            </w:r>
          </w:p>
        </w:tc>
      </w:tr>
      <w:tr w:rsidR="006C19EB" w:rsidRPr="00263C3D" w:rsidTr="009510A0">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1.4.5</w:t>
            </w:r>
          </w:p>
        </w:tc>
        <w:tc>
          <w:tcPr>
            <w:tcW w:w="3087" w:type="dxa"/>
            <w:tcBorders>
              <w:top w:val="nil"/>
              <w:left w:val="nil"/>
              <w:bottom w:val="single" w:sz="4" w:space="0" w:color="auto"/>
              <w:right w:val="single" w:sz="4" w:space="0" w:color="auto"/>
            </w:tcBorders>
            <w:shd w:val="clear" w:color="auto" w:fill="auto"/>
            <w:hideMark/>
          </w:tcPr>
          <w:p w:rsidR="006C19EB" w:rsidRPr="00105374" w:rsidRDefault="00105374"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Εξοπλισμός και ολοκληρωμένη διαχείριση απορριμμάτων</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6C19EB"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Πρασίνου και Διαχείρισης Απορριμμάτων</w:t>
            </w:r>
          </w:p>
          <w:p w:rsidR="001F5EAA" w:rsidRDefault="001F5EAA" w:rsidP="00CD19CF">
            <w:pPr>
              <w:widowControl/>
              <w:suppressAutoHyphens w:val="0"/>
              <w:ind w:firstLine="0"/>
              <w:rPr>
                <w:rFonts w:ascii="Calibri" w:eastAsia="Times New Roman" w:hAnsi="Calibri" w:cs="Calibri"/>
                <w:color w:val="000000"/>
                <w:kern w:val="0"/>
                <w:sz w:val="22"/>
                <w:szCs w:val="22"/>
                <w:lang w:eastAsia="el-GR"/>
              </w:rPr>
            </w:pPr>
          </w:p>
          <w:p w:rsidR="001F5EAA" w:rsidRDefault="001F5EAA" w:rsidP="00CD19CF">
            <w:pPr>
              <w:widowControl/>
              <w:suppressAutoHyphens w:val="0"/>
              <w:ind w:firstLine="0"/>
              <w:rPr>
                <w:rFonts w:ascii="Calibri" w:eastAsia="Times New Roman" w:hAnsi="Calibri" w:cs="Calibri"/>
                <w:color w:val="000000"/>
                <w:kern w:val="0"/>
                <w:sz w:val="22"/>
                <w:szCs w:val="22"/>
                <w:lang w:eastAsia="el-GR"/>
              </w:rPr>
            </w:pPr>
          </w:p>
          <w:p w:rsidR="001F5EAA" w:rsidRPr="00263C3D" w:rsidRDefault="001F5EAA" w:rsidP="00CD19CF">
            <w:pPr>
              <w:widowControl/>
              <w:suppressAutoHyphens w:val="0"/>
              <w:ind w:firstLine="0"/>
              <w:rPr>
                <w:rFonts w:ascii="Calibri" w:eastAsia="Times New Roman" w:hAnsi="Calibri" w:cs="Calibri"/>
                <w:color w:val="000000"/>
                <w:kern w:val="0"/>
                <w:sz w:val="22"/>
                <w:szCs w:val="22"/>
                <w:lang w:eastAsia="el-GR"/>
              </w:rPr>
            </w:pPr>
          </w:p>
        </w:tc>
      </w:tr>
      <w:tr w:rsidR="006C19EB" w:rsidRPr="00263C3D" w:rsidTr="003B50C2">
        <w:trPr>
          <w:trHeight w:val="285"/>
        </w:trPr>
        <w:tc>
          <w:tcPr>
            <w:tcW w:w="8522" w:type="dxa"/>
            <w:gridSpan w:val="3"/>
            <w:tcBorders>
              <w:top w:val="single" w:sz="4" w:space="0" w:color="auto"/>
              <w:left w:val="single" w:sz="8" w:space="0" w:color="auto"/>
              <w:bottom w:val="single" w:sz="4" w:space="0" w:color="auto"/>
              <w:right w:val="single" w:sz="8" w:space="0" w:color="auto"/>
            </w:tcBorders>
            <w:shd w:val="clear" w:color="auto" w:fill="FABF8F" w:themeFill="accent6" w:themeFillTint="99"/>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lastRenderedPageBreak/>
              <w:t>Άξονας 2 : ΚΟΙΝΩΝΙΚΗ ΠΟΛΙΤΙΚΗ ΠΑΙΔΕΙΑ ΠΟΛΙΤΙΣΜΟΣ ΚΑΙ ΑΘΛΗΤΙΣΜΟΣ</w:t>
            </w:r>
          </w:p>
        </w:tc>
      </w:tr>
      <w:tr w:rsidR="006C19EB" w:rsidRPr="00263C3D" w:rsidTr="003B50C2">
        <w:trPr>
          <w:trHeight w:val="466"/>
        </w:trPr>
        <w:tc>
          <w:tcPr>
            <w:tcW w:w="1380" w:type="dxa"/>
            <w:tcBorders>
              <w:top w:val="nil"/>
              <w:left w:val="single" w:sz="8" w:space="0" w:color="auto"/>
              <w:bottom w:val="single" w:sz="4" w:space="0" w:color="auto"/>
              <w:right w:val="single" w:sz="4" w:space="0" w:color="auto"/>
            </w:tcBorders>
            <w:shd w:val="clear" w:color="auto" w:fill="FABF8F" w:themeFill="accent6" w:themeFillTint="99"/>
            <w:hideMark/>
          </w:tcPr>
          <w:p w:rsidR="006C19EB" w:rsidRPr="00263C3D" w:rsidRDefault="006C19EB"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2.1.</w:t>
            </w:r>
          </w:p>
        </w:tc>
        <w:tc>
          <w:tcPr>
            <w:tcW w:w="7142" w:type="dxa"/>
            <w:gridSpan w:val="2"/>
            <w:tcBorders>
              <w:top w:val="nil"/>
              <w:left w:val="nil"/>
              <w:bottom w:val="single" w:sz="4" w:space="0" w:color="auto"/>
              <w:right w:val="single" w:sz="8" w:space="0" w:color="auto"/>
            </w:tcBorders>
            <w:shd w:val="clear" w:color="auto" w:fill="FABF8F" w:themeFill="accent6" w:themeFillTint="99"/>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Κοινωνική Μέριμνα - Δημόσια Υγεία</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2.1.1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Αναβάθμιση υπηρεσιών  πρωτοβάθμιας Υγείας </w:t>
            </w:r>
          </w:p>
        </w:tc>
        <w:tc>
          <w:tcPr>
            <w:tcW w:w="4055" w:type="dxa"/>
            <w:tcBorders>
              <w:top w:val="single" w:sz="4" w:space="0" w:color="auto"/>
              <w:left w:val="nil"/>
              <w:bottom w:val="single" w:sz="4" w:space="0" w:color="auto"/>
              <w:right w:val="single" w:sz="8" w:space="0" w:color="000000"/>
            </w:tcBorders>
            <w:shd w:val="clear" w:color="auto" w:fill="auto"/>
            <w:noWrap/>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Γραφείο Δημόσιας Υγείας </w:t>
            </w:r>
          </w:p>
        </w:tc>
      </w:tr>
      <w:tr w:rsidR="006C19EB" w:rsidRPr="00263C3D" w:rsidTr="005D664E">
        <w:trPr>
          <w:trHeight w:val="735"/>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2.1.2</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Αναβάθμιση υπηρεσιών Κοινωνικής Πρόνοιας</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Κοινωνικής Προστασίας, Παιδείας και Πολιτισμού, ΝΠ.Δ.Τ., ΚΕΠΥΔΗΤ</w:t>
            </w:r>
          </w:p>
        </w:tc>
      </w:tr>
      <w:tr w:rsidR="006C19EB" w:rsidRPr="00263C3D" w:rsidTr="005D664E">
        <w:trPr>
          <w:trHeight w:val="645"/>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2.1.3</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Κοινωνική πολιτική ειδικών κοινωνικών ομάδων  </w:t>
            </w:r>
          </w:p>
        </w:tc>
        <w:tc>
          <w:tcPr>
            <w:tcW w:w="4055" w:type="dxa"/>
            <w:tcBorders>
              <w:top w:val="single" w:sz="4" w:space="0" w:color="auto"/>
              <w:left w:val="nil"/>
              <w:bottom w:val="single" w:sz="4" w:space="0" w:color="auto"/>
              <w:right w:val="single" w:sz="8" w:space="0" w:color="000000"/>
            </w:tcBorders>
            <w:shd w:val="clear" w:color="auto" w:fill="auto"/>
            <w:noWrap/>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Κοινωνικής Προστασίας, Παιδείας και Πολιτισμού</w:t>
            </w:r>
            <w:r w:rsidR="000D2672">
              <w:rPr>
                <w:rFonts w:ascii="Calibri" w:eastAsia="Times New Roman" w:hAnsi="Calibri" w:cs="Calibri"/>
                <w:color w:val="000000"/>
                <w:kern w:val="0"/>
                <w:sz w:val="22"/>
                <w:szCs w:val="22"/>
                <w:lang w:eastAsia="el-GR"/>
              </w:rPr>
              <w:t xml:space="preserve"> Ν.Π.Δ.Τ., ΚΕΠΥΔΗΤ</w:t>
            </w:r>
          </w:p>
        </w:tc>
      </w:tr>
      <w:tr w:rsidR="006C19EB" w:rsidRPr="00263C3D" w:rsidTr="003B50C2">
        <w:trPr>
          <w:trHeight w:val="417"/>
        </w:trPr>
        <w:tc>
          <w:tcPr>
            <w:tcW w:w="1380" w:type="dxa"/>
            <w:tcBorders>
              <w:top w:val="nil"/>
              <w:left w:val="single" w:sz="8" w:space="0" w:color="auto"/>
              <w:bottom w:val="single" w:sz="4" w:space="0" w:color="auto"/>
              <w:right w:val="single" w:sz="4" w:space="0" w:color="auto"/>
            </w:tcBorders>
            <w:shd w:val="clear" w:color="auto" w:fill="FABF8F" w:themeFill="accent6" w:themeFillTint="99"/>
            <w:hideMark/>
          </w:tcPr>
          <w:p w:rsidR="006C19EB" w:rsidRPr="00263C3D" w:rsidRDefault="006C19EB"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2.2.</w:t>
            </w:r>
          </w:p>
        </w:tc>
        <w:tc>
          <w:tcPr>
            <w:tcW w:w="7142" w:type="dxa"/>
            <w:gridSpan w:val="2"/>
            <w:tcBorders>
              <w:top w:val="nil"/>
              <w:left w:val="nil"/>
              <w:bottom w:val="single" w:sz="4" w:space="0" w:color="auto"/>
              <w:right w:val="single" w:sz="8" w:space="0" w:color="auto"/>
            </w:tcBorders>
            <w:shd w:val="clear" w:color="auto" w:fill="FABF8F" w:themeFill="accent6" w:themeFillTint="99"/>
            <w:hideMark/>
          </w:tcPr>
          <w:p w:rsidR="006C19EB" w:rsidRPr="00263C3D" w:rsidRDefault="00B93282" w:rsidP="006C19EB">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 xml:space="preserve">Πολιτισμός </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9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2.2.1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Αναβάθμιση Πολιτιστικών Υποδομών και παρεχόμενων υπηρεσιών </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Κοινωνικής Προστασίας, Παιδείας και Πολιτισμού, ΝΠ.Δ.Τ., ΚΕΠΥΔΗΤ, Γραφείο Επικοινωνίας και Δημοσίων Σχέσεων</w:t>
            </w:r>
            <w:r w:rsidR="000D2672">
              <w:rPr>
                <w:rFonts w:ascii="Calibri" w:eastAsia="Times New Roman" w:hAnsi="Calibri" w:cs="Calibri"/>
                <w:color w:val="000000"/>
                <w:kern w:val="0"/>
                <w:sz w:val="22"/>
                <w:szCs w:val="22"/>
                <w:lang w:eastAsia="el-GR"/>
              </w:rPr>
              <w:t>, Πνευματικό Κέντρο Πανόρμου</w:t>
            </w:r>
          </w:p>
        </w:tc>
      </w:tr>
      <w:tr w:rsidR="006C19EB" w:rsidRPr="00263C3D" w:rsidTr="005D664E">
        <w:trPr>
          <w:trHeight w:val="99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FB3A94" w:rsidP="006C19EB">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2.2.2</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Συνεργασία με πολιτιστικούς φορείς της Τήνου</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Κοινωνικής Προστασίας, Παιδείας και Πολιτισμού, Γραφείο Δημάρχου, Γραφείο Ειδικών Συνεργατών</w:t>
            </w:r>
            <w:r w:rsidR="000D2672">
              <w:rPr>
                <w:rFonts w:ascii="Calibri" w:eastAsia="Times New Roman" w:hAnsi="Calibri" w:cs="Calibri"/>
                <w:color w:val="000000"/>
                <w:kern w:val="0"/>
                <w:sz w:val="22"/>
                <w:szCs w:val="22"/>
                <w:lang w:eastAsia="el-GR"/>
              </w:rPr>
              <w:t>,Πνευματικό Κέντρο Πανόρμου</w:t>
            </w:r>
            <w:r w:rsidR="000D2672" w:rsidRPr="00263C3D">
              <w:rPr>
                <w:rFonts w:ascii="Calibri" w:eastAsia="Times New Roman" w:hAnsi="Calibri" w:cs="Calibri"/>
                <w:color w:val="000000"/>
                <w:kern w:val="0"/>
                <w:sz w:val="22"/>
                <w:szCs w:val="22"/>
                <w:lang w:eastAsia="el-GR"/>
              </w:rPr>
              <w:t xml:space="preserve"> ΚΕΠΥΔΗΤ,</w:t>
            </w:r>
            <w:r w:rsidR="000D2672">
              <w:rPr>
                <w:rFonts w:ascii="Calibri" w:eastAsia="Times New Roman" w:hAnsi="Calibri" w:cs="Calibri"/>
                <w:color w:val="000000"/>
                <w:kern w:val="0"/>
                <w:sz w:val="22"/>
                <w:szCs w:val="22"/>
                <w:lang w:eastAsia="el-GR"/>
              </w:rPr>
              <w:t xml:space="preserve"> Δημοτικό Ιερό Ίδρυμα Αγία Τριάδας Γύρλας</w:t>
            </w:r>
          </w:p>
        </w:tc>
      </w:tr>
      <w:tr w:rsidR="006C19EB" w:rsidRPr="00263C3D" w:rsidTr="005D664E">
        <w:trPr>
          <w:trHeight w:val="75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2.2.3</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Ανάδειξη και προβολή πολιτιστικών αγαθών</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Δημάρχου, Γραφείο Ειδικών Συνεργατών, Γραφείο Επικοινωνίας και Δημοσίων Σχέσεων</w:t>
            </w:r>
            <w:r w:rsidR="000D2672">
              <w:rPr>
                <w:rFonts w:ascii="Calibri" w:eastAsia="Times New Roman" w:hAnsi="Calibri" w:cs="Calibri"/>
                <w:color w:val="000000"/>
                <w:kern w:val="0"/>
                <w:sz w:val="22"/>
                <w:szCs w:val="22"/>
                <w:lang w:eastAsia="el-GR"/>
              </w:rPr>
              <w:t>, Γραφείο Σχεδιασμού Τουριστικής Ανάπτυξης,  Πνευματικό Κέντρο Πανόρμου</w:t>
            </w:r>
            <w:r w:rsidR="000D2672" w:rsidRPr="00263C3D">
              <w:rPr>
                <w:rFonts w:ascii="Calibri" w:eastAsia="Times New Roman" w:hAnsi="Calibri" w:cs="Calibri"/>
                <w:color w:val="000000"/>
                <w:kern w:val="0"/>
                <w:sz w:val="22"/>
                <w:szCs w:val="22"/>
                <w:lang w:eastAsia="el-GR"/>
              </w:rPr>
              <w:t xml:space="preserve"> ΚΕΠΥΔΗΤ,</w:t>
            </w:r>
          </w:p>
        </w:tc>
      </w:tr>
      <w:tr w:rsidR="00B93282" w:rsidRPr="00263C3D" w:rsidTr="009510A0">
        <w:trPr>
          <w:trHeight w:val="380"/>
        </w:trPr>
        <w:tc>
          <w:tcPr>
            <w:tcW w:w="1380" w:type="dxa"/>
            <w:tcBorders>
              <w:top w:val="nil"/>
              <w:left w:val="single" w:sz="8" w:space="0" w:color="auto"/>
              <w:bottom w:val="single" w:sz="4" w:space="0" w:color="auto"/>
              <w:right w:val="single" w:sz="4" w:space="0" w:color="auto"/>
            </w:tcBorders>
            <w:shd w:val="clear" w:color="auto" w:fill="FABF8F" w:themeFill="accent6" w:themeFillTint="99"/>
            <w:hideMark/>
          </w:tcPr>
          <w:p w:rsidR="00B93282" w:rsidRPr="00263C3D" w:rsidRDefault="00B93282"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2.3.</w:t>
            </w:r>
          </w:p>
        </w:tc>
        <w:tc>
          <w:tcPr>
            <w:tcW w:w="7142" w:type="dxa"/>
            <w:gridSpan w:val="2"/>
            <w:tcBorders>
              <w:top w:val="nil"/>
              <w:left w:val="nil"/>
              <w:bottom w:val="single" w:sz="4" w:space="0" w:color="auto"/>
              <w:right w:val="single" w:sz="8" w:space="0" w:color="auto"/>
            </w:tcBorders>
            <w:shd w:val="clear" w:color="auto" w:fill="FABF8F" w:themeFill="accent6" w:themeFillTint="99"/>
            <w:hideMark/>
          </w:tcPr>
          <w:p w:rsidR="00B93282" w:rsidRPr="00263C3D" w:rsidRDefault="005C7404" w:rsidP="00B93282">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 xml:space="preserve">Αθλητισμός -  Νεολαία  </w:t>
            </w:r>
          </w:p>
        </w:tc>
      </w:tr>
      <w:tr w:rsidR="00B93282" w:rsidRPr="00263C3D" w:rsidTr="009510A0">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B93282" w:rsidRPr="00263C3D" w:rsidRDefault="00B93282" w:rsidP="00B932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B93282" w:rsidRPr="00263C3D" w:rsidRDefault="00B93282" w:rsidP="00B932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B93282" w:rsidRPr="00263C3D" w:rsidRDefault="00B93282" w:rsidP="00B932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B93282" w:rsidRPr="00263C3D" w:rsidTr="009510A0">
        <w:trPr>
          <w:trHeight w:val="720"/>
        </w:trPr>
        <w:tc>
          <w:tcPr>
            <w:tcW w:w="1380" w:type="dxa"/>
            <w:tcBorders>
              <w:top w:val="nil"/>
              <w:left w:val="single" w:sz="8" w:space="0" w:color="auto"/>
              <w:bottom w:val="single" w:sz="4" w:space="0" w:color="auto"/>
              <w:right w:val="single" w:sz="4" w:space="0" w:color="auto"/>
            </w:tcBorders>
            <w:shd w:val="clear" w:color="auto" w:fill="auto"/>
            <w:hideMark/>
          </w:tcPr>
          <w:p w:rsidR="00B93282" w:rsidRPr="00263C3D" w:rsidRDefault="00B93282" w:rsidP="00B932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2.3.1</w:t>
            </w:r>
          </w:p>
        </w:tc>
        <w:tc>
          <w:tcPr>
            <w:tcW w:w="3087" w:type="dxa"/>
            <w:tcBorders>
              <w:top w:val="nil"/>
              <w:left w:val="nil"/>
              <w:bottom w:val="single" w:sz="4" w:space="0" w:color="auto"/>
              <w:right w:val="single" w:sz="4" w:space="0" w:color="auto"/>
            </w:tcBorders>
            <w:shd w:val="clear" w:color="auto" w:fill="auto"/>
            <w:hideMark/>
          </w:tcPr>
          <w:p w:rsidR="00B93282" w:rsidRPr="00263C3D" w:rsidRDefault="005C7404"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Στήριξη σχολικού και ερασιτεχνικού αθλητισμού</w:t>
            </w:r>
          </w:p>
        </w:tc>
        <w:tc>
          <w:tcPr>
            <w:tcW w:w="4055" w:type="dxa"/>
            <w:tcBorders>
              <w:top w:val="single" w:sz="4" w:space="0" w:color="auto"/>
              <w:left w:val="nil"/>
              <w:bottom w:val="single" w:sz="4" w:space="0" w:color="auto"/>
              <w:right w:val="single" w:sz="8" w:space="0" w:color="000000"/>
            </w:tcBorders>
            <w:shd w:val="clear" w:color="auto" w:fill="auto"/>
            <w:hideMark/>
          </w:tcPr>
          <w:p w:rsidR="00B93282" w:rsidRPr="00263C3D" w:rsidRDefault="00B93282"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Κοινωνικής Προστασίας Παιδείας και Πολιτισμού </w:t>
            </w:r>
          </w:p>
        </w:tc>
      </w:tr>
      <w:tr w:rsidR="00B93282" w:rsidRPr="00263C3D" w:rsidTr="009510A0">
        <w:trPr>
          <w:trHeight w:val="690"/>
        </w:trPr>
        <w:tc>
          <w:tcPr>
            <w:tcW w:w="1380" w:type="dxa"/>
            <w:tcBorders>
              <w:top w:val="nil"/>
              <w:left w:val="single" w:sz="8" w:space="0" w:color="auto"/>
              <w:bottom w:val="single" w:sz="4" w:space="0" w:color="auto"/>
              <w:right w:val="single" w:sz="4" w:space="0" w:color="auto"/>
            </w:tcBorders>
            <w:shd w:val="clear" w:color="auto" w:fill="auto"/>
            <w:hideMark/>
          </w:tcPr>
          <w:p w:rsidR="00B93282" w:rsidRPr="00263C3D" w:rsidRDefault="00B93282" w:rsidP="00B932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lastRenderedPageBreak/>
              <w:t>2.3.2</w:t>
            </w:r>
          </w:p>
        </w:tc>
        <w:tc>
          <w:tcPr>
            <w:tcW w:w="3087" w:type="dxa"/>
            <w:tcBorders>
              <w:top w:val="nil"/>
              <w:left w:val="nil"/>
              <w:bottom w:val="single" w:sz="4" w:space="0" w:color="auto"/>
              <w:right w:val="single" w:sz="4" w:space="0" w:color="auto"/>
            </w:tcBorders>
            <w:shd w:val="clear" w:color="auto" w:fill="auto"/>
            <w:hideMark/>
          </w:tcPr>
          <w:p w:rsidR="00B93282" w:rsidRPr="00263C3D" w:rsidRDefault="005C7404"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Δημιουργία -αναβάθμιση αθλητικών εγκαταστάσεων</w:t>
            </w:r>
          </w:p>
        </w:tc>
        <w:tc>
          <w:tcPr>
            <w:tcW w:w="4055" w:type="dxa"/>
            <w:tcBorders>
              <w:top w:val="single" w:sz="4" w:space="0" w:color="auto"/>
              <w:left w:val="nil"/>
              <w:bottom w:val="single" w:sz="4" w:space="0" w:color="auto"/>
              <w:right w:val="single" w:sz="8" w:space="0" w:color="000000"/>
            </w:tcBorders>
            <w:shd w:val="clear" w:color="auto" w:fill="auto"/>
            <w:hideMark/>
          </w:tcPr>
          <w:p w:rsidR="00B93282" w:rsidRPr="00263C3D" w:rsidRDefault="000D2672"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Τεχνικών έργων </w:t>
            </w:r>
            <w:r>
              <w:rPr>
                <w:rFonts w:ascii="Calibri" w:eastAsia="Times New Roman" w:hAnsi="Calibri" w:cs="Calibri"/>
                <w:color w:val="000000"/>
                <w:kern w:val="0"/>
                <w:sz w:val="22"/>
                <w:szCs w:val="22"/>
                <w:lang w:eastAsia="el-GR"/>
              </w:rPr>
              <w:t>,</w:t>
            </w:r>
            <w:r w:rsidR="00B93282" w:rsidRPr="00263C3D">
              <w:rPr>
                <w:rFonts w:ascii="Calibri" w:eastAsia="Times New Roman" w:hAnsi="Calibri" w:cs="Calibri"/>
                <w:color w:val="000000"/>
                <w:kern w:val="0"/>
                <w:sz w:val="22"/>
                <w:szCs w:val="22"/>
                <w:lang w:eastAsia="el-GR"/>
              </w:rPr>
              <w:t>Τμήμα Κοινωνικής Προστασίας, Παιδείας και Πολιτισμού, ΝΠΔΙΤ, ΚΕΠΥΔΗΤ</w:t>
            </w:r>
          </w:p>
        </w:tc>
      </w:tr>
      <w:tr w:rsidR="00B93282" w:rsidRPr="00263C3D" w:rsidTr="009510A0">
        <w:trPr>
          <w:trHeight w:val="675"/>
        </w:trPr>
        <w:tc>
          <w:tcPr>
            <w:tcW w:w="1380" w:type="dxa"/>
            <w:tcBorders>
              <w:top w:val="nil"/>
              <w:left w:val="single" w:sz="8" w:space="0" w:color="auto"/>
              <w:bottom w:val="single" w:sz="4" w:space="0" w:color="auto"/>
              <w:right w:val="single" w:sz="4" w:space="0" w:color="auto"/>
            </w:tcBorders>
            <w:shd w:val="clear" w:color="auto" w:fill="auto"/>
            <w:hideMark/>
          </w:tcPr>
          <w:p w:rsidR="00B93282" w:rsidRPr="00263C3D" w:rsidRDefault="00B93282" w:rsidP="00B93282">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2.3.3</w:t>
            </w:r>
          </w:p>
        </w:tc>
        <w:tc>
          <w:tcPr>
            <w:tcW w:w="3087" w:type="dxa"/>
            <w:tcBorders>
              <w:top w:val="nil"/>
              <w:left w:val="nil"/>
              <w:bottom w:val="single" w:sz="4" w:space="0" w:color="auto"/>
              <w:right w:val="single" w:sz="4" w:space="0" w:color="auto"/>
            </w:tcBorders>
            <w:shd w:val="clear" w:color="auto" w:fill="auto"/>
            <w:hideMark/>
          </w:tcPr>
          <w:p w:rsidR="00B93282" w:rsidRPr="00263C3D" w:rsidRDefault="005C7404"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Συνεργασία με</w:t>
            </w:r>
            <w:r>
              <w:rPr>
                <w:rFonts w:ascii="Calibri" w:eastAsia="Times New Roman" w:hAnsi="Calibri" w:cs="Calibri"/>
                <w:kern w:val="0"/>
                <w:sz w:val="22"/>
                <w:szCs w:val="22"/>
                <w:lang w:eastAsia="el-GR"/>
              </w:rPr>
              <w:t xml:space="preserve"> τοπικούς και εθνικούς</w:t>
            </w:r>
            <w:r w:rsidRPr="00263C3D">
              <w:rPr>
                <w:rFonts w:ascii="Calibri" w:eastAsia="Times New Roman" w:hAnsi="Calibri" w:cs="Calibri"/>
                <w:kern w:val="0"/>
                <w:sz w:val="22"/>
                <w:szCs w:val="22"/>
                <w:lang w:eastAsia="el-GR"/>
              </w:rPr>
              <w:t xml:space="preserve"> αθλητικούς φορείς</w:t>
            </w:r>
          </w:p>
        </w:tc>
        <w:tc>
          <w:tcPr>
            <w:tcW w:w="4055" w:type="dxa"/>
            <w:tcBorders>
              <w:top w:val="single" w:sz="4" w:space="0" w:color="auto"/>
              <w:left w:val="nil"/>
              <w:bottom w:val="single" w:sz="4" w:space="0" w:color="auto"/>
              <w:right w:val="single" w:sz="8" w:space="0" w:color="000000"/>
            </w:tcBorders>
            <w:shd w:val="clear" w:color="auto" w:fill="auto"/>
            <w:hideMark/>
          </w:tcPr>
          <w:p w:rsidR="00B93282" w:rsidRPr="00263C3D" w:rsidRDefault="00B93282"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 Τμήμα Κοινωνικής Προστασίας Παιδείας και Πολιτισμού</w:t>
            </w:r>
          </w:p>
        </w:tc>
      </w:tr>
      <w:tr w:rsidR="005C7404" w:rsidRPr="00263C3D" w:rsidTr="009510A0">
        <w:trPr>
          <w:trHeight w:val="380"/>
        </w:trPr>
        <w:tc>
          <w:tcPr>
            <w:tcW w:w="1380" w:type="dxa"/>
            <w:tcBorders>
              <w:top w:val="nil"/>
              <w:left w:val="single" w:sz="8" w:space="0" w:color="auto"/>
              <w:bottom w:val="single" w:sz="4" w:space="0" w:color="auto"/>
              <w:right w:val="single" w:sz="4" w:space="0" w:color="auto"/>
            </w:tcBorders>
            <w:shd w:val="clear" w:color="auto" w:fill="FABF8F" w:themeFill="accent6" w:themeFillTint="99"/>
            <w:hideMark/>
          </w:tcPr>
          <w:p w:rsidR="005C7404" w:rsidRPr="00263C3D" w:rsidRDefault="005C7404" w:rsidP="00FB3A94">
            <w:pPr>
              <w:widowControl/>
              <w:suppressAutoHyphens w:val="0"/>
              <w:ind w:firstLine="0"/>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Μέτρο 2.4</w:t>
            </w:r>
            <w:r w:rsidRPr="00263C3D">
              <w:rPr>
                <w:rFonts w:ascii="Calibri" w:eastAsia="Times New Roman" w:hAnsi="Calibri" w:cs="Calibri"/>
                <w:b/>
                <w:bCs/>
                <w:kern w:val="0"/>
                <w:sz w:val="22"/>
                <w:szCs w:val="22"/>
                <w:lang w:eastAsia="el-GR"/>
              </w:rPr>
              <w:t>.</w:t>
            </w:r>
          </w:p>
        </w:tc>
        <w:tc>
          <w:tcPr>
            <w:tcW w:w="7142" w:type="dxa"/>
            <w:gridSpan w:val="2"/>
            <w:tcBorders>
              <w:top w:val="nil"/>
              <w:left w:val="nil"/>
              <w:bottom w:val="single" w:sz="4" w:space="0" w:color="auto"/>
              <w:right w:val="single" w:sz="8" w:space="0" w:color="auto"/>
            </w:tcBorders>
            <w:shd w:val="clear" w:color="auto" w:fill="FABF8F" w:themeFill="accent6" w:themeFillTint="99"/>
            <w:hideMark/>
          </w:tcPr>
          <w:p w:rsidR="005C7404" w:rsidRPr="00263C3D" w:rsidRDefault="005C7404" w:rsidP="005C7404">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Παιδεία </w:t>
            </w:r>
          </w:p>
        </w:tc>
      </w:tr>
      <w:tr w:rsidR="005C7404" w:rsidRPr="00263C3D" w:rsidTr="009510A0">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5C7404" w:rsidRPr="00263C3D" w:rsidRDefault="005C7404" w:rsidP="005C7404">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5C7404" w:rsidRPr="00263C3D" w:rsidRDefault="005C7404" w:rsidP="005C7404">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5C7404" w:rsidRPr="00263C3D" w:rsidRDefault="005C7404" w:rsidP="005C7404">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5C7404" w:rsidRPr="00263C3D" w:rsidTr="009510A0">
        <w:trPr>
          <w:trHeight w:val="720"/>
        </w:trPr>
        <w:tc>
          <w:tcPr>
            <w:tcW w:w="1380" w:type="dxa"/>
            <w:tcBorders>
              <w:top w:val="nil"/>
              <w:left w:val="single" w:sz="8" w:space="0" w:color="auto"/>
              <w:bottom w:val="single" w:sz="4" w:space="0" w:color="auto"/>
              <w:right w:val="single" w:sz="4" w:space="0" w:color="auto"/>
            </w:tcBorders>
            <w:shd w:val="clear" w:color="auto" w:fill="auto"/>
            <w:hideMark/>
          </w:tcPr>
          <w:p w:rsidR="005C7404" w:rsidRPr="00263C3D" w:rsidRDefault="005C7404" w:rsidP="005C7404">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2.4</w:t>
            </w:r>
            <w:r w:rsidRPr="00263C3D">
              <w:rPr>
                <w:rFonts w:ascii="Calibri" w:eastAsia="Times New Roman" w:hAnsi="Calibri" w:cs="Calibri"/>
                <w:b/>
                <w:bCs/>
                <w:kern w:val="0"/>
                <w:sz w:val="22"/>
                <w:szCs w:val="22"/>
                <w:lang w:eastAsia="el-GR"/>
              </w:rPr>
              <w:t>.1</w:t>
            </w:r>
          </w:p>
        </w:tc>
        <w:tc>
          <w:tcPr>
            <w:tcW w:w="3087" w:type="dxa"/>
            <w:tcBorders>
              <w:top w:val="nil"/>
              <w:left w:val="nil"/>
              <w:bottom w:val="single" w:sz="4" w:space="0" w:color="auto"/>
              <w:right w:val="single" w:sz="4" w:space="0" w:color="auto"/>
            </w:tcBorders>
            <w:shd w:val="clear" w:color="auto" w:fill="auto"/>
            <w:hideMark/>
          </w:tcPr>
          <w:p w:rsidR="005C7404" w:rsidRPr="00263C3D" w:rsidRDefault="005C7404"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Δημιουργία και αναβάθμιση υποδομών εκπαίδευσης</w:t>
            </w:r>
          </w:p>
        </w:tc>
        <w:tc>
          <w:tcPr>
            <w:tcW w:w="4055" w:type="dxa"/>
            <w:tcBorders>
              <w:top w:val="single" w:sz="4" w:space="0" w:color="auto"/>
              <w:left w:val="nil"/>
              <w:bottom w:val="single" w:sz="4" w:space="0" w:color="auto"/>
              <w:right w:val="single" w:sz="8" w:space="0" w:color="000000"/>
            </w:tcBorders>
            <w:shd w:val="clear" w:color="auto" w:fill="auto"/>
            <w:hideMark/>
          </w:tcPr>
          <w:p w:rsidR="005C7404" w:rsidRPr="00263C3D" w:rsidRDefault="005C7404"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Τεχνικών έργων</w:t>
            </w:r>
            <w:r w:rsidR="000D2672">
              <w:rPr>
                <w:rFonts w:ascii="Calibri" w:eastAsia="Times New Roman" w:hAnsi="Calibri" w:cs="Calibri"/>
                <w:color w:val="000000"/>
                <w:kern w:val="0"/>
                <w:sz w:val="22"/>
                <w:szCs w:val="22"/>
                <w:lang w:eastAsia="el-GR"/>
              </w:rPr>
              <w:t>,</w:t>
            </w:r>
            <w:r w:rsidR="000D2672" w:rsidRPr="00263C3D">
              <w:rPr>
                <w:rFonts w:ascii="Calibri" w:eastAsia="Times New Roman" w:hAnsi="Calibri" w:cs="Calibri"/>
                <w:color w:val="000000"/>
                <w:kern w:val="0"/>
                <w:sz w:val="22"/>
                <w:szCs w:val="22"/>
                <w:lang w:eastAsia="el-GR"/>
              </w:rPr>
              <w:t xml:space="preserve"> Τμήμα </w:t>
            </w:r>
            <w:r w:rsidRPr="00263C3D">
              <w:rPr>
                <w:rFonts w:ascii="Calibri" w:eastAsia="Times New Roman" w:hAnsi="Calibri" w:cs="Calibri"/>
                <w:color w:val="000000"/>
                <w:kern w:val="0"/>
                <w:sz w:val="22"/>
                <w:szCs w:val="22"/>
                <w:lang w:eastAsia="el-GR"/>
              </w:rPr>
              <w:t xml:space="preserve"> Η/Μ Έργων και Συγκοινωνιών, Τμήμα Κοινωνικής Προστασίας Παιδείας και Πολιτισμού </w:t>
            </w:r>
          </w:p>
        </w:tc>
      </w:tr>
      <w:tr w:rsidR="005C7404" w:rsidRPr="00263C3D" w:rsidTr="009510A0">
        <w:trPr>
          <w:trHeight w:val="690"/>
        </w:trPr>
        <w:tc>
          <w:tcPr>
            <w:tcW w:w="1380" w:type="dxa"/>
            <w:tcBorders>
              <w:top w:val="nil"/>
              <w:left w:val="single" w:sz="8" w:space="0" w:color="auto"/>
              <w:bottom w:val="single" w:sz="4" w:space="0" w:color="auto"/>
              <w:right w:val="single" w:sz="4" w:space="0" w:color="auto"/>
            </w:tcBorders>
            <w:shd w:val="clear" w:color="auto" w:fill="auto"/>
            <w:hideMark/>
          </w:tcPr>
          <w:p w:rsidR="005C7404" w:rsidRPr="00263C3D" w:rsidRDefault="005C7404" w:rsidP="005C7404">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2.4</w:t>
            </w:r>
            <w:r w:rsidRPr="00263C3D">
              <w:rPr>
                <w:rFonts w:ascii="Calibri" w:eastAsia="Times New Roman" w:hAnsi="Calibri" w:cs="Calibri"/>
                <w:b/>
                <w:bCs/>
                <w:kern w:val="0"/>
                <w:sz w:val="22"/>
                <w:szCs w:val="22"/>
                <w:lang w:eastAsia="el-GR"/>
              </w:rPr>
              <w:t>.2</w:t>
            </w:r>
          </w:p>
        </w:tc>
        <w:tc>
          <w:tcPr>
            <w:tcW w:w="3087" w:type="dxa"/>
            <w:tcBorders>
              <w:top w:val="nil"/>
              <w:left w:val="nil"/>
              <w:bottom w:val="single" w:sz="4" w:space="0" w:color="auto"/>
              <w:right w:val="single" w:sz="4" w:space="0" w:color="auto"/>
            </w:tcBorders>
            <w:shd w:val="clear" w:color="auto" w:fill="auto"/>
            <w:hideMark/>
          </w:tcPr>
          <w:p w:rsidR="005C7404" w:rsidRPr="00263C3D" w:rsidRDefault="005C7404"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Ενίσχυ</w:t>
            </w:r>
            <w:r>
              <w:rPr>
                <w:rFonts w:ascii="Calibri" w:eastAsia="Times New Roman" w:hAnsi="Calibri" w:cs="Calibri"/>
                <w:kern w:val="0"/>
                <w:sz w:val="22"/>
                <w:szCs w:val="22"/>
                <w:lang w:eastAsia="el-GR"/>
              </w:rPr>
              <w:t>ση εκπαιδευτικών δραστηριοτήτων</w:t>
            </w:r>
          </w:p>
        </w:tc>
        <w:tc>
          <w:tcPr>
            <w:tcW w:w="4055" w:type="dxa"/>
            <w:tcBorders>
              <w:top w:val="single" w:sz="4" w:space="0" w:color="auto"/>
              <w:left w:val="nil"/>
              <w:bottom w:val="single" w:sz="4" w:space="0" w:color="auto"/>
              <w:right w:val="single" w:sz="8" w:space="0" w:color="000000"/>
            </w:tcBorders>
            <w:shd w:val="clear" w:color="auto" w:fill="auto"/>
            <w:hideMark/>
          </w:tcPr>
          <w:p w:rsidR="005C7404" w:rsidRPr="00263C3D" w:rsidRDefault="005C7404"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Κοινωνικής Προστασία</w:t>
            </w:r>
            <w:r w:rsidR="000D2672">
              <w:rPr>
                <w:rFonts w:ascii="Calibri" w:eastAsia="Times New Roman" w:hAnsi="Calibri" w:cs="Calibri"/>
                <w:color w:val="000000"/>
                <w:kern w:val="0"/>
                <w:sz w:val="22"/>
                <w:szCs w:val="22"/>
                <w:lang w:eastAsia="el-GR"/>
              </w:rPr>
              <w:t>ς, Παιδείας και Πολιτισμού, ΝΠΔ</w:t>
            </w:r>
            <w:r w:rsidRPr="00263C3D">
              <w:rPr>
                <w:rFonts w:ascii="Calibri" w:eastAsia="Times New Roman" w:hAnsi="Calibri" w:cs="Calibri"/>
                <w:color w:val="000000"/>
                <w:kern w:val="0"/>
                <w:sz w:val="22"/>
                <w:szCs w:val="22"/>
                <w:lang w:eastAsia="el-GR"/>
              </w:rPr>
              <w:t>Τ, ΚΕΠΥΔΗΤ</w:t>
            </w:r>
          </w:p>
        </w:tc>
      </w:tr>
      <w:tr w:rsidR="005C7404" w:rsidRPr="00263C3D" w:rsidTr="009510A0">
        <w:trPr>
          <w:trHeight w:val="675"/>
        </w:trPr>
        <w:tc>
          <w:tcPr>
            <w:tcW w:w="1380" w:type="dxa"/>
            <w:tcBorders>
              <w:top w:val="nil"/>
              <w:left w:val="single" w:sz="8" w:space="0" w:color="auto"/>
              <w:bottom w:val="single" w:sz="4" w:space="0" w:color="auto"/>
              <w:right w:val="single" w:sz="4" w:space="0" w:color="auto"/>
            </w:tcBorders>
            <w:shd w:val="clear" w:color="auto" w:fill="auto"/>
            <w:hideMark/>
          </w:tcPr>
          <w:p w:rsidR="005C7404" w:rsidRPr="00263C3D" w:rsidRDefault="005C7404" w:rsidP="005C7404">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2.4</w:t>
            </w:r>
            <w:r w:rsidRPr="00263C3D">
              <w:rPr>
                <w:rFonts w:ascii="Calibri" w:eastAsia="Times New Roman" w:hAnsi="Calibri" w:cs="Calibri"/>
                <w:b/>
                <w:bCs/>
                <w:kern w:val="0"/>
                <w:sz w:val="22"/>
                <w:szCs w:val="22"/>
                <w:lang w:eastAsia="el-GR"/>
              </w:rPr>
              <w:t>.3</w:t>
            </w:r>
          </w:p>
        </w:tc>
        <w:tc>
          <w:tcPr>
            <w:tcW w:w="3087" w:type="dxa"/>
            <w:tcBorders>
              <w:top w:val="nil"/>
              <w:left w:val="nil"/>
              <w:bottom w:val="single" w:sz="4" w:space="0" w:color="auto"/>
              <w:right w:val="single" w:sz="4" w:space="0" w:color="auto"/>
            </w:tcBorders>
            <w:shd w:val="clear" w:color="auto" w:fill="auto"/>
            <w:hideMark/>
          </w:tcPr>
          <w:p w:rsidR="005C7404" w:rsidRPr="00263C3D" w:rsidRDefault="005C7404"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Προγράμματα εκπαίδευσης - επιμόρφωσης ενηλίκων </w:t>
            </w:r>
          </w:p>
        </w:tc>
        <w:tc>
          <w:tcPr>
            <w:tcW w:w="4055" w:type="dxa"/>
            <w:tcBorders>
              <w:top w:val="single" w:sz="4" w:space="0" w:color="auto"/>
              <w:left w:val="nil"/>
              <w:bottom w:val="single" w:sz="4" w:space="0" w:color="auto"/>
              <w:right w:val="single" w:sz="8" w:space="0" w:color="000000"/>
            </w:tcBorders>
            <w:shd w:val="clear" w:color="auto" w:fill="auto"/>
            <w:hideMark/>
          </w:tcPr>
          <w:p w:rsidR="005C7404" w:rsidRPr="00263C3D" w:rsidRDefault="005C7404"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 Τμήμα Κοινωνικής Προστασίας Παιδείας και Πολιτισμού</w:t>
            </w:r>
          </w:p>
        </w:tc>
      </w:tr>
      <w:tr w:rsidR="006C19EB" w:rsidRPr="00263C3D" w:rsidTr="003B50C2">
        <w:trPr>
          <w:trHeight w:val="285"/>
        </w:trPr>
        <w:tc>
          <w:tcPr>
            <w:tcW w:w="8522" w:type="dxa"/>
            <w:gridSpan w:val="3"/>
            <w:tcBorders>
              <w:top w:val="single" w:sz="4" w:space="0" w:color="auto"/>
              <w:left w:val="single" w:sz="8" w:space="0" w:color="auto"/>
              <w:bottom w:val="single" w:sz="4" w:space="0" w:color="auto"/>
              <w:right w:val="single" w:sz="8" w:space="0" w:color="auto"/>
            </w:tcBorders>
            <w:shd w:val="clear" w:color="auto" w:fill="B8CCE4" w:themeFill="accent1" w:themeFillTint="66"/>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Άξονας 3 : ΤΟΠΙΚΗ ΟΙΚΟΝΟΜΙΑ - ΑΠΑΣΧΟΛΗΣΗ</w:t>
            </w:r>
          </w:p>
        </w:tc>
      </w:tr>
      <w:tr w:rsidR="006C19EB" w:rsidRPr="00263C3D" w:rsidTr="003B50C2">
        <w:trPr>
          <w:trHeight w:val="321"/>
        </w:trPr>
        <w:tc>
          <w:tcPr>
            <w:tcW w:w="1380" w:type="dxa"/>
            <w:tcBorders>
              <w:top w:val="nil"/>
              <w:left w:val="single" w:sz="8" w:space="0" w:color="auto"/>
              <w:bottom w:val="single" w:sz="4" w:space="0" w:color="auto"/>
              <w:right w:val="single" w:sz="4" w:space="0" w:color="auto"/>
            </w:tcBorders>
            <w:shd w:val="clear" w:color="auto" w:fill="B8CCE4" w:themeFill="accent1" w:themeFillTint="66"/>
            <w:hideMark/>
          </w:tcPr>
          <w:p w:rsidR="006C19EB" w:rsidRPr="00263C3D" w:rsidRDefault="006C19EB"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3.1.</w:t>
            </w:r>
          </w:p>
        </w:tc>
        <w:tc>
          <w:tcPr>
            <w:tcW w:w="7142" w:type="dxa"/>
            <w:gridSpan w:val="2"/>
            <w:tcBorders>
              <w:top w:val="nil"/>
              <w:left w:val="nil"/>
              <w:bottom w:val="single" w:sz="4" w:space="0" w:color="auto"/>
              <w:right w:val="single" w:sz="8" w:space="0" w:color="auto"/>
            </w:tcBorders>
            <w:shd w:val="clear" w:color="auto" w:fill="B8CCE4" w:themeFill="accent1" w:themeFillTint="66"/>
            <w:hideMark/>
          </w:tcPr>
          <w:p w:rsidR="006C19EB" w:rsidRPr="00263C3D" w:rsidRDefault="005C7404" w:rsidP="006C19EB">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Πρωτογενής Τομέας</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3.1.1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Στήριξη παραγωγών και τοπικών προϊόντων</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Γραφείο </w:t>
            </w:r>
            <w:r w:rsidR="000D2672">
              <w:rPr>
                <w:rFonts w:ascii="Calibri" w:eastAsia="Times New Roman" w:hAnsi="Calibri" w:cs="Calibri"/>
                <w:color w:val="000000"/>
                <w:kern w:val="0"/>
                <w:sz w:val="22"/>
                <w:szCs w:val="22"/>
                <w:lang w:eastAsia="el-GR"/>
              </w:rPr>
              <w:t>Αγροτικής Παραγωγής και Αλιείας</w:t>
            </w:r>
          </w:p>
        </w:tc>
      </w:tr>
      <w:tr w:rsidR="006C19EB"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3.1.2</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730BE1"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Συνεργασίες με τοπικούς φορείς αγροτικής ανάπτυξης</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6C19EB" w:rsidRPr="00263C3D" w:rsidRDefault="000D2672"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Γραφείο </w:t>
            </w:r>
            <w:r>
              <w:rPr>
                <w:rFonts w:ascii="Calibri" w:eastAsia="Times New Roman" w:hAnsi="Calibri" w:cs="Calibri"/>
                <w:color w:val="000000"/>
                <w:kern w:val="0"/>
                <w:sz w:val="22"/>
                <w:szCs w:val="22"/>
                <w:lang w:eastAsia="el-GR"/>
              </w:rPr>
              <w:t>Αγροτικής Παραγωγής και Αλιείας</w:t>
            </w:r>
          </w:p>
        </w:tc>
      </w:tr>
      <w:tr w:rsidR="006C19EB" w:rsidRPr="00263C3D" w:rsidTr="005D664E">
        <w:trPr>
          <w:trHeight w:val="416"/>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3.1.3</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Δημιουργία και λειτουργία υποδομών αγροτικής ανάπτυξης</w:t>
            </w:r>
          </w:p>
        </w:tc>
        <w:tc>
          <w:tcPr>
            <w:tcW w:w="4055" w:type="dxa"/>
            <w:tcBorders>
              <w:top w:val="single" w:sz="4" w:space="0" w:color="auto"/>
              <w:left w:val="nil"/>
              <w:bottom w:val="single" w:sz="4" w:space="0" w:color="auto"/>
              <w:right w:val="single" w:sz="8" w:space="0" w:color="000000"/>
            </w:tcBorders>
            <w:shd w:val="clear" w:color="auto" w:fill="auto"/>
            <w:noWrap/>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Τμήμα Τεχνικών έργων </w:t>
            </w:r>
            <w:r w:rsidR="00730BE1" w:rsidRPr="00263C3D">
              <w:rPr>
                <w:rFonts w:ascii="Calibri" w:eastAsia="Times New Roman" w:hAnsi="Calibri" w:cs="Calibri"/>
                <w:color w:val="000000"/>
                <w:kern w:val="0"/>
                <w:sz w:val="22"/>
                <w:szCs w:val="22"/>
                <w:lang w:eastAsia="el-GR"/>
              </w:rPr>
              <w:t xml:space="preserve"> Τμήμα </w:t>
            </w:r>
            <w:r w:rsidRPr="00263C3D">
              <w:rPr>
                <w:rFonts w:ascii="Calibri" w:eastAsia="Times New Roman" w:hAnsi="Calibri" w:cs="Calibri"/>
                <w:color w:val="000000"/>
                <w:kern w:val="0"/>
                <w:sz w:val="22"/>
                <w:szCs w:val="22"/>
                <w:lang w:eastAsia="el-GR"/>
              </w:rPr>
              <w:t>Η/Μ Έργων και Συγκοινωνιών,</w:t>
            </w:r>
            <w:r w:rsidR="00730BE1" w:rsidRPr="00263C3D">
              <w:rPr>
                <w:rFonts w:ascii="Calibri" w:eastAsia="Times New Roman" w:hAnsi="Calibri" w:cs="Calibri"/>
                <w:color w:val="000000"/>
                <w:kern w:val="0"/>
                <w:sz w:val="22"/>
                <w:szCs w:val="22"/>
                <w:lang w:eastAsia="el-GR"/>
              </w:rPr>
              <w:t xml:space="preserve"> Γραφείο </w:t>
            </w:r>
            <w:r w:rsidR="00730BE1">
              <w:rPr>
                <w:rFonts w:ascii="Calibri" w:eastAsia="Times New Roman" w:hAnsi="Calibri" w:cs="Calibri"/>
                <w:color w:val="000000"/>
                <w:kern w:val="0"/>
                <w:sz w:val="22"/>
                <w:szCs w:val="22"/>
                <w:lang w:eastAsia="el-GR"/>
              </w:rPr>
              <w:t>Αγροτικής Παραγωγής και Αλιείας</w:t>
            </w:r>
          </w:p>
        </w:tc>
      </w:tr>
      <w:tr w:rsidR="006C19EB" w:rsidRPr="00263C3D" w:rsidTr="003B50C2">
        <w:trPr>
          <w:trHeight w:val="285"/>
        </w:trPr>
        <w:tc>
          <w:tcPr>
            <w:tcW w:w="1380" w:type="dxa"/>
            <w:tcBorders>
              <w:top w:val="nil"/>
              <w:left w:val="single" w:sz="8" w:space="0" w:color="auto"/>
              <w:bottom w:val="single" w:sz="4" w:space="0" w:color="auto"/>
              <w:right w:val="single" w:sz="4" w:space="0" w:color="auto"/>
            </w:tcBorders>
            <w:shd w:val="clear" w:color="auto" w:fill="B8CCE4" w:themeFill="accent1" w:themeFillTint="66"/>
            <w:hideMark/>
          </w:tcPr>
          <w:p w:rsidR="006C19EB" w:rsidRPr="00263C3D" w:rsidRDefault="006C19EB"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3.2.:</w:t>
            </w:r>
          </w:p>
        </w:tc>
        <w:tc>
          <w:tcPr>
            <w:tcW w:w="7142" w:type="dxa"/>
            <w:gridSpan w:val="2"/>
            <w:tcBorders>
              <w:top w:val="nil"/>
              <w:left w:val="nil"/>
              <w:bottom w:val="single" w:sz="4" w:space="0" w:color="auto"/>
              <w:right w:val="single" w:sz="8" w:space="0" w:color="auto"/>
            </w:tcBorders>
            <w:shd w:val="clear" w:color="auto" w:fill="B8CCE4" w:themeFill="accent1" w:themeFillTint="66"/>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Τουρισμός </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3.2.1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Ποιοτική αναβάθμιση τουριστικού προϊόντος </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6C19EB" w:rsidRPr="00263C3D" w:rsidRDefault="00730BE1" w:rsidP="00CD19CF">
            <w:pPr>
              <w:widowControl/>
              <w:suppressAutoHyphens w:val="0"/>
              <w:ind w:firstLine="0"/>
              <w:rPr>
                <w:rFonts w:ascii="Calibri" w:eastAsia="Times New Roman" w:hAnsi="Calibri" w:cs="Calibri"/>
                <w:color w:val="000000"/>
                <w:kern w:val="0"/>
                <w:sz w:val="22"/>
                <w:szCs w:val="22"/>
                <w:lang w:eastAsia="el-GR"/>
              </w:rPr>
            </w:pPr>
            <w:r>
              <w:rPr>
                <w:rFonts w:ascii="Calibri" w:eastAsia="Times New Roman" w:hAnsi="Calibri" w:cs="Calibri"/>
                <w:color w:val="000000"/>
                <w:kern w:val="0"/>
                <w:sz w:val="22"/>
                <w:szCs w:val="22"/>
                <w:lang w:eastAsia="el-GR"/>
              </w:rPr>
              <w:t xml:space="preserve">Γραφείο Απασχόλησης και σχεδιασμού Τουριστικής Ανάπτυξης, Τουριστική </w:t>
            </w:r>
            <w:r>
              <w:rPr>
                <w:rFonts w:ascii="Calibri" w:eastAsia="Times New Roman" w:hAnsi="Calibri" w:cs="Calibri"/>
                <w:color w:val="000000"/>
                <w:kern w:val="0"/>
                <w:sz w:val="22"/>
                <w:szCs w:val="22"/>
                <w:lang w:eastAsia="el-GR"/>
              </w:rPr>
              <w:lastRenderedPageBreak/>
              <w:t>Επιτροπή</w:t>
            </w:r>
          </w:p>
        </w:tc>
      </w:tr>
      <w:tr w:rsidR="006C19EB" w:rsidRPr="00263C3D" w:rsidTr="005D664E">
        <w:trPr>
          <w:trHeight w:val="585"/>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lastRenderedPageBreak/>
              <w:t>3.2.2</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Διαφήμιση - προβολή  σε τουριστικές αγορές </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Γραφείο Επικοινωνίας και Δημοσίων Σχέσεων </w:t>
            </w:r>
          </w:p>
        </w:tc>
      </w:tr>
      <w:tr w:rsidR="006C19EB" w:rsidRPr="00263C3D" w:rsidTr="005D664E">
        <w:trPr>
          <w:trHeight w:val="108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3.2.3</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Συνεργασία με </w:t>
            </w:r>
            <w:r w:rsidR="00BC55BD">
              <w:rPr>
                <w:rFonts w:ascii="Calibri" w:eastAsia="Times New Roman" w:hAnsi="Calibri" w:cs="Calibri"/>
                <w:kern w:val="0"/>
                <w:sz w:val="22"/>
                <w:szCs w:val="22"/>
                <w:lang w:eastAsia="el-GR"/>
              </w:rPr>
              <w:t xml:space="preserve">τοπικούς </w:t>
            </w:r>
            <w:r w:rsidRPr="00263C3D">
              <w:rPr>
                <w:rFonts w:ascii="Calibri" w:eastAsia="Times New Roman" w:hAnsi="Calibri" w:cs="Calibri"/>
                <w:kern w:val="0"/>
                <w:sz w:val="22"/>
                <w:szCs w:val="22"/>
                <w:lang w:eastAsia="el-GR"/>
              </w:rPr>
              <w:t xml:space="preserve"> φορείς</w:t>
            </w:r>
            <w:r w:rsidR="00BC55BD">
              <w:rPr>
                <w:rFonts w:ascii="Calibri" w:eastAsia="Times New Roman" w:hAnsi="Calibri" w:cs="Calibri"/>
                <w:kern w:val="0"/>
                <w:sz w:val="22"/>
                <w:szCs w:val="22"/>
                <w:lang w:eastAsia="el-GR"/>
              </w:rPr>
              <w:t xml:space="preserve"> για τον τουρισμό</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 Γραφείο Αδειοδοτήσεων και Ρύθμισης Εμπορικών Δραστηριοτήτων, Γραφείο Δημάρχου</w:t>
            </w:r>
            <w:r w:rsidR="00730BE1">
              <w:rPr>
                <w:rFonts w:ascii="Calibri" w:eastAsia="Times New Roman" w:hAnsi="Calibri" w:cs="Calibri"/>
                <w:color w:val="000000"/>
                <w:kern w:val="0"/>
                <w:sz w:val="22"/>
                <w:szCs w:val="22"/>
                <w:lang w:eastAsia="el-GR"/>
              </w:rPr>
              <w:t>, Γραφείο Απασχόλησης και σχεδιασμού Τουριστικής Ανάπτυξης</w:t>
            </w:r>
          </w:p>
        </w:tc>
      </w:tr>
      <w:tr w:rsidR="006C19EB" w:rsidRPr="00263C3D" w:rsidTr="003B50C2">
        <w:trPr>
          <w:trHeight w:val="285"/>
        </w:trPr>
        <w:tc>
          <w:tcPr>
            <w:tcW w:w="1380" w:type="dxa"/>
            <w:tcBorders>
              <w:top w:val="nil"/>
              <w:left w:val="single" w:sz="8" w:space="0" w:color="auto"/>
              <w:bottom w:val="single" w:sz="4" w:space="0" w:color="auto"/>
              <w:right w:val="single" w:sz="4" w:space="0" w:color="auto"/>
            </w:tcBorders>
            <w:shd w:val="clear" w:color="auto" w:fill="B8CCE4" w:themeFill="accent1" w:themeFillTint="66"/>
            <w:hideMark/>
          </w:tcPr>
          <w:p w:rsidR="006C19EB" w:rsidRPr="00263C3D" w:rsidRDefault="006C19EB"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3.3.:</w:t>
            </w:r>
          </w:p>
        </w:tc>
        <w:tc>
          <w:tcPr>
            <w:tcW w:w="7142" w:type="dxa"/>
            <w:gridSpan w:val="2"/>
            <w:tcBorders>
              <w:top w:val="nil"/>
              <w:left w:val="nil"/>
              <w:bottom w:val="single" w:sz="4" w:space="0" w:color="auto"/>
              <w:right w:val="single" w:sz="8" w:space="0" w:color="auto"/>
            </w:tcBorders>
            <w:shd w:val="clear" w:color="auto" w:fill="B8CCE4" w:themeFill="accent1" w:themeFillTint="66"/>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Μεταποίηση - Υπηρεσίες </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3.3.1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Αναβάθμιση μεταποιητικής δραστηριότητας</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6C19EB" w:rsidRPr="00263C3D" w:rsidRDefault="00730BE1" w:rsidP="00CD19CF">
            <w:pPr>
              <w:widowControl/>
              <w:suppressAutoHyphens w:val="0"/>
              <w:ind w:firstLine="0"/>
              <w:rPr>
                <w:rFonts w:ascii="Calibri" w:eastAsia="Times New Roman" w:hAnsi="Calibri" w:cs="Calibri"/>
                <w:color w:val="000000"/>
                <w:kern w:val="0"/>
                <w:sz w:val="22"/>
                <w:szCs w:val="22"/>
                <w:lang w:eastAsia="el-GR"/>
              </w:rPr>
            </w:pPr>
            <w:r>
              <w:rPr>
                <w:rFonts w:ascii="Calibri" w:eastAsia="Times New Roman" w:hAnsi="Calibri" w:cs="Calibri"/>
                <w:color w:val="000000"/>
                <w:kern w:val="0"/>
                <w:sz w:val="22"/>
                <w:szCs w:val="22"/>
                <w:lang w:eastAsia="el-GR"/>
              </w:rPr>
              <w:t xml:space="preserve">Γραφείο ενέργειας φυσικων πόρων και βιομηχανίας, </w:t>
            </w:r>
          </w:p>
        </w:tc>
      </w:tr>
      <w:tr w:rsidR="006C19EB"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3.3.2</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Αναβάθμιση εμπορικής δραστηριότητας και υπηρεσιών</w:t>
            </w:r>
          </w:p>
        </w:tc>
        <w:tc>
          <w:tcPr>
            <w:tcW w:w="4055" w:type="dxa"/>
            <w:tcBorders>
              <w:top w:val="single" w:sz="4" w:space="0" w:color="auto"/>
              <w:left w:val="nil"/>
              <w:bottom w:val="single" w:sz="4" w:space="0" w:color="auto"/>
              <w:right w:val="single" w:sz="8" w:space="0" w:color="000000"/>
            </w:tcBorders>
            <w:shd w:val="clear" w:color="auto" w:fill="auto"/>
            <w:vAlign w:val="bottom"/>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Αδειοδοτήσεων και ΡύθμισηςΕμπορικών Δραστηριοτήτων</w:t>
            </w:r>
          </w:p>
        </w:tc>
      </w:tr>
      <w:tr w:rsidR="006C19EB"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3.3.3</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BC55BD"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 xml:space="preserve">Σύνδεση  τοπικών </w:t>
            </w:r>
            <w:r w:rsidR="006C19EB" w:rsidRPr="00263C3D">
              <w:rPr>
                <w:rFonts w:ascii="Calibri" w:eastAsia="Times New Roman" w:hAnsi="Calibri" w:cs="Calibri"/>
                <w:kern w:val="0"/>
                <w:sz w:val="22"/>
                <w:szCs w:val="22"/>
                <w:lang w:eastAsia="el-GR"/>
              </w:rPr>
              <w:t xml:space="preserve"> ειδών  μεταποίησης με την τουριστική δραστηριότητα</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F904DA"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Αδειοδοτήσεων και Ρύθμισης Εμπορικών Δραστηριοτήτων, Γραφείο Δημάρχου</w:t>
            </w:r>
            <w:r>
              <w:rPr>
                <w:rFonts w:ascii="Calibri" w:eastAsia="Times New Roman" w:hAnsi="Calibri" w:cs="Calibri"/>
                <w:color w:val="000000"/>
                <w:kern w:val="0"/>
                <w:sz w:val="22"/>
                <w:szCs w:val="22"/>
                <w:lang w:eastAsia="el-GR"/>
              </w:rPr>
              <w:t>, Γραφείο Απασχόλησης και σχεδιασμού Τουριστικής Ανάπτυξης</w:t>
            </w:r>
          </w:p>
        </w:tc>
      </w:tr>
      <w:tr w:rsidR="006C19EB" w:rsidRPr="00263C3D" w:rsidTr="003B50C2">
        <w:trPr>
          <w:trHeight w:val="347"/>
        </w:trPr>
        <w:tc>
          <w:tcPr>
            <w:tcW w:w="1380" w:type="dxa"/>
            <w:tcBorders>
              <w:top w:val="nil"/>
              <w:left w:val="single" w:sz="8" w:space="0" w:color="auto"/>
              <w:bottom w:val="single" w:sz="4" w:space="0" w:color="auto"/>
              <w:right w:val="single" w:sz="4" w:space="0" w:color="auto"/>
            </w:tcBorders>
            <w:shd w:val="clear" w:color="auto" w:fill="B8CCE4" w:themeFill="accent1" w:themeFillTint="66"/>
            <w:hideMark/>
          </w:tcPr>
          <w:p w:rsidR="006C19EB" w:rsidRPr="00263C3D" w:rsidRDefault="006C19EB"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Μέτρο 3.4. </w:t>
            </w:r>
          </w:p>
        </w:tc>
        <w:tc>
          <w:tcPr>
            <w:tcW w:w="7142" w:type="dxa"/>
            <w:gridSpan w:val="2"/>
            <w:tcBorders>
              <w:top w:val="nil"/>
              <w:left w:val="nil"/>
              <w:bottom w:val="single" w:sz="4" w:space="0" w:color="auto"/>
              <w:right w:val="single" w:sz="8" w:space="0" w:color="auto"/>
            </w:tcBorders>
            <w:shd w:val="clear" w:color="auto" w:fill="B8CCE4" w:themeFill="accent1" w:themeFillTint="66"/>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Απασχόληση</w:t>
            </w:r>
            <w:r w:rsidR="00BC55BD">
              <w:rPr>
                <w:rFonts w:ascii="Calibri" w:eastAsia="Times New Roman" w:hAnsi="Calibri" w:cs="Calibri"/>
                <w:b/>
                <w:bCs/>
                <w:kern w:val="0"/>
                <w:sz w:val="22"/>
                <w:szCs w:val="22"/>
                <w:lang w:eastAsia="el-GR"/>
              </w:rPr>
              <w:t xml:space="preserve"> - Εργασία</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3.4.1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1643F0"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Ανάπτυξη</w:t>
            </w:r>
            <w:r w:rsidR="006C19EB" w:rsidRPr="00263C3D">
              <w:rPr>
                <w:rFonts w:ascii="Calibri" w:eastAsia="Times New Roman" w:hAnsi="Calibri" w:cs="Calibri"/>
                <w:kern w:val="0"/>
                <w:sz w:val="22"/>
                <w:szCs w:val="22"/>
                <w:lang w:eastAsia="el-GR"/>
              </w:rPr>
              <w:t xml:space="preserve"> δράσεων προώθησης απασχόλησης </w:t>
            </w:r>
            <w:r>
              <w:rPr>
                <w:rFonts w:ascii="Calibri" w:eastAsia="Times New Roman" w:hAnsi="Calibri" w:cs="Calibri"/>
                <w:kern w:val="0"/>
                <w:sz w:val="22"/>
                <w:szCs w:val="22"/>
                <w:lang w:eastAsia="el-GR"/>
              </w:rPr>
              <w:t xml:space="preserve"> - εργασίας</w:t>
            </w:r>
          </w:p>
        </w:tc>
        <w:tc>
          <w:tcPr>
            <w:tcW w:w="4055" w:type="dxa"/>
            <w:tcBorders>
              <w:top w:val="single" w:sz="4" w:space="0" w:color="auto"/>
              <w:left w:val="nil"/>
              <w:bottom w:val="single" w:sz="4" w:space="0" w:color="auto"/>
              <w:right w:val="single" w:sz="8" w:space="0" w:color="000000"/>
            </w:tcBorders>
            <w:shd w:val="clear" w:color="auto" w:fill="auto"/>
            <w:noWrap/>
            <w:hideMark/>
          </w:tcPr>
          <w:p w:rsidR="006C19EB" w:rsidRPr="00263C3D" w:rsidRDefault="00F904DA"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Αδειοδοτήσεων και Ρύθμισης Εμπορικών Δραστηριοτήτων, Γραφείο Δημάρχου</w:t>
            </w:r>
            <w:r>
              <w:rPr>
                <w:rFonts w:ascii="Calibri" w:eastAsia="Times New Roman" w:hAnsi="Calibri" w:cs="Calibri"/>
                <w:color w:val="000000"/>
                <w:kern w:val="0"/>
                <w:sz w:val="22"/>
                <w:szCs w:val="22"/>
                <w:lang w:eastAsia="el-GR"/>
              </w:rPr>
              <w:t>, Γραφείο Απασχόλησης και σχεδιασμού Τουριστικής Ανάπτυξης</w:t>
            </w:r>
          </w:p>
        </w:tc>
      </w:tr>
      <w:tr w:rsidR="006C19EB" w:rsidRPr="00263C3D" w:rsidTr="005D664E">
        <w:trPr>
          <w:trHeight w:val="78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3.4.2</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1643F0"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Δημιουργία και επέκταση δημοτικών επιχειρηματικών υποδομών</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Default="00F904DA"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Αδειοδοτήσεων και Ρύθμισης Εμπορικών Δραστηριοτήτων, Γραφείο Δημάρχου</w:t>
            </w:r>
            <w:r>
              <w:rPr>
                <w:rFonts w:ascii="Calibri" w:eastAsia="Times New Roman" w:hAnsi="Calibri" w:cs="Calibri"/>
                <w:color w:val="000000"/>
                <w:kern w:val="0"/>
                <w:sz w:val="22"/>
                <w:szCs w:val="22"/>
                <w:lang w:eastAsia="el-GR"/>
              </w:rPr>
              <w:t>, Γραφείο Απασχόλησης και σχεδιασμού Τουριστικής Ανάπτυξης</w:t>
            </w:r>
          </w:p>
          <w:p w:rsidR="001F5EAA" w:rsidRDefault="001F5EAA" w:rsidP="00CD19CF">
            <w:pPr>
              <w:widowControl/>
              <w:suppressAutoHyphens w:val="0"/>
              <w:ind w:firstLine="0"/>
              <w:rPr>
                <w:rFonts w:ascii="Calibri" w:eastAsia="Times New Roman" w:hAnsi="Calibri" w:cs="Calibri"/>
                <w:color w:val="000000"/>
                <w:kern w:val="0"/>
                <w:sz w:val="22"/>
                <w:szCs w:val="22"/>
                <w:lang w:eastAsia="el-GR"/>
              </w:rPr>
            </w:pPr>
          </w:p>
          <w:p w:rsidR="001F5EAA" w:rsidRPr="00263C3D" w:rsidRDefault="001F5EAA" w:rsidP="00CD19CF">
            <w:pPr>
              <w:widowControl/>
              <w:suppressAutoHyphens w:val="0"/>
              <w:ind w:firstLine="0"/>
              <w:rPr>
                <w:rFonts w:ascii="Calibri" w:eastAsia="Times New Roman" w:hAnsi="Calibri" w:cs="Calibri"/>
                <w:color w:val="000000"/>
                <w:kern w:val="0"/>
                <w:sz w:val="22"/>
                <w:szCs w:val="22"/>
                <w:lang w:eastAsia="el-GR"/>
              </w:rPr>
            </w:pPr>
          </w:p>
        </w:tc>
      </w:tr>
      <w:tr w:rsidR="006C19EB" w:rsidRPr="00263C3D" w:rsidTr="005D664E">
        <w:trPr>
          <w:trHeight w:val="285"/>
        </w:trPr>
        <w:tc>
          <w:tcPr>
            <w:tcW w:w="8522" w:type="dxa"/>
            <w:gridSpan w:val="3"/>
            <w:tcBorders>
              <w:top w:val="single" w:sz="4" w:space="0" w:color="auto"/>
              <w:left w:val="single" w:sz="8" w:space="0" w:color="auto"/>
              <w:bottom w:val="single" w:sz="4" w:space="0" w:color="auto"/>
              <w:right w:val="single" w:sz="8" w:space="0" w:color="000000"/>
            </w:tcBorders>
            <w:shd w:val="clear" w:color="000000" w:fill="B2A1C7"/>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lastRenderedPageBreak/>
              <w:t>Άξονας 4 : ΕΣΩΤΕΡΙΚΗ ΑΝΑΠΤΥΞΗ  ΔΗΜΟΥ ΤΗΝΟΥ</w:t>
            </w:r>
          </w:p>
        </w:tc>
      </w:tr>
      <w:tr w:rsidR="006C19EB" w:rsidRPr="00263C3D" w:rsidTr="005D664E">
        <w:trPr>
          <w:trHeight w:val="350"/>
        </w:trPr>
        <w:tc>
          <w:tcPr>
            <w:tcW w:w="1380" w:type="dxa"/>
            <w:tcBorders>
              <w:top w:val="nil"/>
              <w:left w:val="single" w:sz="8" w:space="0" w:color="auto"/>
              <w:bottom w:val="single" w:sz="4" w:space="0" w:color="auto"/>
              <w:right w:val="single" w:sz="4" w:space="0" w:color="auto"/>
            </w:tcBorders>
            <w:shd w:val="clear" w:color="000000" w:fill="B2A1C7"/>
            <w:hideMark/>
          </w:tcPr>
          <w:p w:rsidR="006C19EB" w:rsidRPr="00263C3D" w:rsidRDefault="006C19EB"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4.1.</w:t>
            </w:r>
          </w:p>
        </w:tc>
        <w:tc>
          <w:tcPr>
            <w:tcW w:w="7142" w:type="dxa"/>
            <w:gridSpan w:val="2"/>
            <w:tcBorders>
              <w:top w:val="nil"/>
              <w:left w:val="nil"/>
              <w:bottom w:val="single" w:sz="4" w:space="0" w:color="auto"/>
              <w:right w:val="single" w:sz="8" w:space="0" w:color="auto"/>
            </w:tcBorders>
            <w:shd w:val="clear" w:color="000000" w:fill="B2A1C7"/>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 xml:space="preserve">Οργάνωση </w:t>
            </w:r>
            <w:r w:rsidR="00213ABD">
              <w:rPr>
                <w:rFonts w:ascii="Calibri" w:eastAsia="Times New Roman" w:hAnsi="Calibri" w:cs="Calibri"/>
                <w:b/>
                <w:bCs/>
                <w:kern w:val="0"/>
                <w:sz w:val="22"/>
                <w:szCs w:val="22"/>
                <w:lang w:eastAsia="el-GR"/>
              </w:rPr>
              <w:t xml:space="preserve">Διοικητικών </w:t>
            </w:r>
            <w:r w:rsidRPr="00263C3D">
              <w:rPr>
                <w:rFonts w:ascii="Calibri" w:eastAsia="Times New Roman" w:hAnsi="Calibri" w:cs="Calibri"/>
                <w:b/>
                <w:bCs/>
                <w:kern w:val="0"/>
                <w:sz w:val="22"/>
                <w:szCs w:val="22"/>
                <w:lang w:eastAsia="el-GR"/>
              </w:rPr>
              <w:t xml:space="preserve">Δομών και  Υπηρεσιών - </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975"/>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4.1.1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ind w:firstLine="0"/>
              <w:rPr>
                <w:rFonts w:ascii="Calibri" w:hAnsi="Calibri" w:cs="Arial"/>
                <w:bCs/>
                <w:sz w:val="22"/>
                <w:szCs w:val="22"/>
              </w:rPr>
            </w:pPr>
            <w:r w:rsidRPr="00263C3D">
              <w:rPr>
                <w:rFonts w:ascii="Calibri" w:hAnsi="Calibri" w:cs="Arial"/>
                <w:bCs/>
                <w:sz w:val="22"/>
                <w:szCs w:val="22"/>
              </w:rPr>
              <w:t>Ορθολογική λειτουργία και αναδιοργάνωση υπηρεσιών Δήμου</w:t>
            </w:r>
          </w:p>
        </w:tc>
        <w:tc>
          <w:tcPr>
            <w:tcW w:w="4055" w:type="dxa"/>
            <w:tcBorders>
              <w:top w:val="single" w:sz="4" w:space="0" w:color="auto"/>
              <w:left w:val="nil"/>
              <w:bottom w:val="single" w:sz="4" w:space="0" w:color="auto"/>
              <w:right w:val="single" w:sz="8" w:space="0" w:color="000000"/>
            </w:tcBorders>
            <w:shd w:val="clear" w:color="auto" w:fill="auto"/>
            <w:vAlign w:val="bottom"/>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Δημάρχου, Τμήμα Ανθρώπινου Δυναμικού και Διοικητικής Μέριμνας, Γραφείο Προγραμματισμού και Ανάπτυξης</w:t>
            </w:r>
          </w:p>
        </w:tc>
      </w:tr>
      <w:tr w:rsidR="006C19EB" w:rsidRPr="00263C3D" w:rsidTr="00CD19CF">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4.1.2</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Ορθολογική λειτουργία και αναδιοργάνωση Νομικών Προσώπων και Δημ. Επιχειρήσεων</w:t>
            </w:r>
          </w:p>
        </w:tc>
        <w:tc>
          <w:tcPr>
            <w:tcW w:w="4055" w:type="dxa"/>
            <w:tcBorders>
              <w:top w:val="single" w:sz="4" w:space="0" w:color="auto"/>
              <w:left w:val="nil"/>
              <w:bottom w:val="single" w:sz="4" w:space="0" w:color="auto"/>
              <w:right w:val="single" w:sz="8" w:space="0" w:color="000000"/>
            </w:tcBorders>
            <w:shd w:val="clear" w:color="auto" w:fill="auto"/>
            <w:noWrap/>
            <w:vAlign w:val="center"/>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Δημάρχου, ΝΠΔΙΤ,ΚΕΠΥΔΗΤ</w:t>
            </w:r>
          </w:p>
        </w:tc>
      </w:tr>
      <w:tr w:rsidR="006C19EB" w:rsidRPr="00263C3D" w:rsidTr="005D664E">
        <w:trPr>
          <w:trHeight w:val="765"/>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4.1.3</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ind w:firstLine="0"/>
              <w:rPr>
                <w:rFonts w:ascii="Calibri" w:hAnsi="Calibri" w:cs="Arial"/>
                <w:bCs/>
                <w:sz w:val="22"/>
                <w:szCs w:val="22"/>
              </w:rPr>
            </w:pPr>
            <w:r w:rsidRPr="00263C3D">
              <w:rPr>
                <w:rFonts w:ascii="Calibri" w:eastAsia="Times New Roman" w:hAnsi="Calibri" w:cs="Calibri"/>
                <w:kern w:val="0"/>
                <w:sz w:val="22"/>
                <w:szCs w:val="22"/>
                <w:lang w:eastAsia="el-GR"/>
              </w:rPr>
              <w:t xml:space="preserve">Διαμόρφωση ασφαλούς και λειτουργικού εργασιακού περιβάλλοντος </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Προγραμματισμού και Ανάπτυξης, Τμήμα Ανθρώπινου Δυναμικού και Διοικητικής Μέριμνας</w:t>
            </w:r>
          </w:p>
        </w:tc>
      </w:tr>
      <w:tr w:rsidR="006C19EB" w:rsidRPr="00263C3D" w:rsidTr="005D664E">
        <w:trPr>
          <w:trHeight w:val="347"/>
        </w:trPr>
        <w:tc>
          <w:tcPr>
            <w:tcW w:w="1380" w:type="dxa"/>
            <w:tcBorders>
              <w:top w:val="nil"/>
              <w:left w:val="single" w:sz="8" w:space="0" w:color="auto"/>
              <w:bottom w:val="single" w:sz="4" w:space="0" w:color="auto"/>
              <w:right w:val="single" w:sz="4" w:space="0" w:color="auto"/>
            </w:tcBorders>
            <w:shd w:val="clear" w:color="000000" w:fill="B2A1C7"/>
            <w:hideMark/>
          </w:tcPr>
          <w:p w:rsidR="006C19EB" w:rsidRPr="00263C3D" w:rsidRDefault="006C19EB" w:rsidP="00FB3A94">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4.2.</w:t>
            </w:r>
          </w:p>
        </w:tc>
        <w:tc>
          <w:tcPr>
            <w:tcW w:w="7142" w:type="dxa"/>
            <w:gridSpan w:val="2"/>
            <w:tcBorders>
              <w:top w:val="nil"/>
              <w:left w:val="nil"/>
              <w:bottom w:val="single" w:sz="4" w:space="0" w:color="auto"/>
              <w:right w:val="single" w:sz="8" w:space="0" w:color="auto"/>
            </w:tcBorders>
            <w:shd w:val="clear" w:color="000000" w:fill="B2A1C7"/>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Ανθρώπινο Δυναμικό</w:t>
            </w:r>
            <w:r w:rsidR="00213ABD">
              <w:rPr>
                <w:rFonts w:ascii="Calibri" w:eastAsia="Times New Roman" w:hAnsi="Calibri" w:cs="Calibri"/>
                <w:b/>
                <w:bCs/>
                <w:kern w:val="0"/>
                <w:sz w:val="22"/>
                <w:szCs w:val="22"/>
                <w:lang w:eastAsia="el-GR"/>
              </w:rPr>
              <w:t xml:space="preserve"> – Υποδομή </w:t>
            </w:r>
            <w:r w:rsidRPr="00263C3D">
              <w:rPr>
                <w:rFonts w:ascii="Calibri" w:eastAsia="Times New Roman" w:hAnsi="Calibri" w:cs="Calibri"/>
                <w:b/>
                <w:bCs/>
                <w:kern w:val="0"/>
                <w:sz w:val="22"/>
                <w:szCs w:val="22"/>
                <w:lang w:eastAsia="el-GR"/>
              </w:rPr>
              <w:t xml:space="preserve"> </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4.2.1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Ενίσχυση – υποστήριξη  ανθρώπινου δυναμικού </w:t>
            </w:r>
          </w:p>
        </w:tc>
        <w:tc>
          <w:tcPr>
            <w:tcW w:w="4055" w:type="dxa"/>
            <w:tcBorders>
              <w:top w:val="single" w:sz="4" w:space="0" w:color="auto"/>
              <w:left w:val="nil"/>
              <w:bottom w:val="single" w:sz="4" w:space="0" w:color="auto"/>
              <w:right w:val="single" w:sz="8" w:space="0" w:color="000000"/>
            </w:tcBorders>
            <w:shd w:val="clear" w:color="auto" w:fill="auto"/>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Τμήμα Ανθρώπινου Δυναμικού και Διοικητικής Μέριμνας</w:t>
            </w:r>
            <w:r w:rsidR="001F5EAA">
              <w:rPr>
                <w:rFonts w:ascii="Calibri" w:eastAsia="Times New Roman" w:hAnsi="Calibri" w:cs="Calibri"/>
                <w:color w:val="000000"/>
                <w:kern w:val="0"/>
                <w:sz w:val="22"/>
                <w:szCs w:val="22"/>
                <w:lang w:eastAsia="el-GR"/>
              </w:rPr>
              <w:t xml:space="preserve">, Δ/νση Διοικητικών Υπηρεσιών </w:t>
            </w:r>
          </w:p>
        </w:tc>
      </w:tr>
      <w:tr w:rsidR="00213ABD" w:rsidRPr="00263C3D" w:rsidTr="009F3940">
        <w:trPr>
          <w:trHeight w:val="697"/>
        </w:trPr>
        <w:tc>
          <w:tcPr>
            <w:tcW w:w="1380" w:type="dxa"/>
            <w:tcBorders>
              <w:top w:val="nil"/>
              <w:left w:val="single" w:sz="8" w:space="0" w:color="auto"/>
              <w:bottom w:val="single" w:sz="4" w:space="0" w:color="auto"/>
              <w:right w:val="single" w:sz="4" w:space="0" w:color="auto"/>
            </w:tcBorders>
            <w:shd w:val="clear" w:color="auto" w:fill="auto"/>
            <w:hideMark/>
          </w:tcPr>
          <w:p w:rsidR="00213ABD" w:rsidRPr="00263C3D" w:rsidRDefault="00213ABD" w:rsidP="006C19EB">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4.2.</w:t>
            </w:r>
            <w:r w:rsidR="00973A97">
              <w:rPr>
                <w:rFonts w:ascii="Calibri" w:eastAsia="Times New Roman" w:hAnsi="Calibri" w:cs="Calibri"/>
                <w:b/>
                <w:bCs/>
                <w:kern w:val="0"/>
                <w:sz w:val="22"/>
                <w:szCs w:val="22"/>
                <w:lang w:eastAsia="el-GR"/>
              </w:rPr>
              <w:t>2</w:t>
            </w:r>
          </w:p>
        </w:tc>
        <w:tc>
          <w:tcPr>
            <w:tcW w:w="3087" w:type="dxa"/>
            <w:tcBorders>
              <w:top w:val="nil"/>
              <w:left w:val="nil"/>
              <w:bottom w:val="single" w:sz="4" w:space="0" w:color="auto"/>
              <w:right w:val="single" w:sz="4" w:space="0" w:color="auto"/>
            </w:tcBorders>
            <w:shd w:val="clear" w:color="auto" w:fill="auto"/>
            <w:hideMark/>
          </w:tcPr>
          <w:p w:rsidR="00213ABD" w:rsidRPr="00263C3D" w:rsidRDefault="00213ABD" w:rsidP="00CD19CF">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Προμήθεια Συντήρηση και αναβάθμιση μηχανολογικού και λοιπού εξοπλισμού</w:t>
            </w:r>
          </w:p>
        </w:tc>
        <w:tc>
          <w:tcPr>
            <w:tcW w:w="4055" w:type="dxa"/>
            <w:tcBorders>
              <w:top w:val="single" w:sz="4" w:space="0" w:color="auto"/>
              <w:left w:val="nil"/>
              <w:bottom w:val="single" w:sz="4" w:space="0" w:color="auto"/>
              <w:right w:val="single" w:sz="8" w:space="0" w:color="000000"/>
            </w:tcBorders>
            <w:shd w:val="clear" w:color="auto" w:fill="auto"/>
            <w:hideMark/>
          </w:tcPr>
          <w:p w:rsidR="00213ABD" w:rsidRPr="00263C3D" w:rsidRDefault="001F5EAA" w:rsidP="006C19EB">
            <w:pPr>
              <w:widowControl/>
              <w:suppressAutoHyphens w:val="0"/>
              <w:rPr>
                <w:rFonts w:ascii="Calibri" w:eastAsia="Times New Roman" w:hAnsi="Calibri" w:cs="Calibri"/>
                <w:color w:val="000000"/>
                <w:kern w:val="0"/>
                <w:sz w:val="22"/>
                <w:szCs w:val="22"/>
                <w:lang w:eastAsia="el-GR"/>
              </w:rPr>
            </w:pPr>
            <w:r>
              <w:rPr>
                <w:rFonts w:ascii="Calibri" w:eastAsia="Times New Roman" w:hAnsi="Calibri" w:cs="Calibri"/>
                <w:color w:val="000000"/>
                <w:kern w:val="0"/>
                <w:sz w:val="22"/>
                <w:szCs w:val="22"/>
                <w:lang w:eastAsia="el-GR"/>
              </w:rPr>
              <w:t>Γραφείο Τ.Π.Ε. και Επικοινωνιών, Γραφείο Προμηθειών και Αποθήκης</w:t>
            </w:r>
          </w:p>
        </w:tc>
      </w:tr>
      <w:tr w:rsidR="006C19EB" w:rsidRPr="00263C3D" w:rsidTr="005D664E">
        <w:trPr>
          <w:trHeight w:val="415"/>
        </w:trPr>
        <w:tc>
          <w:tcPr>
            <w:tcW w:w="1380" w:type="dxa"/>
            <w:tcBorders>
              <w:top w:val="nil"/>
              <w:left w:val="single" w:sz="8" w:space="0" w:color="auto"/>
              <w:bottom w:val="single" w:sz="4" w:space="0" w:color="auto"/>
              <w:right w:val="single" w:sz="4" w:space="0" w:color="auto"/>
            </w:tcBorders>
            <w:shd w:val="clear" w:color="000000" w:fill="B2A1C7"/>
            <w:hideMark/>
          </w:tcPr>
          <w:p w:rsidR="006C19EB" w:rsidRPr="00263C3D" w:rsidRDefault="006C19EB" w:rsidP="00C31217">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4.3</w:t>
            </w:r>
          </w:p>
        </w:tc>
        <w:tc>
          <w:tcPr>
            <w:tcW w:w="7142" w:type="dxa"/>
            <w:gridSpan w:val="2"/>
            <w:tcBorders>
              <w:top w:val="nil"/>
              <w:left w:val="nil"/>
              <w:bottom w:val="single" w:sz="4" w:space="0" w:color="auto"/>
              <w:right w:val="single" w:sz="8" w:space="0" w:color="auto"/>
            </w:tcBorders>
            <w:shd w:val="clear" w:color="000000" w:fill="B2A1C7"/>
            <w:hideMark/>
          </w:tcPr>
          <w:p w:rsidR="006C19EB" w:rsidRPr="00263C3D" w:rsidRDefault="0082078D" w:rsidP="006C19EB">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Οικονομική Διαχείριση</w:t>
            </w:r>
            <w:r w:rsidR="006C19EB" w:rsidRPr="00263C3D">
              <w:rPr>
                <w:rFonts w:ascii="Calibri" w:eastAsia="Times New Roman" w:hAnsi="Calibri" w:cs="Calibri"/>
                <w:b/>
                <w:bCs/>
                <w:kern w:val="0"/>
                <w:sz w:val="22"/>
                <w:szCs w:val="22"/>
                <w:lang w:eastAsia="el-GR"/>
              </w:rPr>
              <w:t xml:space="preserve"> και Δημοτική Περιουσία </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6C19EB" w:rsidRPr="00263C3D" w:rsidTr="005D664E">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4.3.1</w:t>
            </w:r>
          </w:p>
        </w:tc>
        <w:tc>
          <w:tcPr>
            <w:tcW w:w="3087" w:type="dxa"/>
            <w:tcBorders>
              <w:top w:val="nil"/>
              <w:left w:val="nil"/>
              <w:bottom w:val="single" w:sz="4" w:space="0" w:color="auto"/>
              <w:right w:val="single" w:sz="4" w:space="0" w:color="auto"/>
            </w:tcBorders>
            <w:shd w:val="clear" w:color="auto" w:fill="auto"/>
            <w:hideMark/>
          </w:tcPr>
          <w:p w:rsidR="006C19EB" w:rsidRPr="00263C3D" w:rsidRDefault="006C19EB" w:rsidP="00CD19CF">
            <w:pPr>
              <w:ind w:firstLine="0"/>
              <w:rPr>
                <w:rFonts w:ascii="Calibri" w:hAnsi="Calibri" w:cs="Arial"/>
                <w:bCs/>
                <w:sz w:val="22"/>
                <w:szCs w:val="22"/>
              </w:rPr>
            </w:pPr>
            <w:r w:rsidRPr="00263C3D">
              <w:rPr>
                <w:rFonts w:ascii="Calibri" w:hAnsi="Calibri" w:cs="Arial"/>
                <w:bCs/>
                <w:sz w:val="22"/>
                <w:szCs w:val="22"/>
              </w:rPr>
              <w:t>Βελτίωση Οικονομικής Διαχείρισης  Δημοσιονομικός προγραμματισμός</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 xml:space="preserve">Δ/νση Οικονομικών Υπηρεσιών </w:t>
            </w:r>
          </w:p>
        </w:tc>
      </w:tr>
      <w:tr w:rsidR="006C19EB" w:rsidRPr="00263C3D" w:rsidTr="005D664E">
        <w:trPr>
          <w:trHeight w:val="330"/>
        </w:trPr>
        <w:tc>
          <w:tcPr>
            <w:tcW w:w="1380" w:type="dxa"/>
            <w:tcBorders>
              <w:top w:val="nil"/>
              <w:left w:val="single" w:sz="8" w:space="0" w:color="auto"/>
              <w:bottom w:val="single" w:sz="8" w:space="0" w:color="auto"/>
              <w:right w:val="single" w:sz="4" w:space="0" w:color="auto"/>
            </w:tcBorders>
            <w:shd w:val="clear" w:color="auto" w:fill="auto"/>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4.3.2</w:t>
            </w:r>
          </w:p>
        </w:tc>
        <w:tc>
          <w:tcPr>
            <w:tcW w:w="3087" w:type="dxa"/>
            <w:tcBorders>
              <w:top w:val="nil"/>
              <w:left w:val="nil"/>
              <w:bottom w:val="single" w:sz="8" w:space="0" w:color="auto"/>
              <w:right w:val="single" w:sz="4" w:space="0" w:color="auto"/>
            </w:tcBorders>
            <w:shd w:val="clear" w:color="auto" w:fill="auto"/>
            <w:hideMark/>
          </w:tcPr>
          <w:p w:rsidR="006C19EB" w:rsidRPr="00263C3D" w:rsidRDefault="006C19EB" w:rsidP="00CD19CF">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 xml:space="preserve">Αξιοποίηση Δημοτικής περιουσίας </w:t>
            </w:r>
          </w:p>
        </w:tc>
        <w:tc>
          <w:tcPr>
            <w:tcW w:w="4055" w:type="dxa"/>
            <w:tcBorders>
              <w:top w:val="single" w:sz="4" w:space="0" w:color="auto"/>
              <w:left w:val="nil"/>
              <w:bottom w:val="single" w:sz="8" w:space="0" w:color="auto"/>
              <w:right w:val="single" w:sz="8" w:space="0" w:color="000000"/>
            </w:tcBorders>
            <w:shd w:val="clear" w:color="auto" w:fill="auto"/>
            <w:noWrap/>
            <w:vAlign w:val="bottom"/>
            <w:hideMark/>
          </w:tcPr>
          <w:p w:rsidR="006C19EB" w:rsidRPr="00263C3D" w:rsidRDefault="006C19EB" w:rsidP="00CD19CF">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Δ/νση Οικονομικών Υπηρεσιών</w:t>
            </w:r>
          </w:p>
        </w:tc>
      </w:tr>
      <w:tr w:rsidR="006C19EB" w:rsidRPr="00263C3D" w:rsidTr="005D664E">
        <w:trPr>
          <w:trHeight w:val="393"/>
        </w:trPr>
        <w:tc>
          <w:tcPr>
            <w:tcW w:w="1380" w:type="dxa"/>
            <w:tcBorders>
              <w:top w:val="single" w:sz="4" w:space="0" w:color="auto"/>
              <w:left w:val="single" w:sz="8" w:space="0" w:color="auto"/>
              <w:bottom w:val="single" w:sz="4" w:space="0" w:color="auto"/>
              <w:right w:val="single" w:sz="4" w:space="0" w:color="auto"/>
            </w:tcBorders>
            <w:shd w:val="clear" w:color="000000" w:fill="B2A1C7"/>
            <w:hideMark/>
          </w:tcPr>
          <w:p w:rsidR="006C19EB" w:rsidRPr="00263C3D" w:rsidRDefault="006C19EB" w:rsidP="00C31217">
            <w:pPr>
              <w:widowControl/>
              <w:suppressAutoHyphens w:val="0"/>
              <w:ind w:firstLine="0"/>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Μέτρο 4.4.</w:t>
            </w:r>
          </w:p>
        </w:tc>
        <w:tc>
          <w:tcPr>
            <w:tcW w:w="7142" w:type="dxa"/>
            <w:gridSpan w:val="2"/>
            <w:tcBorders>
              <w:top w:val="single" w:sz="4" w:space="0" w:color="auto"/>
              <w:left w:val="nil"/>
              <w:bottom w:val="single" w:sz="4" w:space="0" w:color="auto"/>
              <w:right w:val="single" w:sz="8" w:space="0" w:color="auto"/>
            </w:tcBorders>
            <w:shd w:val="clear" w:color="000000" w:fill="B2A1C7"/>
            <w:hideMark/>
          </w:tcPr>
          <w:p w:rsidR="006C19EB" w:rsidRPr="00263C3D" w:rsidRDefault="00CE5040" w:rsidP="00CE5040">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Συμμετοχή -</w:t>
            </w:r>
            <w:r w:rsidR="0082078D">
              <w:rPr>
                <w:rFonts w:ascii="Calibri" w:eastAsia="Times New Roman" w:hAnsi="Calibri" w:cs="Calibri"/>
                <w:b/>
                <w:bCs/>
                <w:kern w:val="0"/>
                <w:sz w:val="22"/>
                <w:szCs w:val="22"/>
                <w:lang w:eastAsia="el-GR"/>
              </w:rPr>
              <w:t xml:space="preserve"> Νέες Τεχνολογίες</w:t>
            </w:r>
            <w:r>
              <w:rPr>
                <w:rFonts w:ascii="Calibri" w:eastAsia="Times New Roman" w:hAnsi="Calibri" w:cs="Calibri"/>
                <w:b/>
                <w:bCs/>
                <w:kern w:val="0"/>
                <w:sz w:val="22"/>
                <w:szCs w:val="22"/>
                <w:lang w:eastAsia="el-GR"/>
              </w:rPr>
              <w:t>- Δίκτυα</w:t>
            </w:r>
          </w:p>
        </w:tc>
      </w:tr>
      <w:tr w:rsidR="006C19EB" w:rsidRPr="00263C3D" w:rsidTr="005D664E">
        <w:trPr>
          <w:trHeight w:val="315"/>
        </w:trPr>
        <w:tc>
          <w:tcPr>
            <w:tcW w:w="1380" w:type="dxa"/>
            <w:tcBorders>
              <w:top w:val="nil"/>
              <w:left w:val="single" w:sz="8" w:space="0" w:color="auto"/>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lastRenderedPageBreak/>
              <w:t>Κωδ.</w:t>
            </w:r>
          </w:p>
        </w:tc>
        <w:tc>
          <w:tcPr>
            <w:tcW w:w="3087" w:type="dxa"/>
            <w:tcBorders>
              <w:top w:val="nil"/>
              <w:left w:val="nil"/>
              <w:bottom w:val="single" w:sz="4" w:space="0" w:color="auto"/>
              <w:right w:val="single" w:sz="4" w:space="0" w:color="auto"/>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Στόχος</w:t>
            </w:r>
          </w:p>
        </w:tc>
        <w:tc>
          <w:tcPr>
            <w:tcW w:w="4055" w:type="dxa"/>
            <w:tcBorders>
              <w:top w:val="single" w:sz="4" w:space="0" w:color="auto"/>
              <w:left w:val="nil"/>
              <w:bottom w:val="single" w:sz="4" w:space="0" w:color="auto"/>
              <w:right w:val="single" w:sz="8" w:space="0" w:color="000000"/>
            </w:tcBorders>
            <w:shd w:val="clear" w:color="auto" w:fill="auto"/>
            <w:vAlign w:val="center"/>
            <w:hideMark/>
          </w:tcPr>
          <w:p w:rsidR="006C19EB" w:rsidRPr="00263C3D" w:rsidRDefault="006C19EB" w:rsidP="006C19EB">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Αρμόδια Υπηρεσία</w:t>
            </w:r>
          </w:p>
        </w:tc>
      </w:tr>
      <w:tr w:rsidR="00CE5040" w:rsidRPr="00263C3D" w:rsidTr="00DF17EA">
        <w:trPr>
          <w:trHeight w:val="375"/>
        </w:trPr>
        <w:tc>
          <w:tcPr>
            <w:tcW w:w="1380" w:type="dxa"/>
            <w:tcBorders>
              <w:top w:val="nil"/>
              <w:left w:val="single" w:sz="8" w:space="0" w:color="auto"/>
              <w:bottom w:val="single" w:sz="4" w:space="0" w:color="auto"/>
              <w:right w:val="single" w:sz="4" w:space="0" w:color="auto"/>
            </w:tcBorders>
            <w:shd w:val="clear" w:color="auto" w:fill="auto"/>
            <w:hideMark/>
          </w:tcPr>
          <w:p w:rsidR="00CE5040" w:rsidRPr="00263C3D" w:rsidRDefault="00CE5040" w:rsidP="00CE5040">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4.4.1</w:t>
            </w:r>
          </w:p>
        </w:tc>
        <w:tc>
          <w:tcPr>
            <w:tcW w:w="3087" w:type="dxa"/>
            <w:tcBorders>
              <w:top w:val="nil"/>
              <w:left w:val="nil"/>
              <w:bottom w:val="single" w:sz="4" w:space="0" w:color="auto"/>
              <w:right w:val="single" w:sz="4" w:space="0" w:color="auto"/>
            </w:tcBorders>
            <w:shd w:val="clear" w:color="auto" w:fill="auto"/>
            <w:hideMark/>
          </w:tcPr>
          <w:p w:rsidR="00CE5040" w:rsidRPr="00263C3D" w:rsidRDefault="00CE5040" w:rsidP="00CE5040">
            <w:pPr>
              <w:widowControl/>
              <w:suppressAutoHyphens w:val="0"/>
              <w:ind w:firstLine="0"/>
              <w:rPr>
                <w:rFonts w:ascii="Calibri" w:eastAsia="Times New Roman" w:hAnsi="Calibri" w:cs="Calibri"/>
                <w:kern w:val="0"/>
                <w:sz w:val="22"/>
                <w:szCs w:val="22"/>
                <w:lang w:eastAsia="el-GR"/>
              </w:rPr>
            </w:pPr>
            <w:r w:rsidRPr="00263C3D">
              <w:rPr>
                <w:rFonts w:ascii="Calibri" w:eastAsia="Times New Roman" w:hAnsi="Calibri" w:cs="Calibri"/>
                <w:kern w:val="0"/>
                <w:sz w:val="22"/>
                <w:szCs w:val="22"/>
                <w:lang w:eastAsia="el-GR"/>
              </w:rPr>
              <w:t>Δημόσιες  Σχέσεις- Ενημέρωση - Συμετοχικότητα</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CE5040" w:rsidRPr="00263C3D" w:rsidRDefault="00CE5040" w:rsidP="00CE5040">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Δημάρχου, Γραφείο Επικοινωνίας και Δημοσίων Σχέσεων</w:t>
            </w:r>
          </w:p>
        </w:tc>
      </w:tr>
      <w:tr w:rsidR="00CE5040" w:rsidRPr="00263C3D" w:rsidTr="009F3940">
        <w:trPr>
          <w:trHeight w:val="315"/>
        </w:trPr>
        <w:tc>
          <w:tcPr>
            <w:tcW w:w="1380" w:type="dxa"/>
            <w:tcBorders>
              <w:top w:val="nil"/>
              <w:left w:val="single" w:sz="8" w:space="0" w:color="auto"/>
              <w:bottom w:val="single" w:sz="4" w:space="0" w:color="auto"/>
              <w:right w:val="single" w:sz="4" w:space="0" w:color="auto"/>
            </w:tcBorders>
            <w:shd w:val="clear" w:color="auto" w:fill="auto"/>
            <w:hideMark/>
          </w:tcPr>
          <w:p w:rsidR="00CE5040" w:rsidRPr="00263C3D" w:rsidRDefault="00CE5040" w:rsidP="00CE5040">
            <w:pPr>
              <w:widowControl/>
              <w:suppressAutoHyphens w:val="0"/>
              <w:jc w:val="center"/>
              <w:rPr>
                <w:rFonts w:ascii="Calibri" w:eastAsia="Times New Roman" w:hAnsi="Calibri" w:cs="Calibri"/>
                <w:b/>
                <w:bCs/>
                <w:kern w:val="0"/>
                <w:sz w:val="22"/>
                <w:szCs w:val="22"/>
                <w:lang w:eastAsia="el-GR"/>
              </w:rPr>
            </w:pPr>
            <w:r w:rsidRPr="00263C3D">
              <w:rPr>
                <w:rFonts w:ascii="Calibri" w:eastAsia="Times New Roman" w:hAnsi="Calibri" w:cs="Calibri"/>
                <w:b/>
                <w:bCs/>
                <w:kern w:val="0"/>
                <w:sz w:val="22"/>
                <w:szCs w:val="22"/>
                <w:lang w:eastAsia="el-GR"/>
              </w:rPr>
              <w:t>4.4.2</w:t>
            </w:r>
          </w:p>
        </w:tc>
        <w:tc>
          <w:tcPr>
            <w:tcW w:w="3087" w:type="dxa"/>
            <w:tcBorders>
              <w:top w:val="nil"/>
              <w:left w:val="nil"/>
              <w:bottom w:val="single" w:sz="4" w:space="0" w:color="auto"/>
              <w:right w:val="single" w:sz="4" w:space="0" w:color="auto"/>
            </w:tcBorders>
            <w:shd w:val="clear" w:color="auto" w:fill="auto"/>
            <w:vAlign w:val="bottom"/>
            <w:hideMark/>
          </w:tcPr>
          <w:p w:rsidR="00CE5040" w:rsidRPr="00263C3D" w:rsidRDefault="00CE5040" w:rsidP="00CE5040">
            <w:pPr>
              <w:ind w:firstLine="0"/>
              <w:rPr>
                <w:rFonts w:ascii="Calibri" w:hAnsi="Calibri" w:cs="Arial"/>
                <w:bCs/>
                <w:sz w:val="22"/>
                <w:szCs w:val="22"/>
              </w:rPr>
            </w:pPr>
            <w:r w:rsidRPr="00263C3D">
              <w:rPr>
                <w:rFonts w:ascii="Calibri" w:hAnsi="Calibri" w:cs="Arial"/>
                <w:bCs/>
                <w:sz w:val="22"/>
                <w:szCs w:val="22"/>
              </w:rPr>
              <w:t xml:space="preserve">Ηλεκτρονικές υπηρεσίες Διαχείριση </w:t>
            </w:r>
            <w:r>
              <w:rPr>
                <w:rFonts w:ascii="Calibri" w:hAnsi="Calibri" w:cs="Arial"/>
                <w:bCs/>
                <w:sz w:val="22"/>
                <w:szCs w:val="22"/>
              </w:rPr>
              <w:t>δικτυακών τόπων -</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CE5040" w:rsidRPr="00263C3D" w:rsidRDefault="00CE5040" w:rsidP="00CE5040">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Τεχνολογιών Πληροφορικής και Επικοινωνιών,</w:t>
            </w:r>
          </w:p>
        </w:tc>
      </w:tr>
      <w:tr w:rsidR="00CE5040" w:rsidRPr="00263C3D" w:rsidTr="00C0642D">
        <w:trPr>
          <w:trHeight w:val="630"/>
        </w:trPr>
        <w:tc>
          <w:tcPr>
            <w:tcW w:w="1380" w:type="dxa"/>
            <w:tcBorders>
              <w:top w:val="nil"/>
              <w:left w:val="single" w:sz="8" w:space="0" w:color="auto"/>
              <w:bottom w:val="single" w:sz="4" w:space="0" w:color="auto"/>
              <w:right w:val="single" w:sz="4" w:space="0" w:color="auto"/>
            </w:tcBorders>
            <w:shd w:val="clear" w:color="auto" w:fill="auto"/>
            <w:hideMark/>
          </w:tcPr>
          <w:p w:rsidR="00CE5040" w:rsidRPr="00263C3D" w:rsidRDefault="00CE5040" w:rsidP="00CE5040">
            <w:pPr>
              <w:widowControl/>
              <w:suppressAutoHyphens w:val="0"/>
              <w:jc w:val="center"/>
              <w:rPr>
                <w:rFonts w:ascii="Calibri" w:eastAsia="Times New Roman" w:hAnsi="Calibri" w:cs="Calibri"/>
                <w:b/>
                <w:bCs/>
                <w:kern w:val="0"/>
                <w:sz w:val="22"/>
                <w:szCs w:val="22"/>
                <w:lang w:eastAsia="el-GR"/>
              </w:rPr>
            </w:pPr>
            <w:r>
              <w:rPr>
                <w:rFonts w:ascii="Calibri" w:eastAsia="Times New Roman" w:hAnsi="Calibri" w:cs="Calibri"/>
                <w:b/>
                <w:bCs/>
                <w:kern w:val="0"/>
                <w:sz w:val="22"/>
                <w:szCs w:val="22"/>
                <w:lang w:eastAsia="el-GR"/>
              </w:rPr>
              <w:t>4.4.3</w:t>
            </w:r>
          </w:p>
        </w:tc>
        <w:tc>
          <w:tcPr>
            <w:tcW w:w="3087" w:type="dxa"/>
            <w:tcBorders>
              <w:top w:val="nil"/>
              <w:left w:val="nil"/>
              <w:bottom w:val="single" w:sz="4" w:space="0" w:color="auto"/>
              <w:right w:val="single" w:sz="4" w:space="0" w:color="auto"/>
            </w:tcBorders>
            <w:shd w:val="clear" w:color="auto" w:fill="auto"/>
            <w:hideMark/>
          </w:tcPr>
          <w:p w:rsidR="00CE5040" w:rsidRPr="00263C3D" w:rsidRDefault="00CE5040" w:rsidP="00CE5040">
            <w:pPr>
              <w:widowControl/>
              <w:suppressAutoHyphens w:val="0"/>
              <w:ind w:firstLine="0"/>
              <w:rPr>
                <w:rFonts w:ascii="Calibri" w:eastAsia="Times New Roman" w:hAnsi="Calibri" w:cs="Calibri"/>
                <w:kern w:val="0"/>
                <w:sz w:val="22"/>
                <w:szCs w:val="22"/>
                <w:lang w:eastAsia="el-GR"/>
              </w:rPr>
            </w:pPr>
            <w:r>
              <w:rPr>
                <w:rFonts w:ascii="Calibri" w:eastAsia="Times New Roman" w:hAnsi="Calibri" w:cs="Calibri"/>
                <w:kern w:val="0"/>
                <w:sz w:val="22"/>
                <w:szCs w:val="22"/>
                <w:lang w:eastAsia="el-GR"/>
              </w:rPr>
              <w:t>Ένταξη σε  διεθνή και εθνικά  δίκτυα - προγράμματα συνεργασίας</w:t>
            </w:r>
          </w:p>
        </w:tc>
        <w:tc>
          <w:tcPr>
            <w:tcW w:w="4055" w:type="dxa"/>
            <w:tcBorders>
              <w:top w:val="single" w:sz="4" w:space="0" w:color="auto"/>
              <w:left w:val="nil"/>
              <w:bottom w:val="single" w:sz="4" w:space="0" w:color="auto"/>
              <w:right w:val="single" w:sz="8" w:space="0" w:color="000000"/>
            </w:tcBorders>
            <w:shd w:val="clear" w:color="auto" w:fill="auto"/>
            <w:noWrap/>
            <w:vAlign w:val="bottom"/>
            <w:hideMark/>
          </w:tcPr>
          <w:p w:rsidR="00CE5040" w:rsidRPr="00263C3D" w:rsidRDefault="00CE5040" w:rsidP="00CE5040">
            <w:pPr>
              <w:widowControl/>
              <w:suppressAutoHyphens w:val="0"/>
              <w:ind w:firstLine="0"/>
              <w:rPr>
                <w:rFonts w:ascii="Calibri" w:eastAsia="Times New Roman" w:hAnsi="Calibri" w:cs="Calibri"/>
                <w:color w:val="000000"/>
                <w:kern w:val="0"/>
                <w:sz w:val="22"/>
                <w:szCs w:val="22"/>
                <w:lang w:eastAsia="el-GR"/>
              </w:rPr>
            </w:pPr>
            <w:r w:rsidRPr="00263C3D">
              <w:rPr>
                <w:rFonts w:ascii="Calibri" w:eastAsia="Times New Roman" w:hAnsi="Calibri" w:cs="Calibri"/>
                <w:color w:val="000000"/>
                <w:kern w:val="0"/>
                <w:sz w:val="22"/>
                <w:szCs w:val="22"/>
                <w:lang w:eastAsia="el-GR"/>
              </w:rPr>
              <w:t>Γραφείο Προγραμματισμού και Ανάπτυξης  Τμήμα Τεχνικών έργων Η/Μ Έργων και Συγκοινωνιών</w:t>
            </w:r>
          </w:p>
        </w:tc>
      </w:tr>
      <w:bookmarkEnd w:id="4"/>
    </w:tbl>
    <w:p w:rsidR="004179EC" w:rsidRPr="00263C3D" w:rsidRDefault="004179EC" w:rsidP="006241B4">
      <w:pPr>
        <w:spacing w:before="120" w:after="120"/>
        <w:jc w:val="both"/>
        <w:rPr>
          <w:rFonts w:cs="Arial"/>
          <w:b/>
          <w:bCs/>
          <w:sz w:val="22"/>
          <w:szCs w:val="22"/>
        </w:rPr>
      </w:pPr>
    </w:p>
    <w:p w:rsidR="004179EC" w:rsidRPr="00263C3D" w:rsidRDefault="004179EC" w:rsidP="006241B4">
      <w:pPr>
        <w:spacing w:before="120" w:after="120"/>
        <w:jc w:val="both"/>
        <w:rPr>
          <w:rFonts w:cs="Arial"/>
          <w:b/>
          <w:bCs/>
          <w:sz w:val="22"/>
          <w:szCs w:val="22"/>
        </w:rPr>
      </w:pPr>
    </w:p>
    <w:p w:rsidR="004179EC" w:rsidRPr="00263C3D" w:rsidRDefault="004179EC" w:rsidP="006241B4">
      <w:pPr>
        <w:spacing w:before="120" w:after="120"/>
        <w:jc w:val="both"/>
        <w:rPr>
          <w:rFonts w:cs="Arial"/>
          <w:b/>
          <w:bCs/>
          <w:sz w:val="22"/>
          <w:szCs w:val="22"/>
        </w:rPr>
      </w:pPr>
    </w:p>
    <w:p w:rsidR="004120C9" w:rsidRPr="00263C3D" w:rsidRDefault="004120C9" w:rsidP="006241B4">
      <w:pPr>
        <w:spacing w:before="120" w:after="120"/>
        <w:jc w:val="both"/>
        <w:rPr>
          <w:rFonts w:cs="Arial"/>
          <w:b/>
          <w:bCs/>
          <w:sz w:val="22"/>
          <w:szCs w:val="22"/>
        </w:rPr>
      </w:pPr>
    </w:p>
    <w:p w:rsidR="004120C9" w:rsidRPr="00263C3D" w:rsidRDefault="004120C9" w:rsidP="006241B4">
      <w:pPr>
        <w:spacing w:before="120" w:after="120"/>
        <w:jc w:val="both"/>
        <w:rPr>
          <w:rFonts w:cs="Arial"/>
          <w:b/>
          <w:bCs/>
          <w:sz w:val="22"/>
          <w:szCs w:val="22"/>
        </w:rPr>
      </w:pPr>
    </w:p>
    <w:p w:rsidR="004120C9" w:rsidRPr="00263C3D" w:rsidRDefault="004120C9" w:rsidP="006241B4">
      <w:pPr>
        <w:spacing w:before="120" w:after="120"/>
        <w:jc w:val="both"/>
        <w:rPr>
          <w:rFonts w:cs="Arial"/>
          <w:b/>
          <w:bCs/>
          <w:sz w:val="22"/>
          <w:szCs w:val="22"/>
        </w:rPr>
      </w:pPr>
    </w:p>
    <w:p w:rsidR="004120C9" w:rsidRPr="00263C3D" w:rsidRDefault="004120C9" w:rsidP="006241B4">
      <w:pPr>
        <w:spacing w:before="120" w:after="120"/>
        <w:jc w:val="both"/>
        <w:rPr>
          <w:rFonts w:cs="Arial"/>
          <w:b/>
          <w:bCs/>
          <w:sz w:val="22"/>
          <w:szCs w:val="22"/>
        </w:rPr>
      </w:pPr>
    </w:p>
    <w:p w:rsidR="004120C9" w:rsidRPr="00263C3D" w:rsidRDefault="004120C9" w:rsidP="006241B4">
      <w:pPr>
        <w:spacing w:before="120" w:after="120"/>
        <w:jc w:val="both"/>
        <w:rPr>
          <w:rFonts w:cs="Arial"/>
          <w:b/>
          <w:bCs/>
          <w:sz w:val="22"/>
          <w:szCs w:val="22"/>
        </w:rPr>
      </w:pPr>
    </w:p>
    <w:p w:rsidR="004120C9" w:rsidRPr="00263C3D" w:rsidRDefault="004120C9" w:rsidP="006241B4">
      <w:pPr>
        <w:spacing w:before="120" w:after="120"/>
        <w:jc w:val="both"/>
        <w:rPr>
          <w:rFonts w:cs="Arial"/>
          <w:b/>
          <w:bCs/>
          <w:sz w:val="22"/>
          <w:szCs w:val="22"/>
        </w:rPr>
      </w:pPr>
    </w:p>
    <w:p w:rsidR="004120C9" w:rsidRPr="00263C3D" w:rsidRDefault="004120C9" w:rsidP="006241B4">
      <w:pPr>
        <w:spacing w:before="120" w:after="120"/>
        <w:jc w:val="both"/>
        <w:rPr>
          <w:rFonts w:cs="Arial"/>
          <w:b/>
          <w:bCs/>
          <w:sz w:val="22"/>
          <w:szCs w:val="22"/>
        </w:rPr>
      </w:pPr>
    </w:p>
    <w:p w:rsidR="004120C9" w:rsidRPr="00263C3D" w:rsidRDefault="004120C9"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Pr="00263C3D" w:rsidRDefault="005D664E" w:rsidP="006241B4">
      <w:pPr>
        <w:spacing w:before="120" w:after="120"/>
        <w:jc w:val="both"/>
        <w:rPr>
          <w:rFonts w:cs="Arial"/>
          <w:b/>
          <w:bCs/>
          <w:sz w:val="22"/>
          <w:szCs w:val="22"/>
        </w:rPr>
      </w:pPr>
    </w:p>
    <w:p w:rsidR="005D664E" w:rsidRDefault="005D664E" w:rsidP="006241B4">
      <w:pPr>
        <w:spacing w:before="120" w:after="120"/>
        <w:jc w:val="both"/>
        <w:rPr>
          <w:rFonts w:cs="Arial"/>
          <w:b/>
          <w:bCs/>
          <w:sz w:val="22"/>
          <w:szCs w:val="22"/>
        </w:rPr>
      </w:pPr>
    </w:p>
    <w:p w:rsidR="00036B9C" w:rsidRPr="00263C3D" w:rsidRDefault="00036B9C" w:rsidP="006241B4">
      <w:pPr>
        <w:spacing w:before="120" w:after="120"/>
        <w:jc w:val="both"/>
        <w:rPr>
          <w:rFonts w:cs="Arial"/>
          <w:b/>
          <w:bCs/>
          <w:sz w:val="22"/>
          <w:szCs w:val="22"/>
        </w:rPr>
      </w:pPr>
    </w:p>
    <w:p w:rsidR="005D664E" w:rsidRDefault="005D664E" w:rsidP="006241B4">
      <w:pPr>
        <w:spacing w:before="120" w:after="120"/>
        <w:jc w:val="both"/>
        <w:rPr>
          <w:rFonts w:cs="Arial"/>
          <w:b/>
          <w:bCs/>
          <w:sz w:val="22"/>
          <w:szCs w:val="22"/>
        </w:rPr>
      </w:pPr>
    </w:p>
    <w:p w:rsidR="00DF5709" w:rsidRDefault="00DF5709" w:rsidP="006241B4">
      <w:pPr>
        <w:spacing w:before="120" w:after="120"/>
        <w:jc w:val="both"/>
        <w:rPr>
          <w:rFonts w:cs="Arial"/>
          <w:b/>
          <w:bCs/>
          <w:sz w:val="22"/>
          <w:szCs w:val="22"/>
        </w:rPr>
        <w:sectPr w:rsidR="00DF5709" w:rsidSect="003A405B">
          <w:type w:val="continuous"/>
          <w:pgSz w:w="11906" w:h="16838"/>
          <w:pgMar w:top="1440" w:right="1077" w:bottom="1440" w:left="1077" w:header="1440" w:footer="1440" w:gutter="0"/>
          <w:cols w:space="720"/>
          <w:docGrid w:linePitch="360" w:charSpace="24576"/>
        </w:sectPr>
      </w:pPr>
    </w:p>
    <w:p w:rsidR="00036B9C" w:rsidRDefault="00036B9C" w:rsidP="00036B9C">
      <w:pPr>
        <w:spacing w:before="120" w:after="120"/>
        <w:jc w:val="center"/>
        <w:rPr>
          <w:rFonts w:cs="Arial"/>
          <w:b/>
          <w:bCs/>
          <w:sz w:val="22"/>
          <w:szCs w:val="22"/>
        </w:rPr>
      </w:pPr>
      <w:r>
        <w:rPr>
          <w:rFonts w:cs="Arial"/>
          <w:b/>
          <w:bCs/>
          <w:sz w:val="22"/>
          <w:szCs w:val="22"/>
        </w:rPr>
        <w:lastRenderedPageBreak/>
        <w:t xml:space="preserve">ΕΞΕΙΔΙΚΕΥΣΗ ΣΤΟΧΟΥ ΜΕ ΔΡΑΣΕΙΣ </w:t>
      </w:r>
    </w:p>
    <w:p w:rsidR="00DF5709" w:rsidRDefault="00036B9C" w:rsidP="00036B9C">
      <w:pPr>
        <w:spacing w:before="120" w:after="120"/>
        <w:jc w:val="center"/>
        <w:rPr>
          <w:rFonts w:cs="Arial"/>
          <w:b/>
          <w:bCs/>
          <w:sz w:val="22"/>
          <w:szCs w:val="22"/>
        </w:rPr>
      </w:pPr>
      <w:r>
        <w:rPr>
          <w:rFonts w:cs="Arial"/>
          <w:b/>
          <w:bCs/>
          <w:sz w:val="22"/>
          <w:szCs w:val="22"/>
        </w:rPr>
        <w:t>ΓΙΑ Τ</w:t>
      </w:r>
      <w:r w:rsidR="00AC5748">
        <w:rPr>
          <w:rFonts w:cs="Arial"/>
          <w:b/>
          <w:bCs/>
          <w:sz w:val="22"/>
          <w:szCs w:val="22"/>
        </w:rPr>
        <w:t xml:space="preserve">ΗΝ ΤΡΕΧΟΥΣΑ ΠΕΡΙΟΔΟ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4"/>
        <w:gridCol w:w="854"/>
        <w:gridCol w:w="1832"/>
        <w:gridCol w:w="573"/>
        <w:gridCol w:w="1060"/>
        <w:gridCol w:w="1128"/>
        <w:gridCol w:w="1151"/>
        <w:gridCol w:w="1151"/>
        <w:gridCol w:w="842"/>
        <w:gridCol w:w="1276"/>
        <w:gridCol w:w="1474"/>
        <w:gridCol w:w="1449"/>
      </w:tblGrid>
      <w:tr w:rsidR="007E4EE7" w:rsidRPr="008B0747" w:rsidTr="008B0747">
        <w:trPr>
          <w:cantSplit/>
          <w:trHeight w:val="1134"/>
        </w:trPr>
        <w:tc>
          <w:tcPr>
            <w:tcW w:w="488" w:type="pct"/>
            <w:shd w:val="clear" w:color="000000" w:fill="DBE5F1"/>
            <w:noWrap/>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cs="Arial"/>
                <w:b/>
                <w:bCs/>
                <w:kern w:val="0"/>
                <w:sz w:val="16"/>
                <w:szCs w:val="16"/>
                <w:lang w:eastAsia="el-GR"/>
              </w:rPr>
            </w:pPr>
            <w:r w:rsidRPr="008B0747">
              <w:rPr>
                <w:rFonts w:asciiTheme="minorHAnsi" w:eastAsia="Times New Roman" w:hAnsiTheme="minorHAnsi" w:cs="Arial"/>
                <w:b/>
                <w:bCs/>
                <w:kern w:val="0"/>
                <w:sz w:val="16"/>
                <w:szCs w:val="16"/>
                <w:lang w:eastAsia="el-GR"/>
              </w:rPr>
              <w:t xml:space="preserve">ΣΤΟΧΟΣ </w:t>
            </w:r>
          </w:p>
        </w:tc>
        <w:tc>
          <w:tcPr>
            <w:tcW w:w="301"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xml:space="preserve">ΚΩΔΙΚΟΣ </w:t>
            </w:r>
            <w:r w:rsidR="008B0747" w:rsidRPr="008B0747">
              <w:rPr>
                <w:rFonts w:asciiTheme="minorHAnsi" w:eastAsia="Times New Roman" w:hAnsiTheme="minorHAnsi"/>
                <w:b/>
                <w:bCs/>
                <w:color w:val="000000"/>
                <w:kern w:val="0"/>
                <w:sz w:val="16"/>
                <w:szCs w:val="16"/>
                <w:lang w:eastAsia="el-GR"/>
              </w:rPr>
              <w:t>ΔΡΑΣΗΣ</w:t>
            </w:r>
          </w:p>
        </w:tc>
        <w:tc>
          <w:tcPr>
            <w:tcW w:w="646"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xml:space="preserve">ΤΙΤΛΟΣ </w:t>
            </w:r>
            <w:r w:rsidR="009C227A" w:rsidRPr="008B0747">
              <w:rPr>
                <w:rFonts w:asciiTheme="minorHAnsi" w:eastAsia="Times New Roman" w:hAnsiTheme="minorHAnsi"/>
                <w:b/>
                <w:bCs/>
                <w:color w:val="000000"/>
                <w:kern w:val="0"/>
                <w:sz w:val="16"/>
                <w:szCs w:val="16"/>
                <w:lang w:eastAsia="el-GR"/>
              </w:rPr>
              <w:t>ΔΡΑΣΗΣ</w:t>
            </w:r>
          </w:p>
        </w:tc>
        <w:tc>
          <w:tcPr>
            <w:tcW w:w="202"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ΙΕΡΑΡΧΗΣΗ</w:t>
            </w:r>
          </w:p>
        </w:tc>
        <w:tc>
          <w:tcPr>
            <w:tcW w:w="374"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ΧΩΡΟΘΕΤΗΣΗ</w:t>
            </w:r>
          </w:p>
        </w:tc>
        <w:tc>
          <w:tcPr>
            <w:tcW w:w="398"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xml:space="preserve">ΠΡΟΫΠΟΛΟΓΙΣΜΟΣ </w:t>
            </w:r>
          </w:p>
        </w:tc>
        <w:tc>
          <w:tcPr>
            <w:tcW w:w="406"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ΠΗΓΗ ΧΡΗΜΑΤΟΔΟΤΗΣΗΣ</w:t>
            </w:r>
          </w:p>
        </w:tc>
        <w:tc>
          <w:tcPr>
            <w:tcW w:w="406"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ΠΗΓΗ ΧΡΗΜΑΤΟΔΟΤΗΣΗΣ</w:t>
            </w:r>
          </w:p>
        </w:tc>
        <w:tc>
          <w:tcPr>
            <w:tcW w:w="297" w:type="pct"/>
            <w:shd w:val="clear" w:color="000000" w:fill="F2F2F2"/>
            <w:vAlign w:val="center"/>
            <w:hideMark/>
          </w:tcPr>
          <w:p w:rsidR="007E4EE7" w:rsidRPr="008B0747" w:rsidRDefault="008B074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Pr>
                <w:rFonts w:asciiTheme="minorHAnsi" w:eastAsia="Times New Roman" w:hAnsiTheme="minorHAnsi"/>
                <w:b/>
                <w:bCs/>
                <w:color w:val="000000"/>
                <w:kern w:val="0"/>
                <w:sz w:val="16"/>
                <w:szCs w:val="16"/>
                <w:lang w:eastAsia="el-GR"/>
              </w:rPr>
              <w:t xml:space="preserve">ΧΡΟΝΟΣ             </w:t>
            </w:r>
            <w:r w:rsidR="007E4EE7" w:rsidRPr="008B0747">
              <w:rPr>
                <w:rFonts w:asciiTheme="minorHAnsi" w:eastAsia="Times New Roman" w:hAnsiTheme="minorHAnsi"/>
                <w:b/>
                <w:bCs/>
                <w:color w:val="000000"/>
                <w:kern w:val="0"/>
                <w:sz w:val="16"/>
                <w:szCs w:val="16"/>
                <w:lang w:eastAsia="el-GR"/>
              </w:rPr>
              <w:t>ΥΛΟΠΟΙΗΣΗΣ</w:t>
            </w:r>
          </w:p>
        </w:tc>
        <w:tc>
          <w:tcPr>
            <w:tcW w:w="450"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ΑΡΜΟΔΙΑ ΥΠΗΡΕΣΙΑ/ ΤΜΗΜΑ</w:t>
            </w:r>
          </w:p>
        </w:tc>
        <w:tc>
          <w:tcPr>
            <w:tcW w:w="520"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ΑΡΜΟΔΙΑ ΥΠΗΡΕΣΙΑ/ ΤΜΗΜΑ</w:t>
            </w:r>
          </w:p>
        </w:tc>
        <w:tc>
          <w:tcPr>
            <w:tcW w:w="511" w:type="pct"/>
            <w:shd w:val="clear" w:color="000000" w:fill="F2F2F2"/>
            <w:vAlign w:val="center"/>
            <w:hideMark/>
          </w:tcPr>
          <w:p w:rsidR="007E4EE7" w:rsidRPr="008B0747" w:rsidRDefault="007E4EE7" w:rsidP="009C227A">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xml:space="preserve">ΚΑΤΑΣΤΑΣΗ </w:t>
            </w:r>
          </w:p>
        </w:tc>
      </w:tr>
      <w:tr w:rsidR="00036B9C" w:rsidRPr="008B0747" w:rsidTr="008B0747">
        <w:trPr>
          <w:trHeight w:val="300"/>
        </w:trPr>
        <w:tc>
          <w:tcPr>
            <w:tcW w:w="488" w:type="pct"/>
            <w:shd w:val="clear" w:color="000000" w:fill="DBE5F1"/>
            <w:noWrap/>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s="Arial"/>
                <w:b/>
                <w:bCs/>
                <w:kern w:val="0"/>
                <w:sz w:val="16"/>
                <w:szCs w:val="16"/>
                <w:lang w:eastAsia="el-GR"/>
              </w:rPr>
            </w:pPr>
            <w:r w:rsidRPr="008B0747">
              <w:rPr>
                <w:rFonts w:asciiTheme="minorHAnsi" w:eastAsia="Times New Roman" w:hAnsiTheme="minorHAnsi" w:cs="Arial"/>
                <w:b/>
                <w:bCs/>
                <w:kern w:val="0"/>
                <w:sz w:val="16"/>
                <w:szCs w:val="16"/>
                <w:lang w:eastAsia="el-GR"/>
              </w:rPr>
              <w:t> </w:t>
            </w:r>
          </w:p>
        </w:tc>
        <w:tc>
          <w:tcPr>
            <w:tcW w:w="301"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w:t>
            </w:r>
          </w:p>
        </w:tc>
        <w:tc>
          <w:tcPr>
            <w:tcW w:w="646"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w:t>
            </w:r>
          </w:p>
        </w:tc>
        <w:tc>
          <w:tcPr>
            <w:tcW w:w="202"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w:t>
            </w:r>
          </w:p>
        </w:tc>
        <w:tc>
          <w:tcPr>
            <w:tcW w:w="374"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w:t>
            </w:r>
          </w:p>
        </w:tc>
        <w:tc>
          <w:tcPr>
            <w:tcW w:w="398"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w:t>
            </w:r>
          </w:p>
        </w:tc>
        <w:tc>
          <w:tcPr>
            <w:tcW w:w="406"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1</w:t>
            </w:r>
          </w:p>
        </w:tc>
        <w:tc>
          <w:tcPr>
            <w:tcW w:w="406"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2</w:t>
            </w:r>
          </w:p>
        </w:tc>
        <w:tc>
          <w:tcPr>
            <w:tcW w:w="297"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w:t>
            </w:r>
          </w:p>
        </w:tc>
        <w:tc>
          <w:tcPr>
            <w:tcW w:w="450"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1</w:t>
            </w:r>
          </w:p>
        </w:tc>
        <w:tc>
          <w:tcPr>
            <w:tcW w:w="520"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2</w:t>
            </w:r>
          </w:p>
        </w:tc>
        <w:tc>
          <w:tcPr>
            <w:tcW w:w="511" w:type="pct"/>
            <w:shd w:val="clear" w:color="000000" w:fill="F2F2F2"/>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 </w:t>
            </w:r>
          </w:p>
        </w:tc>
      </w:tr>
      <w:tr w:rsidR="00036B9C" w:rsidRPr="008B0747" w:rsidTr="008B0747">
        <w:trPr>
          <w:trHeight w:val="615"/>
        </w:trPr>
        <w:tc>
          <w:tcPr>
            <w:tcW w:w="488" w:type="pct"/>
            <w:shd w:val="clear" w:color="000000" w:fill="D7E4BC"/>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Προστασία και Διαχείριση Φυσικού Περιβάλλοντος </w:t>
            </w:r>
          </w:p>
        </w:tc>
        <w:tc>
          <w:tcPr>
            <w:tcW w:w="301"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1.1.1.1</w:t>
            </w:r>
          </w:p>
        </w:tc>
        <w:tc>
          <w:tcPr>
            <w:tcW w:w="646"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Αποκατάσταση ΧΑΔΑ Μαρμαριές</w:t>
            </w:r>
          </w:p>
        </w:tc>
        <w:tc>
          <w:tcPr>
            <w:tcW w:w="202"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Δ.Κ. Τήνου</w:t>
            </w:r>
          </w:p>
        </w:tc>
        <w:tc>
          <w:tcPr>
            <w:tcW w:w="398"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358.900</w:t>
            </w:r>
          </w:p>
        </w:tc>
        <w:tc>
          <w:tcPr>
            <w:tcW w:w="406" w:type="pct"/>
            <w:shd w:val="clear" w:color="auto" w:fill="auto"/>
            <w:vAlign w:val="center"/>
            <w:hideMark/>
          </w:tcPr>
          <w:p w:rsidR="007E4EE7"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ΕΣΠΑ</w:t>
            </w:r>
          </w:p>
        </w:tc>
        <w:tc>
          <w:tcPr>
            <w:tcW w:w="406" w:type="pct"/>
            <w:shd w:val="clear" w:color="auto" w:fill="auto"/>
            <w:vAlign w:val="center"/>
            <w:hideMark/>
          </w:tcPr>
          <w:p w:rsidR="007E4EE7"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ΠΔΕ</w:t>
            </w:r>
          </w:p>
        </w:tc>
        <w:tc>
          <w:tcPr>
            <w:tcW w:w="297"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2017</w:t>
            </w:r>
          </w:p>
        </w:tc>
        <w:tc>
          <w:tcPr>
            <w:tcW w:w="450"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vAlign w:val="center"/>
            <w:hideMark/>
          </w:tcPr>
          <w:p w:rsidR="007E4EE7" w:rsidRPr="008B0747" w:rsidRDefault="007E4EE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Υλοποίηση</w:t>
            </w:r>
          </w:p>
        </w:tc>
      </w:tr>
      <w:tr w:rsidR="00AC4F3E" w:rsidRPr="008B0747" w:rsidTr="008B0747">
        <w:trPr>
          <w:trHeight w:val="615"/>
        </w:trPr>
        <w:tc>
          <w:tcPr>
            <w:tcW w:w="488" w:type="pct"/>
            <w:shd w:val="clear" w:color="000000" w:fill="D7E4B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01"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1.1.1.2</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Αποκατάσταση ΧΑΔΑ Φανερωμένη</w:t>
            </w:r>
          </w:p>
        </w:tc>
        <w:tc>
          <w:tcPr>
            <w:tcW w:w="202"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Τ.Κ. Πανόρμου</w:t>
            </w:r>
          </w:p>
        </w:tc>
        <w:tc>
          <w:tcPr>
            <w:tcW w:w="398"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82.505,21</w:t>
            </w:r>
          </w:p>
        </w:tc>
        <w:tc>
          <w:tcPr>
            <w:tcW w:w="406" w:type="pct"/>
            <w:shd w:val="clear" w:color="auto" w:fill="auto"/>
            <w:vAlign w:val="center"/>
            <w:hideMark/>
          </w:tcPr>
          <w:p w:rsidR="00AC4F3E" w:rsidRPr="008B0747" w:rsidRDefault="00AC4F3E" w:rsidP="009D21DF">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ΕΣΠΑ</w:t>
            </w:r>
          </w:p>
        </w:tc>
        <w:tc>
          <w:tcPr>
            <w:tcW w:w="406" w:type="pct"/>
            <w:shd w:val="clear" w:color="auto" w:fill="auto"/>
            <w:vAlign w:val="center"/>
            <w:hideMark/>
          </w:tcPr>
          <w:p w:rsidR="00AC4F3E" w:rsidRPr="008B0747" w:rsidRDefault="00AC4F3E" w:rsidP="009D21DF">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ΠΔΕ</w:t>
            </w:r>
          </w:p>
        </w:tc>
        <w:tc>
          <w:tcPr>
            <w:tcW w:w="297"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Υλοποίηση</w:t>
            </w:r>
          </w:p>
        </w:tc>
      </w:tr>
      <w:tr w:rsidR="00AC4F3E" w:rsidRPr="008B0747" w:rsidTr="008B0747">
        <w:trPr>
          <w:trHeight w:val="615"/>
        </w:trPr>
        <w:tc>
          <w:tcPr>
            <w:tcW w:w="488" w:type="pct"/>
            <w:shd w:val="clear" w:color="000000" w:fill="D7E4B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01"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1.1.1.3</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Αποκατάσταση ΧΑΔΑ Τσικνιάς</w:t>
            </w:r>
          </w:p>
        </w:tc>
        <w:tc>
          <w:tcPr>
            <w:tcW w:w="202"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Τ.Κ. Στενής</w:t>
            </w:r>
          </w:p>
        </w:tc>
        <w:tc>
          <w:tcPr>
            <w:tcW w:w="398"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200.100,01</w:t>
            </w:r>
          </w:p>
        </w:tc>
        <w:tc>
          <w:tcPr>
            <w:tcW w:w="406" w:type="pct"/>
            <w:shd w:val="clear" w:color="auto" w:fill="auto"/>
            <w:vAlign w:val="center"/>
            <w:hideMark/>
          </w:tcPr>
          <w:p w:rsidR="00AC4F3E" w:rsidRPr="008B0747" w:rsidRDefault="00AC4F3E" w:rsidP="00E15EC3">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ΕΣΠΑ</w:t>
            </w:r>
          </w:p>
        </w:tc>
        <w:tc>
          <w:tcPr>
            <w:tcW w:w="406" w:type="pct"/>
            <w:shd w:val="clear" w:color="auto" w:fill="auto"/>
            <w:vAlign w:val="center"/>
            <w:hideMark/>
          </w:tcPr>
          <w:p w:rsidR="00AC4F3E" w:rsidRPr="008B0747" w:rsidRDefault="00AC4F3E" w:rsidP="00E15EC3">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ΠΔΕ</w:t>
            </w:r>
          </w:p>
        </w:tc>
        <w:tc>
          <w:tcPr>
            <w:tcW w:w="297"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Υλοποίηση</w:t>
            </w:r>
          </w:p>
        </w:tc>
      </w:tr>
      <w:tr w:rsidR="00AC4F3E" w:rsidRPr="008B0747" w:rsidTr="008B0747">
        <w:trPr>
          <w:trHeight w:val="1005"/>
        </w:trPr>
        <w:tc>
          <w:tcPr>
            <w:tcW w:w="488" w:type="pct"/>
            <w:shd w:val="clear" w:color="000000" w:fill="D7E4B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Αξιοποίηση φυσικών πόρων  και Α.Π.Ε. </w:t>
            </w:r>
          </w:p>
        </w:tc>
        <w:tc>
          <w:tcPr>
            <w:tcW w:w="301"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855"/>
        </w:trPr>
        <w:tc>
          <w:tcPr>
            <w:tcW w:w="488" w:type="pct"/>
            <w:shd w:val="clear" w:color="000000" w:fill="D7E4B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Ανάπτυξη υποδομών Πολιτικής Προστασίας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1110"/>
        </w:trPr>
        <w:tc>
          <w:tcPr>
            <w:tcW w:w="488" w:type="pct"/>
            <w:shd w:val="clear" w:color="000000" w:fill="D7E4B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lastRenderedPageBreak/>
              <w:t xml:space="preserve">Περιβαλλοντική ευαισθητοποίηση πολιτών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1020"/>
        </w:trPr>
        <w:tc>
          <w:tcPr>
            <w:tcW w:w="488" w:type="pct"/>
            <w:shd w:val="clear" w:color="000000" w:fill="C2D69A"/>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Πολεοδομικός και Χωροταξικός Σχεδιασμός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1.2.1.1</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Κατασκευή έργων υποδομής </w:t>
            </w:r>
            <w:r w:rsidRPr="008B0747">
              <w:rPr>
                <w:rFonts w:asciiTheme="minorHAnsi" w:eastAsia="Times New Roman" w:hAnsiTheme="minorHAnsi"/>
                <w:color w:val="000000"/>
                <w:kern w:val="0"/>
                <w:sz w:val="16"/>
                <w:szCs w:val="16"/>
                <w:lang w:eastAsia="el-GR"/>
              </w:rPr>
              <w:br/>
              <w:t xml:space="preserve">σε περιοχές του Εγκεκριμένου σχεδίου Δήμου Τήνου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Χώρα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2017-2019</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Τμήμα Τεχνικών Έργων</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705"/>
        </w:trPr>
        <w:tc>
          <w:tcPr>
            <w:tcW w:w="488" w:type="pct"/>
            <w:shd w:val="clear" w:color="000000" w:fill="C2D69A"/>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Κατασκευή -Συντήρηση Δημοτικών κτιρίων</w:t>
            </w:r>
          </w:p>
        </w:tc>
        <w:tc>
          <w:tcPr>
            <w:tcW w:w="301"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b/>
                <w:bCs/>
                <w:color w:val="000000"/>
                <w:kern w:val="0"/>
                <w:sz w:val="16"/>
                <w:szCs w:val="16"/>
                <w:lang w:eastAsia="el-GR"/>
              </w:rPr>
            </w:pPr>
            <w:r w:rsidRPr="008B0747">
              <w:rPr>
                <w:rFonts w:asciiTheme="minorHAnsi" w:eastAsia="Times New Roman" w:hAnsiTheme="minorHAnsi"/>
                <w:b/>
                <w:bCs/>
                <w:color w:val="000000"/>
                <w:kern w:val="0"/>
                <w:sz w:val="16"/>
                <w:szCs w:val="16"/>
                <w:lang w:eastAsia="el-GR"/>
              </w:rPr>
              <w:t>1.2.2.1</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Επισκευή Παλαιού Κτιρίου </w:t>
            </w:r>
            <w:r w:rsidRPr="008B0747">
              <w:rPr>
                <w:rFonts w:asciiTheme="minorHAnsi" w:eastAsia="Times New Roman" w:hAnsiTheme="minorHAnsi"/>
                <w:color w:val="000000"/>
                <w:kern w:val="0"/>
                <w:sz w:val="16"/>
                <w:szCs w:val="16"/>
                <w:lang w:eastAsia="el-GR"/>
              </w:rPr>
              <w:br/>
              <w:t xml:space="preserve">Δημ. Σχολείου Υστερνίων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Γ</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Υστέρνια</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250.000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ΠΔΕ</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2018</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705"/>
        </w:trPr>
        <w:tc>
          <w:tcPr>
            <w:tcW w:w="488" w:type="pct"/>
            <w:shd w:val="clear" w:color="000000" w:fill="C2D69A"/>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 Αξιοποίηση Κοινόχρηστων – Κοινωφελών χώρων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1.2.3.1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Ανάπλαση πλατειών και κοινοχρήστων χώρων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45.000 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ΣΑΤΑ</w:t>
            </w:r>
          </w:p>
        </w:tc>
        <w:tc>
          <w:tcPr>
            <w:tcW w:w="406" w:type="pct"/>
            <w:shd w:val="clear" w:color="auto" w:fill="auto"/>
            <w:noWrap/>
            <w:vAlign w:val="center"/>
            <w:hideMark/>
          </w:tcPr>
          <w:p w:rsidR="00AC4F3E" w:rsidRPr="008B0747" w:rsidRDefault="00AC4F3E" w:rsidP="00663755">
            <w:pPr>
              <w:widowControl/>
              <w:suppressAutoHyphens w:val="0"/>
              <w:spacing w:line="240" w:lineRule="auto"/>
              <w:ind w:firstLine="0"/>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2016</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Οικονομική Επιτροπή</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Ωριμο</w:t>
            </w:r>
          </w:p>
        </w:tc>
      </w:tr>
      <w:tr w:rsidR="00AC4F3E" w:rsidRPr="008B0747" w:rsidTr="008B0747">
        <w:trPr>
          <w:trHeight w:val="1230"/>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Βελτίωση Δημοτικού οδικού δικτύου</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1.3.1.1.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Δρόμος Μύλοι - Θεοτόκου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Γ</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Τ.Κ. Υστερνίων</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614.668,55</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ΠΔΕ</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2019 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1230"/>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1.3.1.2</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Διαμόρφωση οδών</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ΣΑΤΑ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Οικονομική Επιτροπή</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Ώριμο</w:t>
            </w:r>
          </w:p>
        </w:tc>
      </w:tr>
      <w:tr w:rsidR="00AC4F3E" w:rsidRPr="008B0747" w:rsidTr="008B0747">
        <w:trPr>
          <w:trHeight w:val="6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Βελτίωση λιμενικών υποδομών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1.3.2</w:t>
            </w:r>
            <w:r>
              <w:rPr>
                <w:rFonts w:asciiTheme="minorHAnsi" w:eastAsia="Times New Roman" w:hAnsiTheme="minorHAnsi"/>
                <w:color w:val="000000"/>
                <w:kern w:val="0"/>
                <w:sz w:val="16"/>
                <w:szCs w:val="16"/>
                <w:lang w:eastAsia="el-GR"/>
              </w:rPr>
              <w:t>.1</w:t>
            </w: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Pr>
                <w:rFonts w:asciiTheme="minorHAnsi" w:eastAsia="Times New Roman" w:hAnsiTheme="minorHAnsi"/>
                <w:color w:val="000000"/>
                <w:kern w:val="0"/>
                <w:sz w:val="16"/>
                <w:szCs w:val="16"/>
                <w:lang w:eastAsia="el-GR"/>
              </w:rPr>
              <w:t xml:space="preserve">Επέκταση Εξωτερικού Λιμένα Τήνου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Pr>
                <w:rFonts w:asciiTheme="minorHAnsi" w:eastAsia="Times New Roman" w:hAnsiTheme="minorHAnsi"/>
                <w:color w:val="000000"/>
                <w:kern w:val="0"/>
                <w:sz w:val="16"/>
                <w:szCs w:val="16"/>
                <w:lang w:eastAsia="el-GR"/>
              </w:rPr>
              <w:t>Τήνος</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Περιφέρεια Νοτίου Αιγαίου</w:t>
            </w: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Λιμενικό Ταμείο Τήνου Άνδρου</w:t>
            </w: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Pr>
                <w:rFonts w:asciiTheme="minorHAnsi" w:eastAsia="Times New Roman" w:hAnsiTheme="minorHAnsi"/>
                <w:color w:val="000000"/>
                <w:kern w:val="0"/>
                <w:sz w:val="16"/>
                <w:szCs w:val="16"/>
                <w:lang w:eastAsia="el-GR"/>
              </w:rPr>
              <w:t xml:space="preserve">Ώριμο </w:t>
            </w:r>
          </w:p>
        </w:tc>
      </w:tr>
      <w:tr w:rsidR="00AC4F3E" w:rsidRPr="008B0747" w:rsidTr="008B0747">
        <w:trPr>
          <w:trHeight w:val="6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1.3.2.2</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Αλιευτικό Καταφύγιο Λιμένα Πανόρμου</w:t>
            </w:r>
          </w:p>
        </w:tc>
        <w:tc>
          <w:tcPr>
            <w:tcW w:w="202" w:type="pct"/>
            <w:shd w:val="clear" w:color="auto" w:fill="auto"/>
            <w:noWrap/>
            <w:vAlign w:val="center"/>
            <w:hideMark/>
          </w:tcPr>
          <w:p w:rsidR="00AC4F3E"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Γ</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Πάνορμος</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ΊΔΙΟΙ ΠΟΡΟΙ</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2018</w:t>
            </w:r>
          </w:p>
        </w:tc>
        <w:tc>
          <w:tcPr>
            <w:tcW w:w="450" w:type="pct"/>
            <w:shd w:val="clear" w:color="auto" w:fill="auto"/>
            <w:noWrap/>
            <w:vAlign w:val="center"/>
            <w:hideMark/>
          </w:tcPr>
          <w:p w:rsidR="00AC4F3E"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Λιμενικό Ταμείο Τήνου Άνδρου</w:t>
            </w:r>
          </w:p>
        </w:tc>
        <w:tc>
          <w:tcPr>
            <w:tcW w:w="520" w:type="pct"/>
            <w:shd w:val="clear" w:color="auto" w:fill="auto"/>
            <w:noWrap/>
            <w:vAlign w:val="center"/>
            <w:hideMark/>
          </w:tcPr>
          <w:p w:rsidR="00AC4F3E"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67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Αντιμετώπιση προβλημάτων κυκλοφορίας - στάθμευσης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1.3.3.1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Διαμόρφωση χώρων στάθμευσης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Κάμπος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6.000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ΣΑΤΑ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Οικονομική Επιτροπή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Ώριμο </w:t>
            </w:r>
          </w:p>
        </w:tc>
      </w:tr>
      <w:tr w:rsidR="00AC4F3E" w:rsidRPr="008B0747" w:rsidTr="008B0747">
        <w:trPr>
          <w:trHeight w:val="79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Βελτίωση μεταφορικών και συγκοινωνιακών υποδομών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1.3.4.1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Κατασκευή υδατοδρομίου στο λιμένα Τήνου</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Χώρα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2018</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Λιμενικό Ταμείο Τήνου Άνδρου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 </w:t>
            </w:r>
          </w:p>
        </w:tc>
      </w:tr>
      <w:tr w:rsidR="00AC4F3E" w:rsidRPr="008B0747" w:rsidTr="008B0747">
        <w:trPr>
          <w:trHeight w:val="82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Διαχείριση δικτύων ύδρευσης  και εξασφάλιση επάρκειας νερού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1.4.1.1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Εξωτερικά έργα ύδρευσης Ζωδεμένης Λιμοκού</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w:t>
            </w:r>
          </w:p>
        </w:tc>
        <w:tc>
          <w:tcPr>
            <w:tcW w:w="374"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Τ.Κ. Υστερνίων, </w:t>
            </w:r>
            <w:r w:rsidRPr="008B0747">
              <w:rPr>
                <w:rFonts w:asciiTheme="minorHAnsi" w:eastAsia="Times New Roman" w:hAnsiTheme="minorHAnsi"/>
                <w:color w:val="000000"/>
                <w:kern w:val="0"/>
                <w:sz w:val="16"/>
                <w:szCs w:val="16"/>
                <w:lang w:eastAsia="el-GR"/>
              </w:rPr>
              <w:br/>
              <w:t>Καλλονής και Πανόρμου</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1.000.000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2018</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Ύδρευσης και Αποχέτευσης</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70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Διαχείριση  δικτύων αποχέτευσης - ακαθάρτων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1.4.2.1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Επέκταση Δικτύου αποχέτευσης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Τ.Κ. Πανόρμου και Στενής</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8.000 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ΊΔΙΟΙ ΠΟΡΟΙ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Οικονομική Επιτροπή</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Σε φάση ωρίμανσης</w:t>
            </w:r>
          </w:p>
        </w:tc>
      </w:tr>
      <w:tr w:rsidR="00AC4F3E" w:rsidRPr="008B0747" w:rsidTr="008B0747">
        <w:trPr>
          <w:trHeight w:val="6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Διαχείριση δικτύου ηλεκτροφωτισμού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1.4.3.1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Επέκταση δικτύου ηλεκτροφωτισμού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Γ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30.000 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ΣΑΤΑ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Οικονομική Επιτροπή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 </w:t>
            </w:r>
          </w:p>
        </w:tc>
      </w:tr>
      <w:tr w:rsidR="00AC4F3E" w:rsidRPr="008B0747" w:rsidTr="008B0747">
        <w:trPr>
          <w:trHeight w:val="6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Διαχείριση ευρυζωνικότητας και τηλ/κου δικτύου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915"/>
        </w:trPr>
        <w:tc>
          <w:tcPr>
            <w:tcW w:w="488" w:type="pct"/>
            <w:shd w:val="clear" w:color="000000" w:fill="EAF1DD"/>
            <w:vAlign w:val="bottom"/>
            <w:hideMark/>
          </w:tcPr>
          <w:p w:rsidR="00AC4F3E" w:rsidRPr="008B0747" w:rsidRDefault="00AC4F3E" w:rsidP="007E4EE7">
            <w:pPr>
              <w:widowControl/>
              <w:suppressAutoHyphens w:val="0"/>
              <w:spacing w:line="240" w:lineRule="auto"/>
              <w:ind w:firstLine="0"/>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Εξοπλισμός και ολοκληρωμένη </w:t>
            </w:r>
            <w:r w:rsidRPr="008B0747">
              <w:rPr>
                <w:rFonts w:asciiTheme="minorHAnsi" w:eastAsia="Times New Roman" w:hAnsiTheme="minorHAnsi"/>
                <w:color w:val="000000"/>
                <w:kern w:val="0"/>
                <w:sz w:val="16"/>
                <w:szCs w:val="16"/>
                <w:lang w:eastAsia="el-GR"/>
              </w:rPr>
              <w:br/>
              <w:t>διαχείριση απορριμμάτων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1.4.5.1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Κατασκευή ΧΥΤΥ</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Τ.Κ. Αγάπης</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7.000.000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2018</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Τμήμα Πρασίνου και </w:t>
            </w:r>
            <w:r w:rsidRPr="008B0747">
              <w:rPr>
                <w:rFonts w:asciiTheme="minorHAnsi" w:eastAsia="Times New Roman" w:hAnsiTheme="minorHAnsi"/>
                <w:color w:val="000000"/>
                <w:kern w:val="0"/>
                <w:sz w:val="16"/>
                <w:szCs w:val="16"/>
                <w:lang w:eastAsia="el-GR"/>
              </w:rPr>
              <w:br/>
              <w:t>Διαχείρισης Απορρμμάτων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9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lastRenderedPageBreak/>
              <w:t>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1.4.5.2</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Κατασκευή ΣΜΑΥ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Τ.Κ. Κάμπου</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350.000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2018</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Τμήμα Πρασίνου και </w:t>
            </w:r>
            <w:r w:rsidRPr="008B0747">
              <w:rPr>
                <w:rFonts w:asciiTheme="minorHAnsi" w:eastAsia="Times New Roman" w:hAnsiTheme="minorHAnsi"/>
                <w:color w:val="000000"/>
                <w:kern w:val="0"/>
                <w:sz w:val="16"/>
                <w:szCs w:val="16"/>
                <w:lang w:eastAsia="el-GR"/>
              </w:rPr>
              <w:br/>
              <w:t>Διαχείρισης Απορρμμάτων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Ώριμο</w:t>
            </w:r>
          </w:p>
        </w:tc>
      </w:tr>
      <w:tr w:rsidR="00AC4F3E" w:rsidRPr="008B0747" w:rsidTr="008B0747">
        <w:trPr>
          <w:trHeight w:val="9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1.4.5.3</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Κατασκευή Πράσινου σημείου </w:t>
            </w:r>
            <w:r w:rsidRPr="008B0747">
              <w:rPr>
                <w:rFonts w:asciiTheme="minorHAnsi" w:eastAsia="Times New Roman" w:hAnsiTheme="minorHAnsi"/>
                <w:color w:val="000000"/>
                <w:kern w:val="0"/>
                <w:sz w:val="16"/>
                <w:szCs w:val="16"/>
                <w:lang w:eastAsia="el-GR"/>
              </w:rPr>
              <w:br/>
              <w:t>και μικρών σημειών συλλογής</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Τ.Κ. Τήνου </w:t>
            </w:r>
            <w:r w:rsidRPr="008B0747">
              <w:rPr>
                <w:rFonts w:asciiTheme="minorHAnsi" w:eastAsia="Times New Roman" w:hAnsiTheme="minorHAnsi"/>
                <w:color w:val="000000"/>
                <w:kern w:val="0"/>
                <w:sz w:val="16"/>
                <w:szCs w:val="16"/>
                <w:lang w:eastAsia="el-GR"/>
              </w:rPr>
              <w:br/>
              <w:t>Χώρα και Πύργος</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sidR="00330F2B">
              <w:rPr>
                <w:rFonts w:asciiTheme="minorHAnsi" w:eastAsia="Times New Roman" w:hAnsiTheme="minorHAnsi"/>
                <w:color w:val="000000"/>
                <w:kern w:val="0"/>
                <w:sz w:val="16"/>
                <w:szCs w:val="16"/>
                <w:lang w:eastAsia="el-GR"/>
              </w:rPr>
              <w:t>330.000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2018</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Τμήμα Πρασίνου και </w:t>
            </w:r>
            <w:r w:rsidRPr="008B0747">
              <w:rPr>
                <w:rFonts w:asciiTheme="minorHAnsi" w:eastAsia="Times New Roman" w:hAnsiTheme="minorHAnsi"/>
                <w:color w:val="000000"/>
                <w:kern w:val="0"/>
                <w:sz w:val="16"/>
                <w:szCs w:val="16"/>
                <w:lang w:eastAsia="el-GR"/>
              </w:rPr>
              <w:br/>
              <w:t>Διαχείρισης Απορρμμάτων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9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1.4.5.4</w:t>
            </w:r>
          </w:p>
        </w:tc>
        <w:tc>
          <w:tcPr>
            <w:tcW w:w="646" w:type="pct"/>
            <w:shd w:val="clear" w:color="auto" w:fill="auto"/>
            <w:noWrap/>
            <w:vAlign w:val="center"/>
            <w:hideMark/>
          </w:tcPr>
          <w:p w:rsidR="00AC4F3E" w:rsidRPr="008B0747" w:rsidRDefault="00AC4F3E" w:rsidP="00720003">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Εξοπλισμός Ανακύκλωσης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sidR="00330F2B">
              <w:rPr>
                <w:rFonts w:asciiTheme="minorHAnsi" w:eastAsia="Times New Roman" w:hAnsiTheme="minorHAnsi"/>
                <w:color w:val="000000"/>
                <w:kern w:val="0"/>
                <w:sz w:val="16"/>
                <w:szCs w:val="16"/>
                <w:lang w:eastAsia="el-GR"/>
              </w:rPr>
              <w:t>50.000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Ε.Ε.Α.Α.</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2017</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Τμήμα Πρασίνου και </w:t>
            </w:r>
            <w:r w:rsidRPr="008B0747">
              <w:rPr>
                <w:rFonts w:asciiTheme="minorHAnsi" w:eastAsia="Times New Roman" w:hAnsiTheme="minorHAnsi"/>
                <w:color w:val="000000"/>
                <w:kern w:val="0"/>
                <w:sz w:val="16"/>
                <w:szCs w:val="16"/>
                <w:lang w:eastAsia="el-GR"/>
              </w:rPr>
              <w:br/>
              <w:t>Διαχείρισης Απορρμμάτων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3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1.4.5.5</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 Εφαρμογή συστήματος ανακύκλωσης και κομποστοποίησης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 </w:t>
            </w:r>
          </w:p>
        </w:tc>
        <w:tc>
          <w:tcPr>
            <w:tcW w:w="398" w:type="pct"/>
            <w:shd w:val="clear" w:color="auto" w:fill="auto"/>
            <w:noWrap/>
            <w:vAlign w:val="center"/>
            <w:hideMark/>
          </w:tcPr>
          <w:p w:rsidR="00AC4F3E" w:rsidRPr="008B0747" w:rsidRDefault="00AC4F3E" w:rsidP="00720003">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50.000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ΕΣΠΑ</w:t>
            </w:r>
          </w:p>
        </w:tc>
        <w:tc>
          <w:tcPr>
            <w:tcW w:w="406" w:type="pct"/>
            <w:shd w:val="clear" w:color="auto" w:fill="auto"/>
            <w:noWrap/>
            <w:vAlign w:val="center"/>
            <w:hideMark/>
          </w:tcPr>
          <w:p w:rsidR="00AC4F3E" w:rsidRPr="008B0747" w:rsidRDefault="00AC4F3E" w:rsidP="00901225">
            <w:pPr>
              <w:widowControl/>
              <w:suppressAutoHyphens w:val="0"/>
              <w:spacing w:line="240" w:lineRule="auto"/>
              <w:ind w:firstLine="0"/>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Ίδιοι Πόροι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2016-2018</w:t>
            </w:r>
          </w:p>
        </w:tc>
        <w:tc>
          <w:tcPr>
            <w:tcW w:w="450" w:type="pct"/>
            <w:shd w:val="clear" w:color="auto" w:fill="auto"/>
            <w:noWrap/>
            <w:vAlign w:val="center"/>
            <w:hideMark/>
          </w:tcPr>
          <w:p w:rsidR="00AC4F3E" w:rsidRPr="008B0747" w:rsidRDefault="00AC4F3E" w:rsidP="00901225">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Τμήμα Πρασίνου και </w:t>
            </w:r>
            <w:r w:rsidRPr="008B0747">
              <w:rPr>
                <w:rFonts w:asciiTheme="minorHAnsi" w:eastAsia="Times New Roman" w:hAnsiTheme="minorHAnsi"/>
                <w:color w:val="000000"/>
                <w:kern w:val="0"/>
                <w:sz w:val="16"/>
                <w:szCs w:val="16"/>
                <w:lang w:eastAsia="el-GR"/>
              </w:rPr>
              <w:br/>
              <w:t>Διαχείρισης Απορρμμάτων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 Υλοποίηση </w:t>
            </w:r>
          </w:p>
        </w:tc>
      </w:tr>
      <w:tr w:rsidR="00AC4F3E" w:rsidRPr="008B0747" w:rsidTr="008B0747">
        <w:trPr>
          <w:trHeight w:val="3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1.4.5.6</w:t>
            </w:r>
          </w:p>
        </w:tc>
        <w:tc>
          <w:tcPr>
            <w:tcW w:w="646" w:type="pct"/>
            <w:shd w:val="clear" w:color="auto" w:fill="auto"/>
            <w:noWrap/>
            <w:vAlign w:val="center"/>
            <w:hideMark/>
          </w:tcPr>
          <w:p w:rsidR="00AC4F3E" w:rsidRPr="008B0747" w:rsidRDefault="00AC4F3E" w:rsidP="00720003">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Εξοπλισμός  Κομποστοποίησης</w:t>
            </w:r>
          </w:p>
        </w:tc>
        <w:tc>
          <w:tcPr>
            <w:tcW w:w="202" w:type="pct"/>
            <w:shd w:val="clear" w:color="auto" w:fill="auto"/>
            <w:noWrap/>
            <w:vAlign w:val="center"/>
            <w:hideMark/>
          </w:tcPr>
          <w:p w:rsidR="00AC4F3E" w:rsidRPr="008B0747" w:rsidRDefault="00AC4F3E" w:rsidP="00720003">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Δήμος Τήνου</w:t>
            </w:r>
          </w:p>
        </w:tc>
        <w:tc>
          <w:tcPr>
            <w:tcW w:w="398" w:type="pct"/>
            <w:shd w:val="clear" w:color="auto" w:fill="auto"/>
            <w:noWrap/>
            <w:vAlign w:val="center"/>
            <w:hideMark/>
          </w:tcPr>
          <w:p w:rsidR="00AC4F3E" w:rsidRPr="008B0747" w:rsidRDefault="00AC4F3E" w:rsidP="00720003">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120.000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Ίδιοι Πόροι</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2017</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 Τμήμα Πρασίνου και </w:t>
            </w:r>
            <w:r w:rsidRPr="008B0747">
              <w:rPr>
                <w:rFonts w:asciiTheme="minorHAnsi" w:eastAsia="Times New Roman" w:hAnsiTheme="minorHAnsi"/>
                <w:color w:val="000000"/>
                <w:kern w:val="0"/>
                <w:sz w:val="16"/>
                <w:szCs w:val="16"/>
                <w:lang w:eastAsia="el-GR"/>
              </w:rPr>
              <w:br/>
              <w:t>Διαχείρισης Απορρμμάτων</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Τμήμα Τεχνικών Έργων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 </w:t>
            </w:r>
          </w:p>
        </w:tc>
      </w:tr>
      <w:tr w:rsidR="00AC4F3E" w:rsidRPr="008B0747" w:rsidTr="008B0747">
        <w:trPr>
          <w:trHeight w:val="315"/>
        </w:trPr>
        <w:tc>
          <w:tcPr>
            <w:tcW w:w="488" w:type="pct"/>
            <w:shd w:val="clear" w:color="000000" w:fill="EAF1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1.4.5.7</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Τηλεματική Διαχείριση οχημάτων καθαριότητας</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65.000 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Ίδιοι Πόροι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2018 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Γραφείο Τ.Π.Ε. </w:t>
            </w:r>
          </w:p>
        </w:tc>
        <w:tc>
          <w:tcPr>
            <w:tcW w:w="520"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Τμήμα Πρασίνου και </w:t>
            </w:r>
            <w:r w:rsidRPr="008B0747">
              <w:rPr>
                <w:rFonts w:asciiTheme="minorHAnsi" w:eastAsia="Times New Roman" w:hAnsiTheme="minorHAnsi"/>
                <w:color w:val="000000"/>
                <w:kern w:val="0"/>
                <w:sz w:val="16"/>
                <w:szCs w:val="16"/>
                <w:lang w:eastAsia="el-GR"/>
              </w:rPr>
              <w:br/>
              <w:t>Διαχείρισης Απορρμμάτων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 </w:t>
            </w:r>
          </w:p>
        </w:tc>
      </w:tr>
      <w:tr w:rsidR="00AC4F3E" w:rsidRPr="008B0747" w:rsidTr="008B0747">
        <w:trPr>
          <w:trHeight w:val="615"/>
        </w:trPr>
        <w:tc>
          <w:tcPr>
            <w:tcW w:w="488" w:type="pct"/>
            <w:shd w:val="clear" w:color="000000" w:fill="FCD5B4"/>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Αναβάθμιση υπηρεσιών  πρωτοβάθμιας Υγείας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FCD5B4"/>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Αναβάθμιση υπηρεσιών Κοινωνικής Πρόνοιας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2.1.2.1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Κατασκευή Κέντρου Σίτισης</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Χώρα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420.760,28</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Ι.Μ. Τήνου</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Υλοποίηση</w:t>
            </w:r>
          </w:p>
        </w:tc>
      </w:tr>
      <w:tr w:rsidR="00AC4F3E" w:rsidRPr="008B0747" w:rsidTr="008B0747">
        <w:trPr>
          <w:trHeight w:val="615"/>
        </w:trPr>
        <w:tc>
          <w:tcPr>
            <w:tcW w:w="488" w:type="pct"/>
            <w:shd w:val="clear" w:color="000000" w:fill="FCD5B4"/>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891B85">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2.1.2.2</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Λειτουργία Κέντρων Κοινότητας</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Χώρα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40.000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Προγραμματισμού</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Τμήμα Κοινωνικής Προστασίας Παιδείας και Πολιτισμού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Υλοποίηση</w:t>
            </w:r>
          </w:p>
        </w:tc>
      </w:tr>
      <w:tr w:rsidR="00AC4F3E" w:rsidRPr="008B0747" w:rsidTr="008B0747">
        <w:trPr>
          <w:trHeight w:val="615"/>
        </w:trPr>
        <w:tc>
          <w:tcPr>
            <w:tcW w:w="488" w:type="pct"/>
            <w:shd w:val="clear" w:color="000000" w:fill="FCD5B4"/>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74" w:type="pct"/>
            <w:shd w:val="clear" w:color="auto" w:fill="auto"/>
            <w:noWrap/>
            <w:vAlign w:val="center"/>
            <w:hideMark/>
          </w:tcPr>
          <w:p w:rsidR="00AC4F3E" w:rsidRPr="008B0747" w:rsidRDefault="00AC4F3E" w:rsidP="00891B85">
            <w:pPr>
              <w:widowControl/>
              <w:suppressAutoHyphens w:val="0"/>
              <w:spacing w:line="240" w:lineRule="auto"/>
              <w:ind w:firstLine="0"/>
              <w:rPr>
                <w:rFonts w:asciiTheme="minorHAnsi" w:eastAsia="Times New Roman" w:hAnsiTheme="minorHAnsi"/>
                <w:color w:val="000000"/>
                <w:kern w:val="0"/>
                <w:sz w:val="16"/>
                <w:szCs w:val="16"/>
                <w:lang w:eastAsia="el-GR"/>
              </w:rPr>
            </w:pP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45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52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r>
      <w:tr w:rsidR="00AC4F3E" w:rsidRPr="008B0747" w:rsidTr="008B0747">
        <w:trPr>
          <w:trHeight w:val="615"/>
        </w:trPr>
        <w:tc>
          <w:tcPr>
            <w:tcW w:w="488" w:type="pct"/>
            <w:shd w:val="clear" w:color="000000" w:fill="FCD5B4"/>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Κοινωνική πολιτική ειδικών κοινωνικών ομάδων  </w:t>
            </w:r>
          </w:p>
        </w:tc>
        <w:tc>
          <w:tcPr>
            <w:tcW w:w="301" w:type="pct"/>
            <w:shd w:val="clear" w:color="auto" w:fill="auto"/>
            <w:noWrap/>
            <w:vAlign w:val="center"/>
            <w:hideMark/>
          </w:tcPr>
          <w:p w:rsidR="00AC4F3E" w:rsidRPr="008B0747" w:rsidRDefault="00AC4F3E" w:rsidP="00891B85">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2.1.3.1</w:t>
            </w:r>
          </w:p>
        </w:tc>
        <w:tc>
          <w:tcPr>
            <w:tcW w:w="646"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Συνέχιση Λειτουργίας ΚΗΦΗ</w:t>
            </w:r>
          </w:p>
        </w:tc>
        <w:tc>
          <w:tcPr>
            <w:tcW w:w="202"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8D470C">
            <w:pPr>
              <w:widowControl/>
              <w:suppressAutoHyphens w:val="0"/>
              <w:spacing w:line="240" w:lineRule="auto"/>
              <w:ind w:firstLine="0"/>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w:t>
            </w:r>
          </w:p>
        </w:tc>
        <w:tc>
          <w:tcPr>
            <w:tcW w:w="398" w:type="pct"/>
            <w:shd w:val="clear" w:color="auto" w:fill="auto"/>
            <w:noWrap/>
            <w:vAlign w:val="center"/>
            <w:hideMark/>
          </w:tcPr>
          <w:p w:rsidR="00AC4F3E" w:rsidRPr="008B0747" w:rsidRDefault="00330F2B"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110.000</w:t>
            </w:r>
          </w:p>
        </w:tc>
        <w:tc>
          <w:tcPr>
            <w:tcW w:w="406"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Προγραμματισμού</w:t>
            </w:r>
          </w:p>
        </w:tc>
        <w:tc>
          <w:tcPr>
            <w:tcW w:w="52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ΚΕΠΥΔΗΤ</w:t>
            </w:r>
          </w:p>
        </w:tc>
        <w:tc>
          <w:tcPr>
            <w:tcW w:w="511"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Υλοποίηση</w:t>
            </w:r>
          </w:p>
        </w:tc>
      </w:tr>
      <w:tr w:rsidR="00AC4F3E" w:rsidRPr="008B0747" w:rsidTr="008B0747">
        <w:trPr>
          <w:trHeight w:val="915"/>
        </w:trPr>
        <w:tc>
          <w:tcPr>
            <w:tcW w:w="488" w:type="pct"/>
            <w:shd w:val="clear" w:color="000000" w:fill="FAC090"/>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Αναβάθμιση Πολιτιστικών Υποδομών και παρεχόμενων υπηρεσιών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2.2.1.1</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Επισκευή και Συντήρηση </w:t>
            </w:r>
            <w:r w:rsidRPr="008B0747">
              <w:rPr>
                <w:rFonts w:asciiTheme="minorHAnsi" w:eastAsia="Times New Roman" w:hAnsiTheme="minorHAnsi"/>
                <w:color w:val="000000"/>
                <w:kern w:val="0"/>
                <w:sz w:val="16"/>
                <w:szCs w:val="16"/>
                <w:lang w:eastAsia="el-GR"/>
              </w:rPr>
              <w:br/>
              <w:t>Κιν/φου Αιολίς</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Χώρα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2.325.000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sidR="00674B97">
              <w:rPr>
                <w:rFonts w:asciiTheme="minorHAnsi" w:eastAsia="Times New Roman" w:hAnsiTheme="minorHAnsi"/>
                <w:color w:val="000000"/>
                <w:kern w:val="0"/>
                <w:sz w:val="16"/>
                <w:szCs w:val="16"/>
                <w:lang w:eastAsia="el-GR"/>
              </w:rPr>
              <w:t xml:space="preserve">ΙΔΙΟΙ ΠΟΡΟΙ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2017</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sidR="00674B97"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noWrap/>
            <w:vAlign w:val="center"/>
            <w:hideMark/>
          </w:tcPr>
          <w:p w:rsidR="00AC4F3E" w:rsidRPr="008B0747" w:rsidRDefault="00674B97"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Προγραμματισμού</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Ώριμο</w:t>
            </w:r>
          </w:p>
        </w:tc>
      </w:tr>
      <w:tr w:rsidR="00AC4F3E" w:rsidRPr="008B0747" w:rsidTr="008B0747">
        <w:trPr>
          <w:trHeight w:val="915"/>
        </w:trPr>
        <w:tc>
          <w:tcPr>
            <w:tcW w:w="488" w:type="pct"/>
            <w:shd w:val="clear" w:color="000000" w:fill="FAC090"/>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2.2.1.2</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hAnsiTheme="minorHAnsi" w:cs="Arial"/>
                <w:sz w:val="16"/>
                <w:szCs w:val="16"/>
              </w:rPr>
              <w:t xml:space="preserve">Ανάπλαση παλαιού </w:t>
            </w:r>
            <w:r w:rsidRPr="008B0747">
              <w:rPr>
                <w:rFonts w:ascii="Calibri" w:hAnsi="Calibri" w:cs="Arial"/>
                <w:sz w:val="16"/>
                <w:szCs w:val="16"/>
              </w:rPr>
              <w:t xml:space="preserve"> ελαιοτριβείου Περάστρας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Γ</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Περάστρα</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2019</w:t>
            </w:r>
          </w:p>
        </w:tc>
        <w:tc>
          <w:tcPr>
            <w:tcW w:w="450" w:type="pct"/>
            <w:shd w:val="clear" w:color="auto" w:fill="auto"/>
            <w:noWrap/>
            <w:vAlign w:val="center"/>
            <w:hideMark/>
          </w:tcPr>
          <w:p w:rsidR="00AC4F3E" w:rsidRPr="008B0747" w:rsidRDefault="00AC4F3E" w:rsidP="00901225">
            <w:pPr>
              <w:widowControl/>
              <w:suppressAutoHyphens w:val="0"/>
              <w:spacing w:line="240" w:lineRule="auto"/>
              <w:ind w:firstLine="0"/>
              <w:rPr>
                <w:rFonts w:asciiTheme="minorHAnsi" w:eastAsia="Times New Roman" w:hAnsiTheme="minorHAnsi"/>
                <w:color w:val="000000"/>
                <w:kern w:val="0"/>
                <w:sz w:val="16"/>
                <w:szCs w:val="16"/>
                <w:lang w:eastAsia="el-GR"/>
              </w:rPr>
            </w:pP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11" w:type="pct"/>
            <w:shd w:val="clear" w:color="auto" w:fill="auto"/>
            <w:noWrap/>
            <w:vAlign w:val="center"/>
            <w:hideMark/>
          </w:tcPr>
          <w:p w:rsidR="00AC4F3E" w:rsidRPr="008B0747" w:rsidRDefault="00AC4F3E" w:rsidP="00901225">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Σε φάση ωρίμανσης </w:t>
            </w:r>
          </w:p>
        </w:tc>
      </w:tr>
      <w:tr w:rsidR="00AC4F3E" w:rsidRPr="008B0747" w:rsidTr="008B0747">
        <w:trPr>
          <w:trHeight w:val="615"/>
        </w:trPr>
        <w:tc>
          <w:tcPr>
            <w:tcW w:w="488" w:type="pct"/>
            <w:shd w:val="clear" w:color="000000" w:fill="FAC090"/>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Συνεργασία με πολιτιστικούς φορείς της Τήνου</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FAC090"/>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Ανάδειξη και προβολή πολιτιστικών αγαθών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FAC090"/>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Στήριξη σχολικού και ερασιτεχνικού αθλητισμού</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915"/>
        </w:trPr>
        <w:tc>
          <w:tcPr>
            <w:tcW w:w="488" w:type="pct"/>
            <w:shd w:val="clear" w:color="000000" w:fill="FAC090"/>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lastRenderedPageBreak/>
              <w:t>Δημιουργία -αναβάθμιση αθλητικών εγκαταστάσεων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2.3.2.1</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Αντικατάσταση χλοοτάπητα </w:t>
            </w:r>
            <w:r w:rsidRPr="008B0747">
              <w:rPr>
                <w:rFonts w:asciiTheme="minorHAnsi" w:eastAsia="Times New Roman" w:hAnsiTheme="minorHAnsi"/>
                <w:color w:val="000000"/>
                <w:kern w:val="0"/>
                <w:sz w:val="16"/>
                <w:szCs w:val="16"/>
                <w:lang w:eastAsia="el-GR"/>
              </w:rPr>
              <w:br/>
              <w:t>και εργασίες ΔΑΚ Τήνου (Βίντσι)</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Χώρα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185.000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ΣΑΤΑ</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2018</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Ώριμο</w:t>
            </w:r>
          </w:p>
        </w:tc>
      </w:tr>
      <w:tr w:rsidR="00AC4F3E" w:rsidRPr="008B0747" w:rsidTr="008B0747">
        <w:trPr>
          <w:trHeight w:val="615"/>
        </w:trPr>
        <w:tc>
          <w:tcPr>
            <w:tcW w:w="488" w:type="pct"/>
            <w:shd w:val="clear" w:color="000000" w:fill="FAC090"/>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Συνεργασία με τοπικούς και εθνικούς αθλητικούς φορείς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FDE9D9"/>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Δημιουργία και αναβάθμιση υποδομών εκπαίδευσης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2.4.1.1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Επισκευή Παιδικού Σταθμού</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Χώρα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520.000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2017</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Ώριμο</w:t>
            </w:r>
          </w:p>
        </w:tc>
      </w:tr>
      <w:tr w:rsidR="00AC4F3E" w:rsidRPr="008B0747" w:rsidTr="008B0747">
        <w:trPr>
          <w:trHeight w:val="615"/>
        </w:trPr>
        <w:tc>
          <w:tcPr>
            <w:tcW w:w="488" w:type="pct"/>
            <w:shd w:val="clear" w:color="000000" w:fill="FDE9D9"/>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2.4.1.2</w:t>
            </w:r>
          </w:p>
        </w:tc>
        <w:tc>
          <w:tcPr>
            <w:tcW w:w="646" w:type="pct"/>
            <w:shd w:val="clear" w:color="auto" w:fill="auto"/>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Επισκευή Σχολείου </w:t>
            </w:r>
            <w:r w:rsidRPr="008B0747">
              <w:rPr>
                <w:rFonts w:asciiTheme="minorHAnsi" w:eastAsia="Times New Roman" w:hAnsiTheme="minorHAnsi"/>
                <w:color w:val="000000"/>
                <w:kern w:val="0"/>
                <w:sz w:val="16"/>
                <w:szCs w:val="16"/>
                <w:lang w:eastAsia="el-GR"/>
              </w:rPr>
              <w:br/>
              <w:t>Καλών Τεχνών Πανόρμου</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Πύργος</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150.000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ΕΣΠΑ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2018</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615"/>
        </w:trPr>
        <w:tc>
          <w:tcPr>
            <w:tcW w:w="488" w:type="pct"/>
            <w:shd w:val="clear" w:color="000000" w:fill="FDE9D9"/>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2.4.1.3</w:t>
            </w:r>
          </w:p>
        </w:tc>
        <w:tc>
          <w:tcPr>
            <w:tcW w:w="646" w:type="pct"/>
            <w:shd w:val="clear" w:color="auto" w:fill="auto"/>
            <w:vAlign w:val="center"/>
            <w:hideMark/>
          </w:tcPr>
          <w:p w:rsidR="00AC4F3E" w:rsidRPr="008B0747" w:rsidRDefault="00AC4F3E" w:rsidP="00EF3CD9">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Συντηρήσεις -επισκευές σχολικών κτιρίων</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148.000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Περιφέρεια Νοτίου Αιγαίου</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Σχολική ΣΑΤΑ</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Η/Μ Έργων και συγκοινωνιών</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Ώριμο</w:t>
            </w:r>
          </w:p>
        </w:tc>
      </w:tr>
      <w:tr w:rsidR="00AC4F3E" w:rsidRPr="008B0747" w:rsidTr="008B0747">
        <w:trPr>
          <w:trHeight w:val="615"/>
        </w:trPr>
        <w:tc>
          <w:tcPr>
            <w:tcW w:w="488" w:type="pct"/>
            <w:shd w:val="clear" w:color="000000" w:fill="FDE9D9"/>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Ενίσχυση εκπαιδευτικών δραστηριοτήτων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FDE9D9"/>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Προγράμματα εκπαίδευσης - επιμόρφωσης ενηλίκων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DBEEF3"/>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Στήριξη παραγωγών και τοπικών προϊόντων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DBEEF3"/>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Συνεργασίες με τοπικούς φορείς αγροτικής ανάπτυξης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DBEEF3"/>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lastRenderedPageBreak/>
              <w:t>Δημιουργία και λειτουργία υποδομών αγροτικής ανάπτυξης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B6DDE8"/>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Ποιοτική αναβάθμιση τουριστικού προϊόντος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3.2.1.1 </w:t>
            </w:r>
          </w:p>
        </w:tc>
        <w:tc>
          <w:tcPr>
            <w:tcW w:w="646" w:type="pct"/>
            <w:shd w:val="clear" w:color="auto" w:fill="auto"/>
            <w:noWrap/>
            <w:vAlign w:val="center"/>
            <w:hideMark/>
          </w:tcPr>
          <w:p w:rsidR="00AC4F3E" w:rsidRPr="008B0747" w:rsidRDefault="00AC4F3E" w:rsidP="00A97EA2">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Calibri" w:hAnsi="Calibri" w:cs="Arial"/>
                <w:sz w:val="16"/>
                <w:szCs w:val="16"/>
              </w:rPr>
              <w:t>Χάραξη διαδρομών και σηματοδότηση αγρο</w:t>
            </w:r>
            <w:r w:rsidRPr="008B0747">
              <w:rPr>
                <w:rFonts w:asciiTheme="minorHAnsi" w:hAnsiTheme="minorHAnsi" w:cs="Arial"/>
                <w:sz w:val="16"/>
                <w:szCs w:val="16"/>
              </w:rPr>
              <w:t>τικού οδικού μονοπατιών  δικτύου</w:t>
            </w:r>
            <w:r w:rsidRPr="008B0747">
              <w:rPr>
                <w:rFonts w:ascii="Calibri" w:hAnsi="Calibri" w:cs="Arial"/>
                <w:sz w:val="16"/>
                <w:szCs w:val="16"/>
              </w:rPr>
              <w:t xml:space="preserve"> με χρήση Γεωγραφικών Συστημάτων Πληροφοριών</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Δήμος Τήνου</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20.000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ΕΣΠΑ</w:t>
            </w:r>
          </w:p>
        </w:tc>
        <w:tc>
          <w:tcPr>
            <w:tcW w:w="406" w:type="pct"/>
            <w:shd w:val="clear" w:color="auto" w:fill="auto"/>
            <w:noWrap/>
            <w:vAlign w:val="center"/>
            <w:hideMark/>
          </w:tcPr>
          <w:p w:rsidR="00AC4F3E" w:rsidRPr="008B0747" w:rsidRDefault="00AC4F3E" w:rsidP="0016092A">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Περιφέρεια Νοτίου Αιγαίου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2016-2019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Τμήμα Προγραμματισμού</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Σε φάση ωρίμανσης</w:t>
            </w:r>
          </w:p>
        </w:tc>
      </w:tr>
      <w:tr w:rsidR="00AC4F3E" w:rsidRPr="008B0747" w:rsidTr="008B0747">
        <w:trPr>
          <w:trHeight w:val="615"/>
        </w:trPr>
        <w:tc>
          <w:tcPr>
            <w:tcW w:w="488" w:type="pct"/>
            <w:shd w:val="clear" w:color="000000" w:fill="B6DDE8"/>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3.2.1.2</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Συντήρηση – καθαρισμός αγροτικού δικτύου μονοπατιών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Δήμος Τήνου</w:t>
            </w:r>
          </w:p>
        </w:tc>
        <w:tc>
          <w:tcPr>
            <w:tcW w:w="398" w:type="pct"/>
            <w:shd w:val="clear" w:color="auto" w:fill="auto"/>
            <w:noWrap/>
            <w:vAlign w:val="center"/>
            <w:hideMark/>
          </w:tcPr>
          <w:p w:rsidR="00AC4F3E" w:rsidRPr="008B0747" w:rsidRDefault="00AC4F3E" w:rsidP="00973A97">
            <w:pPr>
              <w:widowControl/>
              <w:suppressAutoHyphens w:val="0"/>
              <w:spacing w:line="240" w:lineRule="auto"/>
              <w:ind w:firstLine="0"/>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40.000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Ίδιοι Πόροι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Τμήμα Προγραμματισμού</w:t>
            </w:r>
          </w:p>
        </w:tc>
        <w:tc>
          <w:tcPr>
            <w:tcW w:w="52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Τμήμα Τεχνικών Έργων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Υλοποίηση</w:t>
            </w:r>
          </w:p>
        </w:tc>
      </w:tr>
      <w:tr w:rsidR="00AC4F3E" w:rsidRPr="008B0747" w:rsidTr="008B0747">
        <w:trPr>
          <w:trHeight w:val="615"/>
        </w:trPr>
        <w:tc>
          <w:tcPr>
            <w:tcW w:w="488" w:type="pct"/>
            <w:shd w:val="clear" w:color="000000" w:fill="B6DDE8"/>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3.2.1.3</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Αποκατάσταση μονοπατιού</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Καρυά</w:t>
            </w:r>
          </w:p>
        </w:tc>
        <w:tc>
          <w:tcPr>
            <w:tcW w:w="398" w:type="pct"/>
            <w:shd w:val="clear" w:color="auto" w:fill="auto"/>
            <w:noWrap/>
            <w:vAlign w:val="center"/>
            <w:hideMark/>
          </w:tcPr>
          <w:p w:rsidR="00AC4F3E" w:rsidRPr="008B0747" w:rsidRDefault="00AC4F3E" w:rsidP="00973A97">
            <w:pPr>
              <w:widowControl/>
              <w:suppressAutoHyphens w:val="0"/>
              <w:spacing w:line="240" w:lineRule="auto"/>
              <w:ind w:firstLine="0"/>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6.800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ΣΑΤΑ</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2016</w:t>
            </w:r>
          </w:p>
        </w:tc>
        <w:tc>
          <w:tcPr>
            <w:tcW w:w="45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Οικονομική Επιτροπή</w:t>
            </w:r>
          </w:p>
        </w:tc>
        <w:tc>
          <w:tcPr>
            <w:tcW w:w="52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Τουριστική Επιτροπή</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Ώριμο</w:t>
            </w:r>
          </w:p>
        </w:tc>
      </w:tr>
      <w:tr w:rsidR="00AC4F3E" w:rsidRPr="008B0747" w:rsidTr="008B0747">
        <w:trPr>
          <w:trHeight w:val="615"/>
        </w:trPr>
        <w:tc>
          <w:tcPr>
            <w:tcW w:w="488" w:type="pct"/>
            <w:shd w:val="clear" w:color="000000" w:fill="B6DDE8"/>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3.2.1.4</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Στρατηγικό σχέδιο για τον Τουρισμό</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398" w:type="pct"/>
            <w:shd w:val="clear" w:color="auto" w:fill="auto"/>
            <w:noWrap/>
            <w:vAlign w:val="center"/>
            <w:hideMark/>
          </w:tcPr>
          <w:p w:rsidR="00AC4F3E" w:rsidRPr="008B0747" w:rsidRDefault="00AC4F3E" w:rsidP="00973A97">
            <w:pPr>
              <w:widowControl/>
              <w:suppressAutoHyphens w:val="0"/>
              <w:spacing w:line="240" w:lineRule="auto"/>
              <w:ind w:firstLine="0"/>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12.000</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ΙΔΙΟΙ ΠΟΡΟΙ</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2017</w:t>
            </w:r>
          </w:p>
        </w:tc>
        <w:tc>
          <w:tcPr>
            <w:tcW w:w="45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 xml:space="preserve">Οικονομική επιτροπή </w:t>
            </w:r>
          </w:p>
        </w:tc>
        <w:tc>
          <w:tcPr>
            <w:tcW w:w="520" w:type="pct"/>
            <w:shd w:val="clear" w:color="auto" w:fill="auto"/>
            <w:noWrap/>
            <w:vAlign w:val="center"/>
            <w:hideMark/>
          </w:tcPr>
          <w:p w:rsidR="00AC4F3E" w:rsidRPr="008B0747" w:rsidRDefault="00AC4F3E" w:rsidP="008D470C">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 xml:space="preserve">Τουριστική Επιτροπή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Σε φάση ωρίμανσης</w:t>
            </w:r>
          </w:p>
        </w:tc>
      </w:tr>
      <w:tr w:rsidR="00AC4F3E" w:rsidRPr="008B0747" w:rsidTr="008B0747">
        <w:trPr>
          <w:trHeight w:val="615"/>
        </w:trPr>
        <w:tc>
          <w:tcPr>
            <w:tcW w:w="488" w:type="pct"/>
            <w:shd w:val="clear" w:color="000000" w:fill="B6DDE8"/>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Διαφήμιση - προβολή  σε τουριστικές αγορές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Pr>
                <w:rFonts w:asciiTheme="minorHAnsi" w:eastAsia="Times New Roman" w:hAnsiTheme="minorHAnsi"/>
                <w:color w:val="000000"/>
                <w:kern w:val="0"/>
                <w:sz w:val="16"/>
                <w:szCs w:val="16"/>
                <w:lang w:eastAsia="el-GR"/>
              </w:rPr>
              <w:t>3.2.2.1</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Pr>
                <w:rFonts w:asciiTheme="minorHAnsi" w:eastAsia="Times New Roman" w:hAnsiTheme="minorHAnsi"/>
                <w:color w:val="000000"/>
                <w:kern w:val="0"/>
                <w:sz w:val="16"/>
                <w:szCs w:val="16"/>
                <w:lang w:eastAsia="el-GR"/>
              </w:rPr>
              <w:t>Συμμετοχή σε εκθέσεις</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r>
              <w:rPr>
                <w:rFonts w:asciiTheme="minorHAnsi" w:eastAsia="Times New Roman" w:hAnsiTheme="minorHAnsi"/>
                <w:color w:val="000000"/>
                <w:kern w:val="0"/>
                <w:sz w:val="16"/>
                <w:szCs w:val="16"/>
                <w:lang w:eastAsia="el-GR"/>
              </w:rPr>
              <w:t>Α</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20.000</w:t>
            </w: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ΙΔΙΟΙ ΠΟΡΟΙ</w:t>
            </w: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2016</w:t>
            </w: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 xml:space="preserve">Οικονομική Επιτροπή </w:t>
            </w: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Pr>
                <w:rFonts w:asciiTheme="minorHAnsi" w:eastAsia="Times New Roman" w:hAnsiTheme="minorHAnsi"/>
                <w:color w:val="000000"/>
                <w:kern w:val="0"/>
                <w:sz w:val="16"/>
                <w:szCs w:val="16"/>
                <w:lang w:eastAsia="el-GR"/>
              </w:rPr>
              <w:t>Τουριστική Επιτροπή</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Υλοποίηση</w:t>
            </w:r>
          </w:p>
        </w:tc>
      </w:tr>
      <w:tr w:rsidR="00AC4F3E" w:rsidRPr="008B0747" w:rsidTr="008B0747">
        <w:trPr>
          <w:trHeight w:val="615"/>
        </w:trPr>
        <w:tc>
          <w:tcPr>
            <w:tcW w:w="488" w:type="pct"/>
            <w:shd w:val="clear" w:color="000000" w:fill="B6DDE8"/>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Συνεργασία με τοπικούς  φορείς για τον τουρισμό</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DBEEF3"/>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Αναβάθμιση μεταποιητικής δραστηριότητας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DBEEF3"/>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Αναβάθμιση εμπορικής δραστηριότητας και υπηρεσιών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915"/>
        </w:trPr>
        <w:tc>
          <w:tcPr>
            <w:tcW w:w="488" w:type="pct"/>
            <w:shd w:val="clear" w:color="000000" w:fill="DBEEF3"/>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lastRenderedPageBreak/>
              <w:t>Σύνδεση  τοπικών  ειδών  μεταποίησης με την τουριστική δραστηριότητα</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765"/>
        </w:trPr>
        <w:tc>
          <w:tcPr>
            <w:tcW w:w="488" w:type="pct"/>
            <w:shd w:val="clear" w:color="000000" w:fill="93CD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Ανάπτυξη δράσεων προώθησης απασχόλησης  - εργασίας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915"/>
        </w:trPr>
        <w:tc>
          <w:tcPr>
            <w:tcW w:w="488" w:type="pct"/>
            <w:shd w:val="clear" w:color="000000" w:fill="93CDDD"/>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Δημιουργία και επέκταση δημοτικών επιχειρηματικών υποδομών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E5E0E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Ορθολογική λειτουργία και αναδιοργάνωση υπηρεσιών Δήμου</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915"/>
        </w:trPr>
        <w:tc>
          <w:tcPr>
            <w:tcW w:w="488" w:type="pct"/>
            <w:shd w:val="clear" w:color="000000" w:fill="E5E0E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Ορθολογική λειτουργία και αναδιοργάνωση Νομικών Προσώπων και Δημ. Επιχειρήσεων</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915"/>
        </w:trPr>
        <w:tc>
          <w:tcPr>
            <w:tcW w:w="488" w:type="pct"/>
            <w:shd w:val="clear" w:color="000000" w:fill="E5E0E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Διαμόρφωση ασφαλούς και λειτουργικού εργασιακού περιβάλλοντος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CCC0DA"/>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Ενίσχυση – υποστήριξη  ανθρώπινου </w:t>
            </w:r>
            <w:r w:rsidRPr="008B0747">
              <w:rPr>
                <w:rFonts w:asciiTheme="minorHAnsi" w:eastAsia="Times New Roman" w:hAnsiTheme="minorHAnsi"/>
                <w:color w:val="000000"/>
                <w:kern w:val="0"/>
                <w:sz w:val="16"/>
                <w:szCs w:val="16"/>
                <w:lang w:eastAsia="el-GR"/>
              </w:rPr>
              <w:lastRenderedPageBreak/>
              <w:t xml:space="preserve">δυναμικού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lastRenderedPageBreak/>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915"/>
        </w:trPr>
        <w:tc>
          <w:tcPr>
            <w:tcW w:w="488" w:type="pct"/>
            <w:shd w:val="clear" w:color="000000" w:fill="CCC0DA"/>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lastRenderedPageBreak/>
              <w:t>Προμήθεια Συντήρηση και αναβάθμιση μηχανολογικού και λοιπού εξοπλισμού</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E5E0E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Βελτίωση Οικονομικής Διαχείρισης  Δημοσιονομικός προγραμματισμός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315"/>
        </w:trPr>
        <w:tc>
          <w:tcPr>
            <w:tcW w:w="488" w:type="pct"/>
            <w:shd w:val="clear" w:color="000000" w:fill="E5E0EC"/>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Αξιοποίηση Δημοτικής περιουσίας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CCC0DA"/>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Ηλεκτρονικές υπηρεσίες προς φορείς και πολίτες</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CCC0DA"/>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Διαχείριση δικτυακών τόπων - ευρυζωνικότητα</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315"/>
        </w:trPr>
        <w:tc>
          <w:tcPr>
            <w:tcW w:w="488" w:type="pct"/>
            <w:shd w:val="clear" w:color="000000" w:fill="CCC0DA"/>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xml:space="preserve">Ενίσχυση διαφάνειας και ελέγχου </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r w:rsidR="00AC4F3E" w:rsidRPr="008B0747" w:rsidTr="008B0747">
        <w:trPr>
          <w:trHeight w:val="615"/>
        </w:trPr>
        <w:tc>
          <w:tcPr>
            <w:tcW w:w="488" w:type="pct"/>
            <w:shd w:val="clear" w:color="000000" w:fill="E5E0EC"/>
            <w:vAlign w:val="center"/>
            <w:hideMark/>
          </w:tcPr>
          <w:p w:rsidR="00AC4F3E" w:rsidRPr="00CE5040"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CE5040">
              <w:rPr>
                <w:rFonts w:ascii="Calibri" w:eastAsia="Times New Roman" w:hAnsi="Calibri" w:cs="Calibri"/>
                <w:bCs/>
                <w:kern w:val="0"/>
                <w:sz w:val="16"/>
                <w:szCs w:val="16"/>
                <w:lang w:eastAsia="el-GR"/>
              </w:rPr>
              <w:t>Συμμετοχή - Νέες Τεχνολογίες- Δίκτυα</w:t>
            </w:r>
          </w:p>
        </w:tc>
        <w:tc>
          <w:tcPr>
            <w:tcW w:w="30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64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02"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74"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398"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06"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297"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45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20"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c>
          <w:tcPr>
            <w:tcW w:w="511" w:type="pct"/>
            <w:shd w:val="clear" w:color="auto" w:fill="auto"/>
            <w:noWrap/>
            <w:vAlign w:val="center"/>
            <w:hideMark/>
          </w:tcPr>
          <w:p w:rsidR="00AC4F3E" w:rsidRPr="008B0747" w:rsidRDefault="00AC4F3E" w:rsidP="007E4EE7">
            <w:pPr>
              <w:widowControl/>
              <w:suppressAutoHyphens w:val="0"/>
              <w:spacing w:line="240" w:lineRule="auto"/>
              <w:ind w:firstLine="0"/>
              <w:jc w:val="center"/>
              <w:rPr>
                <w:rFonts w:asciiTheme="minorHAnsi" w:eastAsia="Times New Roman" w:hAnsiTheme="minorHAnsi"/>
                <w:color w:val="000000"/>
                <w:kern w:val="0"/>
                <w:sz w:val="16"/>
                <w:szCs w:val="16"/>
                <w:lang w:eastAsia="el-GR"/>
              </w:rPr>
            </w:pPr>
            <w:r w:rsidRPr="008B0747">
              <w:rPr>
                <w:rFonts w:asciiTheme="minorHAnsi" w:eastAsia="Times New Roman" w:hAnsiTheme="minorHAnsi"/>
                <w:color w:val="000000"/>
                <w:kern w:val="0"/>
                <w:sz w:val="16"/>
                <w:szCs w:val="16"/>
                <w:lang w:eastAsia="el-GR"/>
              </w:rPr>
              <w:t> </w:t>
            </w:r>
          </w:p>
        </w:tc>
      </w:tr>
    </w:tbl>
    <w:p w:rsidR="00C7224D" w:rsidRPr="00263C3D" w:rsidRDefault="00C7224D" w:rsidP="00CE5040">
      <w:pPr>
        <w:spacing w:before="120" w:after="120"/>
        <w:ind w:firstLine="0"/>
        <w:jc w:val="both"/>
        <w:rPr>
          <w:rFonts w:cs="Arial"/>
          <w:b/>
          <w:bCs/>
          <w:sz w:val="22"/>
          <w:szCs w:val="22"/>
        </w:rPr>
      </w:pPr>
    </w:p>
    <w:sectPr w:rsidR="00C7224D" w:rsidRPr="00263C3D" w:rsidSect="00DF5709">
      <w:type w:val="continuous"/>
      <w:pgSz w:w="16838" w:h="11906" w:orient="landscape"/>
      <w:pgMar w:top="1077" w:right="1440" w:bottom="1077" w:left="1440" w:header="1440" w:footer="1440" w:gutter="0"/>
      <w:cols w:space="720"/>
      <w:docGrid w:linePitch="360" w:charSpace="2457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754F" w:rsidRDefault="0086754F">
      <w:r>
        <w:separator/>
      </w:r>
    </w:p>
  </w:endnote>
  <w:endnote w:type="continuationSeparator" w:id="0">
    <w:p w:rsidR="0086754F" w:rsidRDefault="0086754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20002A87" w:usb1="80000000" w:usb2="00000008"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20002A87" w:usb1="80000000" w:usb2="00000008" w:usb3="00000000" w:csb0="000001FF" w:csb1="00000000"/>
  </w:font>
  <w:font w:name="Courier New">
    <w:panose1 w:val="02070309020205020404"/>
    <w:charset w:val="A1"/>
    <w:family w:val="modern"/>
    <w:pitch w:val="fixed"/>
    <w:sig w:usb0="20002A87" w:usb1="80000000" w:usb2="00000008" w:usb3="00000000" w:csb0="000001FF" w:csb1="00000000"/>
  </w:font>
  <w:font w:name="Calibri">
    <w:panose1 w:val="020F0502020204030204"/>
    <w:charset w:val="A1"/>
    <w:family w:val="swiss"/>
    <w:pitch w:val="variable"/>
    <w:sig w:usb0="A00002EF" w:usb1="4000207B" w:usb2="00000000" w:usb3="00000000" w:csb0="0000009F" w:csb1="00000000"/>
  </w:font>
  <w:font w:name="Tahoma">
    <w:panose1 w:val="020B0604030504040204"/>
    <w:charset w:val="A1"/>
    <w:family w:val="swiss"/>
    <w:pitch w:val="variable"/>
    <w:sig w:usb0="61002A87" w:usb1="80000000" w:usb2="00000008" w:usb3="00000000" w:csb0="000101FF" w:csb1="00000000"/>
  </w:font>
  <w:font w:name="Lucida Sans Unicode">
    <w:panose1 w:val="020B0602030504020204"/>
    <w:charset w:val="A1"/>
    <w:family w:val="swiss"/>
    <w:pitch w:val="variable"/>
    <w:sig w:usb0="80000AFF" w:usb1="0000396B" w:usb2="00000000" w:usb3="00000000" w:csb0="0000003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A1"/>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A1"/>
    <w:family w:val="modern"/>
    <w:pitch w:val="fixed"/>
    <w:sig w:usb0="A00002EF" w:usb1="4000204B" w:usb2="00000000" w:usb3="00000000" w:csb0="0000009F" w:csb1="00000000"/>
  </w:font>
  <w:font w:name="Comic Sans MS">
    <w:panose1 w:val="030F0702030302020204"/>
    <w:charset w:val="A1"/>
    <w:family w:val="script"/>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A1"/>
    <w:family w:val="roman"/>
    <w:pitch w:val="variable"/>
    <w:sig w:usb0="A00002EF" w:usb1="4000004B" w:usb2="00000000" w:usb3="00000000" w:csb0="0000009F" w:csb1="00000000"/>
  </w:font>
  <w:font w:name="Arial Greek">
    <w:panose1 w:val="020B0604020202020204"/>
    <w:charset w:val="A1"/>
    <w:family w:val="swiss"/>
    <w:pitch w:val="variable"/>
    <w:sig w:usb0="20002A87" w:usb1="80000000" w:usb2="00000008" w:usb3="00000000" w:csb0="000001FF" w:csb1="00000000"/>
  </w:font>
  <w:font w:name="Book Antiqua">
    <w:panose1 w:val="02040602050305030304"/>
    <w:charset w:val="A1"/>
    <w:family w:val="roman"/>
    <w:pitch w:val="variable"/>
    <w:sig w:usb0="00000287" w:usb1="00000000" w:usb2="00000000" w:usb3="00000000" w:csb0="0000009F" w:csb1="00000000"/>
  </w:font>
  <w:font w:name="TimesNewRomanPSMT">
    <w:altName w:val="Times New Roman"/>
    <w:charset w:val="A1"/>
    <w:family w:val="roman"/>
    <w:pitch w:val="default"/>
    <w:sig w:usb0="00000000" w:usb1="00000000" w:usb2="00000000" w:usb3="00000000" w:csb0="00000000" w:csb1="00000000"/>
  </w:font>
  <w:font w:name="TimesNewRoman">
    <w:altName w:val="Script MT Bold"/>
    <w:charset w:val="A1"/>
    <w:family w:val="script"/>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76173"/>
      <w:docPartObj>
        <w:docPartGallery w:val="Page Numbers (Bottom of Page)"/>
        <w:docPartUnique/>
      </w:docPartObj>
    </w:sdtPr>
    <w:sdtContent>
      <w:p w:rsidR="002654BA" w:rsidRDefault="004B3FEC">
        <w:pPr>
          <w:pStyle w:val="af"/>
          <w:jc w:val="center"/>
        </w:pPr>
        <w:fldSimple w:instr=" PAGE   \* MERGEFORMAT ">
          <w:r w:rsidR="00BA74B5">
            <w:rPr>
              <w:noProof/>
            </w:rPr>
            <w:t>193</w:t>
          </w:r>
        </w:fldSimple>
      </w:p>
    </w:sdtContent>
  </w:sdt>
  <w:p w:rsidR="002654BA" w:rsidRDefault="002654BA">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754F" w:rsidRDefault="0086754F">
      <w:r>
        <w:separator/>
      </w:r>
    </w:p>
  </w:footnote>
  <w:footnote w:type="continuationSeparator" w:id="0">
    <w:p w:rsidR="0086754F" w:rsidRDefault="0086754F">
      <w:r>
        <w:continuationSeparator/>
      </w:r>
    </w:p>
  </w:footnote>
  <w:footnote w:id="1">
    <w:p w:rsidR="002654BA" w:rsidRDefault="002654BA">
      <w:pPr>
        <w:pStyle w:val="af1"/>
      </w:pPr>
      <w:r>
        <w:rPr>
          <w:rStyle w:val="a9"/>
        </w:rPr>
        <w:footnoteRef/>
      </w:r>
      <w:r>
        <w:t xml:space="preserve"> Ε.Σ.Υ.Ε. Συνοπτική Στατιστική επετηρίδα 2001, σ. 44. όπως και σε όλες τις σύγχρονες καταγραφές τις ΕΛΣΤΑΤ.  Σε παλαιότερες αναφορές η επιφάνεια καταγράφεται στα 194,0 </w:t>
      </w:r>
      <w:proofErr w:type="spellStart"/>
      <w:r>
        <w:t>τ.χλμ</w:t>
      </w:r>
      <w:proofErr w:type="spellEnd"/>
      <w:r>
        <w:t xml:space="preserve">  Στις  περισσότερες περιπτώσεις όμως των τωρινών  μετρήσεων όπως π.χ. η πυκνότητα του πληθυσμού</w:t>
      </w:r>
      <w:r w:rsidRPr="003F2241">
        <w:t xml:space="preserve"> </w:t>
      </w:r>
      <w:r>
        <w:t xml:space="preserve">ή, η καταγραφή των χρήσεων γης εξακολουθεί να υπολογίζεται με </w:t>
      </w:r>
      <w:proofErr w:type="spellStart"/>
      <w:r>
        <w:t>΄βάση</w:t>
      </w:r>
      <w:proofErr w:type="spellEnd"/>
      <w:r>
        <w:t xml:space="preserve"> την παλαιότερη αναφορά των 194 </w:t>
      </w:r>
      <w:proofErr w:type="spellStart"/>
      <w:r>
        <w:t>τ.χλμ</w:t>
      </w:r>
      <w:proofErr w:type="spellEnd"/>
      <w:r>
        <w:t xml:space="preserve"> πράγμα παράδοξο. </w:t>
      </w:r>
    </w:p>
  </w:footnote>
  <w:footnote w:id="2">
    <w:p w:rsidR="002654BA" w:rsidRDefault="002654BA">
      <w:pPr>
        <w:pStyle w:val="af1"/>
      </w:pPr>
      <w:r>
        <w:rPr>
          <w:rStyle w:val="a9"/>
        </w:rPr>
        <w:footnoteRef/>
      </w:r>
      <w:r>
        <w:t xml:space="preserve"> </w:t>
      </w:r>
      <w:r>
        <w:t xml:space="preserve">Βλ. Γ. </w:t>
      </w:r>
      <w:proofErr w:type="spellStart"/>
      <w:r>
        <w:t>Στουρνάρας</w:t>
      </w:r>
      <w:proofErr w:type="spellEnd"/>
      <w:r>
        <w:t xml:space="preserve"> «</w:t>
      </w:r>
      <w:proofErr w:type="spellStart"/>
      <w:r>
        <w:t>λλκηξηξκηκ</w:t>
      </w:r>
      <w:proofErr w:type="spellEnd"/>
      <w:r>
        <w:t xml:space="preserve">» </w:t>
      </w:r>
    </w:p>
  </w:footnote>
  <w:footnote w:id="3">
    <w:p w:rsidR="002654BA" w:rsidRDefault="002654BA" w:rsidP="00014918">
      <w:pPr>
        <w:pStyle w:val="af1"/>
      </w:pPr>
      <w:r>
        <w:rPr>
          <w:rStyle w:val="a9"/>
        </w:rPr>
        <w:footnoteRef/>
      </w:r>
      <w:r>
        <w:t xml:space="preserve"> </w:t>
      </w:r>
      <w:r>
        <w:t xml:space="preserve">Αντίστοιχα των σημερινών νομών. </w:t>
      </w:r>
    </w:p>
  </w:footnote>
  <w:footnote w:id="4">
    <w:p w:rsidR="002654BA" w:rsidRDefault="002654BA" w:rsidP="00014918">
      <w:pPr>
        <w:pStyle w:val="af1"/>
      </w:pPr>
      <w:r>
        <w:rPr>
          <w:rStyle w:val="a9"/>
        </w:rPr>
        <w:footnoteRef/>
      </w:r>
      <w:r>
        <w:t xml:space="preserve"> </w:t>
      </w:r>
      <w:r>
        <w:t xml:space="preserve">Ο Δήμος Μυκόνου αποσπάσθηκε από την Επαρχία Τήνου και εντάχθηκε σε αυτή της Σύρου. </w:t>
      </w:r>
    </w:p>
  </w:footnote>
  <w:footnote w:id="5">
    <w:p w:rsidR="002654BA" w:rsidRDefault="002654BA">
      <w:pPr>
        <w:pStyle w:val="af1"/>
      </w:pPr>
      <w:r>
        <w:rPr>
          <w:rStyle w:val="a9"/>
        </w:rPr>
        <w:footnoteRef/>
      </w:r>
      <w:r>
        <w:t xml:space="preserve"> </w:t>
      </w:r>
      <w:r>
        <w:t xml:space="preserve">Τα περισσότερα στοιχεία προέρχονται από  το συλλογικό έργο ‘Τήνος Ιστορία και Πολιτισμός, τόμος Α» της Αναπτυξιακής Δημοτικής Επιχείρησης </w:t>
      </w:r>
      <w:proofErr w:type="spellStart"/>
      <w:r>
        <w:t>Εξωμβούργου</w:t>
      </w:r>
      <w:proofErr w:type="spellEnd"/>
      <w:r>
        <w:t>, Τήνος 2006.</w:t>
      </w:r>
    </w:p>
  </w:footnote>
  <w:footnote w:id="6">
    <w:p w:rsidR="002654BA" w:rsidRDefault="002654BA">
      <w:pPr>
        <w:pStyle w:val="af1"/>
      </w:pPr>
      <w:r>
        <w:rPr>
          <w:rStyle w:val="a9"/>
        </w:rPr>
        <w:footnoteRef/>
      </w:r>
      <w:r>
        <w:t xml:space="preserve"> </w:t>
      </w:r>
      <w:r>
        <w:t xml:space="preserve">Αναφορά από το Χάρη </w:t>
      </w:r>
      <w:proofErr w:type="spellStart"/>
      <w:r>
        <w:t>Κουτελάκη</w:t>
      </w:r>
      <w:proofErr w:type="spellEnd"/>
      <w:r>
        <w:t xml:space="preserve"> «Τήνος – Ιστορία – Τέχνη Αρχαιολογία» , 1994</w:t>
      </w:r>
    </w:p>
  </w:footnote>
  <w:footnote w:id="7">
    <w:p w:rsidR="002654BA" w:rsidRDefault="002654BA" w:rsidP="00197439">
      <w:pPr>
        <w:pStyle w:val="af1"/>
      </w:pPr>
      <w:r>
        <w:rPr>
          <w:rStyle w:val="a9"/>
        </w:rPr>
        <w:footnoteRef/>
      </w:r>
      <w:r>
        <w:t xml:space="preserve">  </w:t>
      </w:r>
      <w:r>
        <w:t xml:space="preserve">Στοιχεία από  Επαμεινώνδας </w:t>
      </w:r>
      <w:proofErr w:type="spellStart"/>
      <w:r>
        <w:t>Γεωργαντόπουλος</w:t>
      </w:r>
      <w:proofErr w:type="spellEnd"/>
      <w:r>
        <w:t xml:space="preserve">, «Τηνιακά. Ήτοι Αρχαία και νεωτέρα Γεωγραφία και Ιστορία της ν. Τήνου» </w:t>
      </w:r>
      <w:proofErr w:type="spellStart"/>
      <w:r>
        <w:t>Τυπογραφείον</w:t>
      </w:r>
      <w:proofErr w:type="spellEnd"/>
      <w:r>
        <w:t xml:space="preserve"> ο Παλαμήδης, Αθήνα 1889, φωτοτυπική </w:t>
      </w:r>
      <w:proofErr w:type="spellStart"/>
      <w:r>
        <w:t>ανατύπωσις</w:t>
      </w:r>
      <w:proofErr w:type="spellEnd"/>
      <w:r>
        <w:t xml:space="preserve"> Αδελφότητα </w:t>
      </w:r>
      <w:proofErr w:type="spellStart"/>
      <w:r>
        <w:t>Τηνίων</w:t>
      </w:r>
      <w:proofErr w:type="spellEnd"/>
      <w:r>
        <w:t xml:space="preserve"> εν Αθήναις, Αθήνα 1971.</w:t>
      </w:r>
    </w:p>
  </w:footnote>
  <w:footnote w:id="8">
    <w:p w:rsidR="002654BA" w:rsidRDefault="002654BA" w:rsidP="002562BC">
      <w:pPr>
        <w:pStyle w:val="af1"/>
      </w:pPr>
      <w:r>
        <w:rPr>
          <w:rStyle w:val="a5"/>
        </w:rPr>
        <w:footnoteRef/>
      </w:r>
      <w:r>
        <w:tab/>
      </w:r>
      <w:r>
        <w:t xml:space="preserve">Πραγματικός πληθυσμός </w:t>
      </w:r>
      <w:r>
        <w:rPr>
          <w:lang w:val="en-US"/>
        </w:rPr>
        <w:t>de</w:t>
      </w:r>
      <w:r w:rsidRPr="002562BC">
        <w:t xml:space="preserve"> </w:t>
      </w:r>
      <w:r>
        <w:rPr>
          <w:lang w:val="en-US"/>
        </w:rPr>
        <w:t>facto</w:t>
      </w:r>
      <w:r w:rsidRPr="002562BC">
        <w:t xml:space="preserve"> </w:t>
      </w:r>
      <w:r>
        <w:t xml:space="preserve">σύμφωνα με την Ε.Σ.Υ.Ε. είναι ο πληθυσμός που καταγράφεται την ημέρα της απογραφής στον τόπο απογραφής. </w:t>
      </w:r>
      <w:proofErr w:type="spellStart"/>
      <w:r>
        <w:t>Ως</w:t>
      </w:r>
      <w:proofErr w:type="spellEnd"/>
      <w:r>
        <w:t xml:space="preserve"> τόπος απογραφής του πραγματικού πληθυσμού θεωρείται ο τόπος της προηγούμενης διανυκτέρευσης.  Διαφέρει από το </w:t>
      </w:r>
      <w:r>
        <w:rPr>
          <w:b/>
          <w:bCs/>
        </w:rPr>
        <w:t>νόμιμο</w:t>
      </w:r>
      <w:r>
        <w:t xml:space="preserve"> που ορίζεται στη βάση του Δήμου η της Κοινότητας όπου κάποιος ανήκει καθώς και από το </w:t>
      </w:r>
      <w:r>
        <w:rPr>
          <w:b/>
          <w:bCs/>
        </w:rPr>
        <w:t>μόνιμο</w:t>
      </w:r>
      <w:r>
        <w:t xml:space="preserve"> που ορίζεται στη βάση του τόπου μόνιμης η συνήθους διαμονής του απογραφόμενου.</w:t>
      </w:r>
    </w:p>
  </w:footnote>
  <w:footnote w:id="9">
    <w:p w:rsidR="002654BA" w:rsidRDefault="002654BA" w:rsidP="006241B4">
      <w:pPr>
        <w:pStyle w:val="af1"/>
      </w:pPr>
      <w:r>
        <w:rPr>
          <w:rStyle w:val="a9"/>
        </w:rPr>
        <w:footnoteRef/>
      </w:r>
      <w:r>
        <w:t xml:space="preserve"> </w:t>
      </w:r>
      <w:r>
        <w:t xml:space="preserve">Η Δημοτική Κοινότητα Τήνου εκτός της πόλης της Τήνου συμπεριλαμβάνει τους οικισμούς </w:t>
      </w:r>
      <w:proofErr w:type="spellStart"/>
      <w:r>
        <w:t>Μουντάδου</w:t>
      </w:r>
      <w:proofErr w:type="spellEnd"/>
      <w:r>
        <w:t xml:space="preserve">, Καρυάς, και Αγίου Φωκά.  </w:t>
      </w:r>
    </w:p>
  </w:footnote>
  <w:footnote w:id="10">
    <w:p w:rsidR="002654BA" w:rsidRDefault="002654BA">
      <w:pPr>
        <w:pStyle w:val="af1"/>
      </w:pPr>
      <w:r>
        <w:rPr>
          <w:rStyle w:val="a9"/>
        </w:rPr>
        <w:footnoteRef/>
      </w:r>
      <w:r>
        <w:t xml:space="preserve"> </w:t>
      </w:r>
      <w:r>
        <w:rPr>
          <w:rStyle w:val="a8"/>
          <w:b w:val="0"/>
        </w:rPr>
        <w:t>Ο δείκτης Αντικατάστασης είναι ο λόγος του πληθυσμού  μεταξύ 10-14 ετών προς τον πληθυσμό  ηλικιών μεταξύ 60-64 ετών. Στην ουσία εκφράζει ένα δείκτη για το πόσα άτομα είναι έτοιμα να αντικαταστήσουν όσους θα φύγουν από την παραγωγική διαδικασία τα επόμενα 5 έτη. Όσο πιο μεγάλος είναι ο δείκτης τόσο περισσότεροι νέοι είναι «στα πρόθυρα» να αναπληρώσουν την έξοδο των παλαιών. Η τιμή του δείκτη κάτω της μονάδας δείχνει ότι υπάρχει έλλειμμα αναπλήρωσης, ενώ πάνω της μονάδας ότι η αναπλήρωση υπερκαλύπτεται.</w:t>
      </w:r>
    </w:p>
  </w:footnote>
  <w:footnote w:id="11">
    <w:p w:rsidR="002654BA" w:rsidRDefault="002654BA" w:rsidP="00A00B8E">
      <w:pPr>
        <w:pStyle w:val="af1"/>
      </w:pPr>
      <w:r>
        <w:rPr>
          <w:rStyle w:val="a9"/>
        </w:rPr>
        <w:footnoteRef/>
      </w:r>
      <w:r>
        <w:t xml:space="preserve"> </w:t>
      </w:r>
      <w:r>
        <w:rPr>
          <w:rStyle w:val="a8"/>
          <w:b w:val="0"/>
        </w:rPr>
        <w:t>Ο δείκτης Γήρανσης είναι ο λόγος του αριθμού των ατόμων της ηλικιακής ομάδας άνω των 65 ετών προς τον αριθμό των ατόμων της ηλικιακής ομάδας από 0-14. Όσο υψηλότερος είναι ο αριθμός που προκύπτει τόσο υψηλότερος είναι ο αριθμός των ηλικιωμένων σε σχέση με τον αριθμό του πληθυσμού μέχρι την ηλικία της υποχρεωτικής εκπαίδευσης. Όταν εμφανίζονται τιμές ανώτερες της μονάδας τότε ο αριθμός των ηλικιωμένων υπερβαίνει αυτόν των ατόμων νεαρής ηλικίας.</w:t>
      </w:r>
    </w:p>
  </w:footnote>
  <w:footnote w:id="12">
    <w:p w:rsidR="002654BA" w:rsidRPr="003F2241" w:rsidRDefault="002654BA" w:rsidP="0016708A">
      <w:pPr>
        <w:jc w:val="both"/>
        <w:rPr>
          <w:sz w:val="20"/>
          <w:szCs w:val="20"/>
        </w:rPr>
      </w:pPr>
      <w:r>
        <w:rPr>
          <w:rStyle w:val="a9"/>
        </w:rPr>
        <w:footnoteRef/>
      </w:r>
      <w:r>
        <w:t xml:space="preserve"> </w:t>
      </w:r>
      <w:r w:rsidRPr="0016708A">
        <w:rPr>
          <w:sz w:val="20"/>
          <w:szCs w:val="20"/>
        </w:rPr>
        <w:t>Στοιχεία για την ενότητα αυτή αντλήθηκαν από το διαδίκτυο και το Πρόγραμμα</w:t>
      </w:r>
      <w:r>
        <w:rPr>
          <w:sz w:val="20"/>
          <w:szCs w:val="20"/>
        </w:rPr>
        <w:t xml:space="preserve"> </w:t>
      </w:r>
      <w:r>
        <w:rPr>
          <w:sz w:val="20"/>
          <w:szCs w:val="20"/>
          <w:lang w:val="en-US"/>
        </w:rPr>
        <w:t>LIFE</w:t>
      </w:r>
      <w:r w:rsidRPr="0016708A">
        <w:rPr>
          <w:sz w:val="20"/>
          <w:szCs w:val="20"/>
        </w:rPr>
        <w:t xml:space="preserve">+ </w:t>
      </w:r>
      <w:r w:rsidRPr="0016708A">
        <w:rPr>
          <w:sz w:val="20"/>
          <w:szCs w:val="20"/>
          <w:lang w:val="en-US"/>
        </w:rPr>
        <w:t>ISWM</w:t>
      </w:r>
      <w:r w:rsidRPr="0016708A">
        <w:rPr>
          <w:sz w:val="20"/>
          <w:szCs w:val="20"/>
        </w:rPr>
        <w:t>-</w:t>
      </w:r>
      <w:r w:rsidRPr="0016708A">
        <w:rPr>
          <w:sz w:val="20"/>
          <w:szCs w:val="20"/>
          <w:lang w:val="en-US"/>
        </w:rPr>
        <w:t>TINOS</w:t>
      </w:r>
      <w:r w:rsidRPr="0016708A">
        <w:rPr>
          <w:sz w:val="20"/>
          <w:szCs w:val="20"/>
        </w:rPr>
        <w:t xml:space="preserve"> </w:t>
      </w:r>
      <w:r>
        <w:rPr>
          <w:sz w:val="20"/>
          <w:szCs w:val="20"/>
        </w:rPr>
        <w:t>2012. Παραδοτέο 1-1</w:t>
      </w:r>
      <w:r w:rsidRPr="003F2241">
        <w:rPr>
          <w:sz w:val="20"/>
          <w:szCs w:val="20"/>
        </w:rPr>
        <w:t>.</w:t>
      </w:r>
    </w:p>
    <w:p w:rsidR="002654BA" w:rsidRDefault="002654BA">
      <w:pPr>
        <w:pStyle w:val="af1"/>
      </w:pPr>
    </w:p>
  </w:footnote>
  <w:footnote w:id="13">
    <w:p w:rsidR="002654BA" w:rsidRDefault="002654BA">
      <w:pPr>
        <w:pStyle w:val="af1"/>
      </w:pPr>
      <w:r>
        <w:rPr>
          <w:rStyle w:val="a9"/>
        </w:rPr>
        <w:footnoteRef/>
      </w:r>
      <w:r>
        <w:t xml:space="preserve"> </w:t>
      </w:r>
      <w:r>
        <w:t xml:space="preserve">Εκτός από το συνολικό αριθμό κατοικιών τα υπόλοιπα στοιχεία είναι από την </w:t>
      </w:r>
      <w:proofErr w:type="spellStart"/>
      <w:r>
        <w:t>απόγραφή</w:t>
      </w:r>
      <w:proofErr w:type="spellEnd"/>
      <w:r>
        <w:t xml:space="preserve"> του 2001, καθώς μέχρι και σήμερα δεν έχουμε στοιχεία για τις κατοικίες σε επίπεδο κατώτερο της Περιφέρειας. </w:t>
      </w:r>
    </w:p>
  </w:footnote>
  <w:footnote w:id="14">
    <w:p w:rsidR="002654BA" w:rsidRDefault="002654BA">
      <w:pPr>
        <w:pStyle w:val="af1"/>
      </w:pPr>
      <w:r>
        <w:rPr>
          <w:rStyle w:val="a9"/>
        </w:rPr>
        <w:footnoteRef/>
      </w:r>
      <w:r>
        <w:t xml:space="preserve"> </w:t>
      </w:r>
      <w:r>
        <w:t xml:space="preserve">Το ΦΕΚ 594/1978 συμπληρώνεται με το ΦΕΚ 345/1989 Περί παραδοσιακών οικισμών ν. Τήνου. Οι οικισμοί Μουντάδος, </w:t>
      </w:r>
      <w:proofErr w:type="spellStart"/>
      <w:r>
        <w:t>Σκλαβοχωριό</w:t>
      </w:r>
      <w:proofErr w:type="spellEnd"/>
      <w:r>
        <w:t xml:space="preserve">, Μοναστήρια, Ποταμιά, </w:t>
      </w:r>
      <w:proofErr w:type="spellStart"/>
      <w:r>
        <w:t>Μαμάδος</w:t>
      </w:r>
      <w:proofErr w:type="spellEnd"/>
      <w:r>
        <w:t xml:space="preserve"> και </w:t>
      </w:r>
      <w:proofErr w:type="spellStart"/>
      <w:r>
        <w:t>Μαρλάς</w:t>
      </w:r>
      <w:proofErr w:type="spellEnd"/>
      <w:r>
        <w:t xml:space="preserve"> δεν είναι οριοθετημένοι. Οι οικισμοί </w:t>
      </w:r>
      <w:proofErr w:type="spellStart"/>
      <w:r>
        <w:t>Σπεράδος</w:t>
      </w:r>
      <w:proofErr w:type="spellEnd"/>
      <w:r>
        <w:t xml:space="preserve"> και </w:t>
      </w:r>
      <w:proofErr w:type="spellStart"/>
      <w:r>
        <w:t>Αετοφωιλιά</w:t>
      </w:r>
      <w:proofErr w:type="spellEnd"/>
      <w:r>
        <w:t xml:space="preserve"> είναι οριοθετημένοι αλλά δεν έχουν ενταχθεί ως παραδοσιακοί. </w:t>
      </w:r>
    </w:p>
  </w:footnote>
  <w:footnote w:id="15">
    <w:p w:rsidR="002654BA" w:rsidRDefault="002654BA">
      <w:pPr>
        <w:pStyle w:val="af1"/>
      </w:pPr>
      <w:r>
        <w:rPr>
          <w:rStyle w:val="a9"/>
        </w:rPr>
        <w:footnoteRef/>
      </w:r>
      <w:r>
        <w:t xml:space="preserve"> </w:t>
      </w:r>
      <w:r>
        <w:t>Τα περισσότερα στοιχεία σε αυτή την ενότητα είναι αυτά της απογραφής του 2001 και ότι νεότερο έχει εκδοθεί από αρμόδιες υπηρεσίες. Τα νέα στοιχεία που προκύπτουν από την απογραφή του 2011 δεν είναι ακόμα διαθέσιμα στο επίπεδο των Δήμων και Δημοτικών Ενοτήτων</w:t>
      </w:r>
    </w:p>
  </w:footnote>
  <w:footnote w:id="16">
    <w:p w:rsidR="002654BA" w:rsidRDefault="002654BA">
      <w:pPr>
        <w:pStyle w:val="af1"/>
      </w:pPr>
      <w:r>
        <w:rPr>
          <w:rStyle w:val="a9"/>
        </w:rPr>
        <w:footnoteRef/>
      </w:r>
      <w:r>
        <w:t xml:space="preserve"> </w:t>
      </w:r>
      <w:r>
        <w:t>Για το θέμα των διαφορετικών καταγραφών στην έκταση της Τήνου βλ. σελ 13</w:t>
      </w:r>
    </w:p>
  </w:footnote>
  <w:footnote w:id="17">
    <w:p w:rsidR="002654BA" w:rsidRDefault="002654BA">
      <w:pPr>
        <w:pStyle w:val="af1"/>
      </w:pPr>
      <w:r>
        <w:rPr>
          <w:rStyle w:val="a9"/>
        </w:rPr>
        <w:footnoteRef/>
      </w:r>
      <w:r>
        <w:t xml:space="preserve"> </w:t>
      </w:r>
      <w:r>
        <w:t xml:space="preserve">Όπως ονομάζεται η </w:t>
      </w:r>
      <w:proofErr w:type="spellStart"/>
      <w:r>
        <w:t>υποστελεχωμένη</w:t>
      </w:r>
      <w:proofErr w:type="spellEnd"/>
      <w:r>
        <w:t xml:space="preserve"> υπηρεσία που έμεινε μετά το κλείσιμο την ΔΟΥ Τήνου. </w:t>
      </w:r>
    </w:p>
  </w:footnote>
  <w:footnote w:id="18">
    <w:p w:rsidR="002654BA" w:rsidRPr="00C35FA0" w:rsidRDefault="002654BA" w:rsidP="00C35FA0">
      <w:pPr>
        <w:jc w:val="both"/>
        <w:rPr>
          <w:sz w:val="22"/>
          <w:szCs w:val="22"/>
        </w:rPr>
      </w:pPr>
      <w:r>
        <w:rPr>
          <w:rStyle w:val="a9"/>
        </w:rPr>
        <w:footnoteRef/>
      </w:r>
      <w:r>
        <w:t xml:space="preserve"> </w:t>
      </w:r>
      <w:r w:rsidRPr="00263C3D">
        <w:rPr>
          <w:sz w:val="22"/>
          <w:szCs w:val="22"/>
        </w:rPr>
        <w:t>βλ. τον πίνακα στο κεφ</w:t>
      </w:r>
      <w:r>
        <w:rPr>
          <w:sz w:val="22"/>
          <w:szCs w:val="22"/>
        </w:rPr>
        <w:t xml:space="preserve">άλαιο Τοπική Οικονομία σελ.111 </w:t>
      </w:r>
    </w:p>
  </w:footnote>
  <w:footnote w:id="19">
    <w:p w:rsidR="002654BA" w:rsidRPr="005A1583" w:rsidRDefault="002654BA" w:rsidP="00D81C28">
      <w:pPr>
        <w:pStyle w:val="ac"/>
        <w:jc w:val="both"/>
      </w:pPr>
      <w:r>
        <w:rPr>
          <w:rStyle w:val="a9"/>
        </w:rPr>
        <w:footnoteRef/>
      </w:r>
      <w:r>
        <w:t xml:space="preserve"> </w:t>
      </w:r>
      <w:r w:rsidRPr="00D81C28">
        <w:rPr>
          <w:sz w:val="20"/>
          <w:szCs w:val="20"/>
        </w:rPr>
        <w:t>Στοιχεία Τμήματος Ύδρευ</w:t>
      </w:r>
      <w:r>
        <w:rPr>
          <w:sz w:val="20"/>
          <w:szCs w:val="20"/>
        </w:rPr>
        <w:t xml:space="preserve">σης και Αποχέτευσης  </w:t>
      </w:r>
      <w:r w:rsidRPr="00D81C28">
        <w:rPr>
          <w:sz w:val="20"/>
          <w:szCs w:val="20"/>
        </w:rPr>
        <w:t>201</w:t>
      </w:r>
      <w:r>
        <w:rPr>
          <w:sz w:val="20"/>
          <w:szCs w:val="20"/>
        </w:rPr>
        <w:t>5</w:t>
      </w:r>
    </w:p>
    <w:p w:rsidR="002654BA" w:rsidRDefault="002654BA">
      <w:pPr>
        <w:pStyle w:val="af1"/>
      </w:pPr>
    </w:p>
  </w:footnote>
  <w:footnote w:id="20">
    <w:p w:rsidR="002654BA" w:rsidRDefault="002654BA">
      <w:pPr>
        <w:pStyle w:val="af1"/>
      </w:pPr>
      <w:r>
        <w:rPr>
          <w:rStyle w:val="a9"/>
        </w:rPr>
        <w:footnoteRef/>
      </w:r>
      <w:r>
        <w:t xml:space="preserve"> </w:t>
      </w:r>
      <w:r>
        <w:t>Στοιχεία αντιδημάρχου αρμόδιου για την ύδρευση (Σεπτέμβριος 2013).</w:t>
      </w:r>
    </w:p>
  </w:footnote>
  <w:footnote w:id="21">
    <w:p w:rsidR="002654BA" w:rsidRDefault="002654BA">
      <w:pPr>
        <w:pStyle w:val="af1"/>
      </w:pPr>
      <w:r>
        <w:rPr>
          <w:rStyle w:val="a9"/>
        </w:rPr>
        <w:footnoteRef/>
      </w:r>
      <w:r>
        <w:t xml:space="preserve"> </w:t>
      </w:r>
      <w:r>
        <w:t>Βλ. το κεφάλαιο «Πολιτισμός» σελ 89</w:t>
      </w:r>
    </w:p>
  </w:footnote>
  <w:footnote w:id="22">
    <w:p w:rsidR="002654BA" w:rsidRPr="000E5347" w:rsidRDefault="002654BA">
      <w:pPr>
        <w:pStyle w:val="af1"/>
      </w:pPr>
      <w:r>
        <w:rPr>
          <w:rStyle w:val="a9"/>
        </w:rPr>
        <w:footnoteRef/>
      </w:r>
      <w:r>
        <w:t xml:space="preserve"> </w:t>
      </w:r>
      <w:r>
        <w:t>Αν. Βιδάλης Διπλωματική εργασία ΕΑΠ 2014.</w:t>
      </w:r>
    </w:p>
  </w:footnote>
  <w:footnote w:id="23">
    <w:p w:rsidR="002654BA" w:rsidRDefault="002654BA" w:rsidP="00395362">
      <w:pPr>
        <w:pStyle w:val="af1"/>
      </w:pPr>
      <w:r>
        <w:rPr>
          <w:rStyle w:val="a9"/>
        </w:rPr>
        <w:footnoteRef/>
      </w:r>
      <w:r>
        <w:t xml:space="preserve"> </w:t>
      </w:r>
      <w:r>
        <w:t xml:space="preserve">Στοιχεία από το Δρ. Γιάννη </w:t>
      </w:r>
      <w:proofErr w:type="spellStart"/>
      <w:r>
        <w:t>Ασπρόμουγγο</w:t>
      </w:r>
      <w:proofErr w:type="spellEnd"/>
      <w:r>
        <w:t xml:space="preserve"> γεωπόνο του Επαρχείου Τήνου 2014. </w:t>
      </w:r>
    </w:p>
  </w:footnote>
  <w:footnote w:id="24">
    <w:p w:rsidR="002654BA" w:rsidRDefault="002654BA">
      <w:pPr>
        <w:pStyle w:val="af1"/>
      </w:pPr>
      <w:r>
        <w:rPr>
          <w:rStyle w:val="a9"/>
        </w:rPr>
        <w:footnoteRef/>
      </w:r>
      <w:r>
        <w:t xml:space="preserve"> </w:t>
      </w:r>
      <w:r w:rsidRPr="00E41E43">
        <w:t>Μέχρι το 2006 που ιδρύθηκε  στην Τήνο Τμήμα Πολεοδομίας στο Επαρχείο Τήνου, οι άδειες εκδίδονταν , από τη δ/</w:t>
      </w:r>
      <w:proofErr w:type="spellStart"/>
      <w:r w:rsidRPr="00E41E43">
        <w:t>νση</w:t>
      </w:r>
      <w:proofErr w:type="spellEnd"/>
      <w:r w:rsidRPr="00E41E43">
        <w:t xml:space="preserve"> Πολεοδομίας στη Σύρο της Νομαρχίας Κυκλάδων, Το 2011 η αρμοδιότητα και το Τμήμα Πολεοδομίας μεταφέρθηκε στο Δήμο Τήνου. Από τις 01-03-2012 μετονομάζεται</w:t>
      </w:r>
      <w:r>
        <w:t xml:space="preserve"> σε Τμήμα Δόμησης (βλ. σελ. )</w:t>
      </w:r>
    </w:p>
  </w:footnote>
  <w:footnote w:id="25">
    <w:p w:rsidR="002654BA" w:rsidRDefault="002654BA">
      <w:pPr>
        <w:pStyle w:val="af1"/>
      </w:pPr>
      <w:r>
        <w:rPr>
          <w:rStyle w:val="a9"/>
        </w:rPr>
        <w:footnoteRef/>
      </w:r>
      <w:r>
        <w:t xml:space="preserve"> </w:t>
      </w:r>
      <w:r>
        <w:rPr>
          <w:rStyle w:val="a9"/>
        </w:rPr>
        <w:footnoteRef/>
      </w:r>
      <w:r>
        <w:t xml:space="preserve"> Στοιχεία από το Τμήμα Ανθρωπίνου Δυναμικού και Διοικητικής Μέριμνας (2014)</w:t>
      </w:r>
    </w:p>
  </w:footnote>
  <w:footnote w:id="26">
    <w:p w:rsidR="002654BA" w:rsidRDefault="002654BA">
      <w:pPr>
        <w:pStyle w:val="af1"/>
      </w:pPr>
      <w:r>
        <w:rPr>
          <w:rStyle w:val="a9"/>
        </w:rPr>
        <w:footnoteRef/>
      </w:r>
      <w:r>
        <w:t xml:space="preserve"> </w:t>
      </w:r>
      <w:r>
        <w:t xml:space="preserve">Επιτροπή Ζωής συστήνουν οι Δήμοι με πληθυσμό άνω των 10.000 κατοίκων, συνεπώς δεν υφίσταται στο Δήμο Τήνου. </w:t>
      </w:r>
    </w:p>
  </w:footnote>
  <w:footnote w:id="27">
    <w:p w:rsidR="002654BA" w:rsidRDefault="002654BA">
      <w:pPr>
        <w:pStyle w:val="af1"/>
      </w:pPr>
      <w:r>
        <w:rPr>
          <w:rStyle w:val="a9"/>
        </w:rPr>
        <w:footnoteRef/>
      </w:r>
      <w:r>
        <w:t xml:space="preserve"> </w:t>
      </w:r>
      <w:r>
        <w:t>Το Δεκέμβριο του 2014 ένας Δημοτικός Σύμβουλος από το 2</w:t>
      </w:r>
      <w:r w:rsidRPr="00835253">
        <w:rPr>
          <w:vertAlign w:val="superscript"/>
        </w:rPr>
        <w:t>ο</w:t>
      </w:r>
      <w:r>
        <w:t xml:space="preserve"> συνδυασμό ανεξαρτητοποιήθηκε. </w:t>
      </w:r>
    </w:p>
  </w:footnote>
  <w:footnote w:id="28">
    <w:p w:rsidR="002654BA" w:rsidRDefault="002654BA">
      <w:pPr>
        <w:pStyle w:val="af1"/>
      </w:pPr>
      <w:r>
        <w:rPr>
          <w:rStyle w:val="a9"/>
        </w:rPr>
        <w:footnoteRef/>
      </w:r>
      <w:r>
        <w:t xml:space="preserve"> </w:t>
      </w:r>
      <w:r>
        <w:t xml:space="preserve">Στοιχεία από το Τμήμα Ανθρωπίνου Δυναμικού και Διοικητικής Μέριμνας (2014) </w:t>
      </w:r>
    </w:p>
  </w:footnote>
  <w:footnote w:id="29">
    <w:p w:rsidR="002654BA" w:rsidRDefault="002654BA" w:rsidP="00C63A52">
      <w:pPr>
        <w:pStyle w:val="af1"/>
      </w:pPr>
      <w:r>
        <w:rPr>
          <w:rStyle w:val="a9"/>
        </w:rPr>
        <w:footnoteRef/>
      </w:r>
      <w:r>
        <w:t xml:space="preserve"> </w:t>
      </w:r>
      <w:r>
        <w:t xml:space="preserve">Από τα οχήματα βρίσκονται σε ακινησία 1 εκσκαφέας, 2 φορτηγά, 4 απορριμματοφόρα, 2 επιβατικά και ο </w:t>
      </w:r>
      <w:proofErr w:type="spellStart"/>
      <w:r>
        <w:t>ισοπεδωτής</w:t>
      </w:r>
      <w:proofErr w:type="spellEnd"/>
      <w:r>
        <w:t xml:space="preserve"> γαιών που έχει παραχωρηθεί από την Περιφέρεια Νοτίου Αιγαίου. </w:t>
      </w:r>
    </w:p>
  </w:footnote>
  <w:footnote w:id="30">
    <w:p w:rsidR="002654BA" w:rsidRDefault="002654BA">
      <w:pPr>
        <w:pStyle w:val="af1"/>
      </w:pPr>
      <w:r>
        <w:rPr>
          <w:rStyle w:val="a9"/>
        </w:rPr>
        <w:footnoteRef/>
      </w:r>
      <w:r>
        <w:t xml:space="preserve"> </w:t>
      </w:r>
      <w:r>
        <w:t xml:space="preserve">Το ποσό του 2010 αφορά μόνο τον πρώην Δήμο Τήνου.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ahoma" w:eastAsiaTheme="majorEastAsia" w:hAnsi="Tahoma" w:cs="Tahoma"/>
        <w:i/>
        <w:kern w:val="32"/>
        <w:sz w:val="32"/>
        <w:szCs w:val="32"/>
      </w:rPr>
      <w:alias w:val="Τίτλος"/>
      <w:id w:val="9876172"/>
      <w:dataBinding w:prefixMappings="xmlns:ns0='http://schemas.openxmlformats.org/package/2006/metadata/core-properties' xmlns:ns1='http://purl.org/dc/elements/1.1/'" w:xpath="/ns0:coreProperties[1]/ns1:title[1]" w:storeItemID="{6C3C8BC8-F283-45AE-878A-BAB7291924A1}"/>
      <w:text/>
    </w:sdtPr>
    <w:sdtContent>
      <w:p w:rsidR="002654BA" w:rsidRDefault="002654BA">
        <w:pPr>
          <w:pStyle w:val="af3"/>
          <w:pBdr>
            <w:bottom w:val="thickThinSmallGap" w:sz="24" w:space="1" w:color="622423" w:themeColor="accent2" w:themeShade="7F"/>
          </w:pBdr>
          <w:jc w:val="center"/>
          <w:rPr>
            <w:rFonts w:asciiTheme="majorHAnsi" w:eastAsiaTheme="majorEastAsia" w:hAnsiTheme="majorHAnsi" w:cstheme="majorBidi"/>
            <w:sz w:val="32"/>
            <w:szCs w:val="32"/>
          </w:rPr>
        </w:pPr>
        <w:r>
          <w:rPr>
            <w:rFonts w:ascii="Tahoma" w:eastAsiaTheme="majorEastAsia" w:hAnsi="Tahoma" w:cs="Tahoma"/>
            <w:i/>
            <w:kern w:val="32"/>
            <w:sz w:val="32"/>
            <w:szCs w:val="32"/>
          </w:rPr>
          <w:t>ΕΠΙΧΕΙΡΗΣΙΑΚΟ ΠΡΟΓΡΑΜΜΑ ΔΗΜΟΥ ΤΗΝΟΥ 2015-2019</w:t>
        </w:r>
      </w:p>
    </w:sdtContent>
  </w:sdt>
  <w:p w:rsidR="002654BA" w:rsidRDefault="002654BA">
    <w:pPr>
      <w:pStyle w:val="af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794AA74"/>
    <w:lvl w:ilvl="0">
      <w:start w:val="1"/>
      <w:numFmt w:val="bullet"/>
      <w:lvlText w:val=""/>
      <w:lvlJc w:val="left"/>
      <w:pPr>
        <w:tabs>
          <w:tab w:val="num" w:pos="360"/>
        </w:tabs>
        <w:ind w:left="360" w:hanging="303"/>
      </w:pPr>
      <w:rPr>
        <w:rFonts w:ascii="Symbol" w:hAnsi="Symbol" w:hint="default"/>
        <w:b w:val="0"/>
        <w:i w:val="0"/>
        <w:sz w:val="20"/>
        <w:szCs w:val="20"/>
      </w:rPr>
    </w:lvl>
  </w:abstractNum>
  <w:abstractNum w:abstractNumId="1">
    <w:nsid w:val="00000001"/>
    <w:multiLevelType w:val="multilevel"/>
    <w:tmpl w:val="00000001"/>
    <w:lvl w:ilvl="0">
      <w:start w:val="1"/>
      <w:numFmt w:val="decimal"/>
      <w:lvlText w:val="%1"/>
      <w:lvlJc w:val="left"/>
      <w:pPr>
        <w:tabs>
          <w:tab w:val="num" w:pos="7520"/>
        </w:tabs>
        <w:ind w:left="7520" w:hanging="432"/>
      </w:pPr>
    </w:lvl>
    <w:lvl w:ilvl="1">
      <w:start w:val="1"/>
      <w:numFmt w:val="decimal"/>
      <w:lvlText w:val="%1.%2"/>
      <w:lvlJc w:val="left"/>
      <w:pPr>
        <w:tabs>
          <w:tab w:val="num" w:pos="2277"/>
        </w:tabs>
        <w:ind w:left="2277"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3"/>
    <w:multiLevelType w:val="singleLevel"/>
    <w:tmpl w:val="00000003"/>
    <w:name w:val="WW8Num11"/>
    <w:lvl w:ilvl="0">
      <w:start w:val="1"/>
      <w:numFmt w:val="decimal"/>
      <w:lvlText w:val="%1."/>
      <w:lvlJc w:val="left"/>
      <w:pPr>
        <w:tabs>
          <w:tab w:val="num" w:pos="0"/>
        </w:tabs>
        <w:ind w:left="1353" w:hanging="360"/>
      </w:pPr>
    </w:lvl>
  </w:abstractNum>
  <w:abstractNum w:abstractNumId="4">
    <w:nsid w:val="00000004"/>
    <w:multiLevelType w:val="singleLevel"/>
    <w:tmpl w:val="00000004"/>
    <w:name w:val="WW8Num14"/>
    <w:lvl w:ilvl="0">
      <w:numFmt w:val="bullet"/>
      <w:lvlText w:val="-"/>
      <w:lvlJc w:val="left"/>
      <w:pPr>
        <w:tabs>
          <w:tab w:val="num" w:pos="830"/>
        </w:tabs>
        <w:ind w:left="830" w:hanging="360"/>
      </w:pPr>
      <w:rPr>
        <w:rFonts w:ascii="OpenSymbol" w:hAnsi="OpenSymbol"/>
      </w:rPr>
    </w:lvl>
  </w:abstractNum>
  <w:abstractNum w:abstractNumId="5">
    <w:nsid w:val="00000005"/>
    <w:multiLevelType w:val="singleLevel"/>
    <w:tmpl w:val="00000005"/>
    <w:name w:val="WW8Num15"/>
    <w:lvl w:ilvl="0">
      <w:start w:val="1"/>
      <w:numFmt w:val="bullet"/>
      <w:lvlText w:val=""/>
      <w:lvlJc w:val="left"/>
      <w:pPr>
        <w:tabs>
          <w:tab w:val="num" w:pos="0"/>
        </w:tabs>
        <w:ind w:left="1429" w:hanging="360"/>
      </w:pPr>
      <w:rPr>
        <w:rFonts w:ascii="Wingdings" w:hAnsi="Wingdings" w:cs="Wingdings"/>
      </w:rPr>
    </w:lvl>
  </w:abstractNum>
  <w:abstractNum w:abstractNumId="6">
    <w:nsid w:val="00000006"/>
    <w:multiLevelType w:val="singleLevel"/>
    <w:tmpl w:val="00000006"/>
    <w:name w:val="WW8Num16"/>
    <w:lvl w:ilvl="0">
      <w:start w:val="1"/>
      <w:numFmt w:val="bullet"/>
      <w:lvlText w:val=""/>
      <w:lvlJc w:val="left"/>
      <w:pPr>
        <w:tabs>
          <w:tab w:val="num" w:pos="0"/>
        </w:tabs>
        <w:ind w:left="1429" w:hanging="360"/>
      </w:pPr>
      <w:rPr>
        <w:rFonts w:ascii="Wingdings" w:hAnsi="Wingdings" w:cs="Wingdings"/>
      </w:rPr>
    </w:lvl>
  </w:abstractNum>
  <w:abstractNum w:abstractNumId="7">
    <w:nsid w:val="00000007"/>
    <w:multiLevelType w:val="singleLevel"/>
    <w:tmpl w:val="00000007"/>
    <w:name w:val="WW8Num20"/>
    <w:lvl w:ilvl="0">
      <w:start w:val="1"/>
      <w:numFmt w:val="bullet"/>
      <w:lvlText w:val=""/>
      <w:lvlJc w:val="left"/>
      <w:pPr>
        <w:tabs>
          <w:tab w:val="num" w:pos="0"/>
        </w:tabs>
        <w:ind w:left="1004" w:hanging="360"/>
      </w:pPr>
      <w:rPr>
        <w:rFonts w:ascii="Wingdings" w:hAnsi="Wingdings" w:cs="Wingdings"/>
      </w:rPr>
    </w:lvl>
  </w:abstractNum>
  <w:abstractNum w:abstractNumId="8">
    <w:nsid w:val="00000008"/>
    <w:multiLevelType w:val="multilevel"/>
    <w:tmpl w:val="00000008"/>
    <w:name w:val="WW8Num22"/>
    <w:lvl w:ilvl="0">
      <w:start w:val="1"/>
      <w:numFmt w:val="decimal"/>
      <w:lvlText w:val="%1."/>
      <w:lvlJc w:val="left"/>
      <w:pPr>
        <w:tabs>
          <w:tab w:val="num" w:pos="0"/>
        </w:tabs>
        <w:ind w:left="720" w:hanging="360"/>
      </w:pPr>
    </w:lvl>
    <w:lvl w:ilvl="1">
      <w:numFmt w:val="bullet"/>
      <w:lvlText w:val="-"/>
      <w:lvlJc w:val="left"/>
      <w:pPr>
        <w:tabs>
          <w:tab w:val="num" w:pos="0"/>
        </w:tabs>
        <w:ind w:left="1440" w:hanging="360"/>
      </w:pPr>
      <w:rPr>
        <w:rFonts w:ascii="Arial" w:hAnsi="Arial" w:cs="Arial"/>
      </w:rPr>
    </w:lvl>
    <w:lvl w:ilvl="2">
      <w:start w:val="1"/>
      <w:numFmt w:val="lowerRoman"/>
      <w:lvlText w:val="%3."/>
      <w:lvlJc w:val="left"/>
      <w:pPr>
        <w:tabs>
          <w:tab w:val="num" w:pos="0"/>
        </w:tabs>
        <w:ind w:left="2160" w:hanging="180"/>
      </w:pPr>
    </w:lvl>
    <w:lvl w:ilvl="3">
      <w:start w:val="1"/>
      <w:numFmt w:val="decimal"/>
      <w:lvlText w:val="%4."/>
      <w:lvlJc w:val="left"/>
      <w:pPr>
        <w:tabs>
          <w:tab w:val="num" w:pos="-1103"/>
        </w:tabs>
        <w:ind w:left="1777"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9">
    <w:nsid w:val="00000009"/>
    <w:multiLevelType w:val="multilevel"/>
    <w:tmpl w:val="00000009"/>
    <w:name w:val="RTF_Num 2"/>
    <w:lvl w:ilvl="0">
      <w:start w:val="1"/>
      <w:numFmt w:val="none"/>
      <w:suff w:val="nothing"/>
      <w:lvlText w:val=""/>
      <w:lvlJc w:val="left"/>
      <w:pPr>
        <w:tabs>
          <w:tab w:val="num" w:pos="72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0A"/>
    <w:multiLevelType w:val="multilevel"/>
    <w:tmpl w:val="0000000A"/>
    <w:name w:val="RTF_Num 3"/>
    <w:lvl w:ilvl="0">
      <w:start w:val="1"/>
      <w:numFmt w:val="none"/>
      <w:suff w:val="nothing"/>
      <w:lvlText w:val=""/>
      <w:lvlJc w:val="left"/>
      <w:pPr>
        <w:tabs>
          <w:tab w:val="num" w:pos="72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B"/>
    <w:multiLevelType w:val="multilevel"/>
    <w:tmpl w:val="0000000B"/>
    <w:name w:val="RTF_Num 4"/>
    <w:lvl w:ilvl="0">
      <w:start w:val="1"/>
      <w:numFmt w:val="none"/>
      <w:suff w:val="nothing"/>
      <w:lvlText w:val=""/>
      <w:lvlJc w:val="left"/>
      <w:pPr>
        <w:tabs>
          <w:tab w:val="num" w:pos="72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0000000C"/>
    <w:multiLevelType w:val="multilevel"/>
    <w:tmpl w:val="0000000C"/>
    <w:name w:val="RTF_Num 5"/>
    <w:lvl w:ilvl="0">
      <w:start w:val="1"/>
      <w:numFmt w:val="none"/>
      <w:suff w:val="nothing"/>
      <w:lvlText w:val=""/>
      <w:lvlJc w:val="left"/>
      <w:pPr>
        <w:tabs>
          <w:tab w:val="num" w:pos="72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00000D"/>
    <w:multiLevelType w:val="multilevel"/>
    <w:tmpl w:val="0000000D"/>
    <w:name w:val="RTF_Num 6"/>
    <w:lvl w:ilvl="0">
      <w:start w:val="1"/>
      <w:numFmt w:val="decimal"/>
      <w:lvlText w:val="%1."/>
      <w:lvlJc w:val="left"/>
      <w:pPr>
        <w:tabs>
          <w:tab w:val="num" w:pos="72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5">
    <w:nsid w:val="00000011"/>
    <w:multiLevelType w:val="multilevel"/>
    <w:tmpl w:val="000000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6">
    <w:nsid w:val="04BA0053"/>
    <w:multiLevelType w:val="hybridMultilevel"/>
    <w:tmpl w:val="94DC4DF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053C72D6"/>
    <w:multiLevelType w:val="hybridMultilevel"/>
    <w:tmpl w:val="9DEA98A8"/>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12BC7D35"/>
    <w:multiLevelType w:val="multilevel"/>
    <w:tmpl w:val="792E6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2DB229E"/>
    <w:multiLevelType w:val="hybridMultilevel"/>
    <w:tmpl w:val="81D8AF36"/>
    <w:lvl w:ilvl="0" w:tplc="04080013">
      <w:start w:val="1"/>
      <w:numFmt w:val="upperRoman"/>
      <w:lvlText w:val="%1."/>
      <w:lvlJc w:val="righ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0">
    <w:nsid w:val="1373674D"/>
    <w:multiLevelType w:val="hybridMultilevel"/>
    <w:tmpl w:val="6892291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1">
    <w:nsid w:val="15896DEB"/>
    <w:multiLevelType w:val="hybridMultilevel"/>
    <w:tmpl w:val="3634F87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15BC7B9F"/>
    <w:multiLevelType w:val="singleLevel"/>
    <w:tmpl w:val="462C96CE"/>
    <w:lvl w:ilvl="0">
      <w:start w:val="1"/>
      <w:numFmt w:val="bullet"/>
      <w:lvlText w:val=""/>
      <w:lvlJc w:val="left"/>
      <w:pPr>
        <w:tabs>
          <w:tab w:val="num" w:pos="360"/>
        </w:tabs>
        <w:ind w:left="340" w:hanging="340"/>
      </w:pPr>
      <w:rPr>
        <w:rFonts w:ascii="Symbol" w:hAnsi="Symbol" w:hint="default"/>
      </w:rPr>
    </w:lvl>
  </w:abstractNum>
  <w:abstractNum w:abstractNumId="23">
    <w:nsid w:val="1B6115CE"/>
    <w:multiLevelType w:val="hybridMultilevel"/>
    <w:tmpl w:val="D82CA57A"/>
    <w:lvl w:ilvl="0" w:tplc="25860E36">
      <w:start w:val="3"/>
      <w:numFmt w:val="decimal"/>
      <w:lvlText w:val="%1."/>
      <w:lvlJc w:val="left"/>
      <w:pPr>
        <w:ind w:left="720" w:hanging="360"/>
      </w:pPr>
      <w:rPr>
        <w:rFonts w:hint="default"/>
      </w:rPr>
    </w:lvl>
    <w:lvl w:ilvl="1" w:tplc="A5400452" w:tentative="1">
      <w:start w:val="1"/>
      <w:numFmt w:val="lowerLetter"/>
      <w:lvlText w:val="%2."/>
      <w:lvlJc w:val="left"/>
      <w:pPr>
        <w:ind w:left="1440" w:hanging="360"/>
      </w:pPr>
    </w:lvl>
    <w:lvl w:ilvl="2" w:tplc="2E96A24E" w:tentative="1">
      <w:start w:val="1"/>
      <w:numFmt w:val="lowerRoman"/>
      <w:lvlText w:val="%3."/>
      <w:lvlJc w:val="right"/>
      <w:pPr>
        <w:ind w:left="2160" w:hanging="180"/>
      </w:pPr>
    </w:lvl>
    <w:lvl w:ilvl="3" w:tplc="0C86C9FC" w:tentative="1">
      <w:start w:val="1"/>
      <w:numFmt w:val="decimal"/>
      <w:lvlText w:val="%4."/>
      <w:lvlJc w:val="left"/>
      <w:pPr>
        <w:ind w:left="2880" w:hanging="360"/>
      </w:pPr>
    </w:lvl>
    <w:lvl w:ilvl="4" w:tplc="400C89F0" w:tentative="1">
      <w:start w:val="1"/>
      <w:numFmt w:val="lowerLetter"/>
      <w:lvlText w:val="%5."/>
      <w:lvlJc w:val="left"/>
      <w:pPr>
        <w:ind w:left="3600" w:hanging="360"/>
      </w:pPr>
    </w:lvl>
    <w:lvl w:ilvl="5" w:tplc="3B06C28C" w:tentative="1">
      <w:start w:val="1"/>
      <w:numFmt w:val="lowerRoman"/>
      <w:lvlText w:val="%6."/>
      <w:lvlJc w:val="right"/>
      <w:pPr>
        <w:ind w:left="4320" w:hanging="180"/>
      </w:pPr>
    </w:lvl>
    <w:lvl w:ilvl="6" w:tplc="12C67C44" w:tentative="1">
      <w:start w:val="1"/>
      <w:numFmt w:val="decimal"/>
      <w:lvlText w:val="%7."/>
      <w:lvlJc w:val="left"/>
      <w:pPr>
        <w:ind w:left="5040" w:hanging="360"/>
      </w:pPr>
    </w:lvl>
    <w:lvl w:ilvl="7" w:tplc="BD5ADDA2" w:tentative="1">
      <w:start w:val="1"/>
      <w:numFmt w:val="lowerLetter"/>
      <w:lvlText w:val="%8."/>
      <w:lvlJc w:val="left"/>
      <w:pPr>
        <w:ind w:left="5760" w:hanging="360"/>
      </w:pPr>
    </w:lvl>
    <w:lvl w:ilvl="8" w:tplc="4BCE7370" w:tentative="1">
      <w:start w:val="1"/>
      <w:numFmt w:val="lowerRoman"/>
      <w:lvlText w:val="%9."/>
      <w:lvlJc w:val="right"/>
      <w:pPr>
        <w:ind w:left="6480" w:hanging="180"/>
      </w:pPr>
    </w:lvl>
  </w:abstractNum>
  <w:abstractNum w:abstractNumId="24">
    <w:nsid w:val="252C4725"/>
    <w:multiLevelType w:val="hybridMultilevel"/>
    <w:tmpl w:val="02B4F9E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5">
    <w:nsid w:val="2E0419FC"/>
    <w:multiLevelType w:val="hybridMultilevel"/>
    <w:tmpl w:val="3EB27F80"/>
    <w:lvl w:ilvl="0" w:tplc="0408000B">
      <w:start w:val="1"/>
      <w:numFmt w:val="bullet"/>
      <w:lvlText w:val=""/>
      <w:lvlJc w:val="left"/>
      <w:pPr>
        <w:ind w:left="2062" w:hanging="360"/>
      </w:pPr>
      <w:rPr>
        <w:rFonts w:ascii="Wingdings" w:hAnsi="Wingdings" w:hint="default"/>
      </w:rPr>
    </w:lvl>
    <w:lvl w:ilvl="1" w:tplc="04080003" w:tentative="1">
      <w:start w:val="1"/>
      <w:numFmt w:val="bullet"/>
      <w:lvlText w:val="o"/>
      <w:lvlJc w:val="left"/>
      <w:pPr>
        <w:ind w:left="2782" w:hanging="360"/>
      </w:pPr>
      <w:rPr>
        <w:rFonts w:ascii="Courier New" w:hAnsi="Courier New" w:cs="Courier New" w:hint="default"/>
      </w:rPr>
    </w:lvl>
    <w:lvl w:ilvl="2" w:tplc="04080005" w:tentative="1">
      <w:start w:val="1"/>
      <w:numFmt w:val="bullet"/>
      <w:lvlText w:val=""/>
      <w:lvlJc w:val="left"/>
      <w:pPr>
        <w:ind w:left="3502" w:hanging="360"/>
      </w:pPr>
      <w:rPr>
        <w:rFonts w:ascii="Wingdings" w:hAnsi="Wingdings" w:hint="default"/>
      </w:rPr>
    </w:lvl>
    <w:lvl w:ilvl="3" w:tplc="04080001" w:tentative="1">
      <w:start w:val="1"/>
      <w:numFmt w:val="bullet"/>
      <w:lvlText w:val=""/>
      <w:lvlJc w:val="left"/>
      <w:pPr>
        <w:ind w:left="4222" w:hanging="360"/>
      </w:pPr>
      <w:rPr>
        <w:rFonts w:ascii="Symbol" w:hAnsi="Symbol" w:hint="default"/>
      </w:rPr>
    </w:lvl>
    <w:lvl w:ilvl="4" w:tplc="04080003" w:tentative="1">
      <w:start w:val="1"/>
      <w:numFmt w:val="bullet"/>
      <w:lvlText w:val="o"/>
      <w:lvlJc w:val="left"/>
      <w:pPr>
        <w:ind w:left="4942" w:hanging="360"/>
      </w:pPr>
      <w:rPr>
        <w:rFonts w:ascii="Courier New" w:hAnsi="Courier New" w:cs="Courier New" w:hint="default"/>
      </w:rPr>
    </w:lvl>
    <w:lvl w:ilvl="5" w:tplc="04080005" w:tentative="1">
      <w:start w:val="1"/>
      <w:numFmt w:val="bullet"/>
      <w:lvlText w:val=""/>
      <w:lvlJc w:val="left"/>
      <w:pPr>
        <w:ind w:left="5662" w:hanging="360"/>
      </w:pPr>
      <w:rPr>
        <w:rFonts w:ascii="Wingdings" w:hAnsi="Wingdings" w:hint="default"/>
      </w:rPr>
    </w:lvl>
    <w:lvl w:ilvl="6" w:tplc="04080001" w:tentative="1">
      <w:start w:val="1"/>
      <w:numFmt w:val="bullet"/>
      <w:lvlText w:val=""/>
      <w:lvlJc w:val="left"/>
      <w:pPr>
        <w:ind w:left="6382" w:hanging="360"/>
      </w:pPr>
      <w:rPr>
        <w:rFonts w:ascii="Symbol" w:hAnsi="Symbol" w:hint="default"/>
      </w:rPr>
    </w:lvl>
    <w:lvl w:ilvl="7" w:tplc="04080003" w:tentative="1">
      <w:start w:val="1"/>
      <w:numFmt w:val="bullet"/>
      <w:lvlText w:val="o"/>
      <w:lvlJc w:val="left"/>
      <w:pPr>
        <w:ind w:left="7102" w:hanging="360"/>
      </w:pPr>
      <w:rPr>
        <w:rFonts w:ascii="Courier New" w:hAnsi="Courier New" w:cs="Courier New" w:hint="default"/>
      </w:rPr>
    </w:lvl>
    <w:lvl w:ilvl="8" w:tplc="04080005" w:tentative="1">
      <w:start w:val="1"/>
      <w:numFmt w:val="bullet"/>
      <w:lvlText w:val=""/>
      <w:lvlJc w:val="left"/>
      <w:pPr>
        <w:ind w:left="7822" w:hanging="360"/>
      </w:pPr>
      <w:rPr>
        <w:rFonts w:ascii="Wingdings" w:hAnsi="Wingdings" w:hint="default"/>
      </w:rPr>
    </w:lvl>
  </w:abstractNum>
  <w:abstractNum w:abstractNumId="26">
    <w:nsid w:val="330161C3"/>
    <w:multiLevelType w:val="hybridMultilevel"/>
    <w:tmpl w:val="5FD86C9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nsid w:val="3A0C2CA2"/>
    <w:multiLevelType w:val="hybridMultilevel"/>
    <w:tmpl w:val="0F38540C"/>
    <w:lvl w:ilvl="0" w:tplc="04080011">
      <w:start w:val="2"/>
      <w:numFmt w:val="bullet"/>
      <w:lvlText w:val="-"/>
      <w:lvlJc w:val="left"/>
      <w:pPr>
        <w:ind w:left="720" w:hanging="360"/>
      </w:pPr>
      <w:rPr>
        <w:rFonts w:ascii="Calibri" w:eastAsia="Calibri" w:hAnsi="Calibri" w:cs="Calibri" w:hint="default"/>
      </w:rPr>
    </w:lvl>
    <w:lvl w:ilvl="1" w:tplc="04080019">
      <w:start w:val="1"/>
      <w:numFmt w:val="bullet"/>
      <w:lvlText w:val="o"/>
      <w:lvlJc w:val="left"/>
      <w:pPr>
        <w:ind w:left="1440" w:hanging="360"/>
      </w:pPr>
      <w:rPr>
        <w:rFonts w:ascii="Courier New" w:hAnsi="Courier New" w:cs="Courier New" w:hint="default"/>
      </w:rPr>
    </w:lvl>
    <w:lvl w:ilvl="2" w:tplc="0408001B">
      <w:start w:val="1"/>
      <w:numFmt w:val="bullet"/>
      <w:lvlText w:val=""/>
      <w:lvlJc w:val="left"/>
      <w:pPr>
        <w:ind w:left="2160" w:hanging="360"/>
      </w:pPr>
      <w:rPr>
        <w:rFonts w:ascii="Wingdings" w:hAnsi="Wingdings" w:hint="default"/>
      </w:rPr>
    </w:lvl>
    <w:lvl w:ilvl="3" w:tplc="0408000F">
      <w:start w:val="1"/>
      <w:numFmt w:val="bullet"/>
      <w:lvlText w:val=""/>
      <w:lvlJc w:val="left"/>
      <w:pPr>
        <w:ind w:left="2880" w:hanging="360"/>
      </w:pPr>
      <w:rPr>
        <w:rFonts w:ascii="Symbol" w:hAnsi="Symbol" w:hint="default"/>
      </w:rPr>
    </w:lvl>
    <w:lvl w:ilvl="4" w:tplc="04080019" w:tentative="1">
      <w:start w:val="1"/>
      <w:numFmt w:val="bullet"/>
      <w:lvlText w:val="o"/>
      <w:lvlJc w:val="left"/>
      <w:pPr>
        <w:ind w:left="3600" w:hanging="360"/>
      </w:pPr>
      <w:rPr>
        <w:rFonts w:ascii="Courier New" w:hAnsi="Courier New" w:cs="Courier New" w:hint="default"/>
      </w:rPr>
    </w:lvl>
    <w:lvl w:ilvl="5" w:tplc="0408001B" w:tentative="1">
      <w:start w:val="1"/>
      <w:numFmt w:val="bullet"/>
      <w:lvlText w:val=""/>
      <w:lvlJc w:val="left"/>
      <w:pPr>
        <w:ind w:left="4320" w:hanging="360"/>
      </w:pPr>
      <w:rPr>
        <w:rFonts w:ascii="Wingdings" w:hAnsi="Wingdings" w:hint="default"/>
      </w:rPr>
    </w:lvl>
    <w:lvl w:ilvl="6" w:tplc="0408000F" w:tentative="1">
      <w:start w:val="1"/>
      <w:numFmt w:val="bullet"/>
      <w:lvlText w:val=""/>
      <w:lvlJc w:val="left"/>
      <w:pPr>
        <w:ind w:left="5040" w:hanging="360"/>
      </w:pPr>
      <w:rPr>
        <w:rFonts w:ascii="Symbol" w:hAnsi="Symbol" w:hint="default"/>
      </w:rPr>
    </w:lvl>
    <w:lvl w:ilvl="7" w:tplc="04080019" w:tentative="1">
      <w:start w:val="1"/>
      <w:numFmt w:val="bullet"/>
      <w:lvlText w:val="o"/>
      <w:lvlJc w:val="left"/>
      <w:pPr>
        <w:ind w:left="5760" w:hanging="360"/>
      </w:pPr>
      <w:rPr>
        <w:rFonts w:ascii="Courier New" w:hAnsi="Courier New" w:cs="Courier New" w:hint="default"/>
      </w:rPr>
    </w:lvl>
    <w:lvl w:ilvl="8" w:tplc="0408001B" w:tentative="1">
      <w:start w:val="1"/>
      <w:numFmt w:val="bullet"/>
      <w:lvlText w:val=""/>
      <w:lvlJc w:val="left"/>
      <w:pPr>
        <w:ind w:left="6480" w:hanging="360"/>
      </w:pPr>
      <w:rPr>
        <w:rFonts w:ascii="Wingdings" w:hAnsi="Wingdings" w:hint="default"/>
      </w:rPr>
    </w:lvl>
  </w:abstractNum>
  <w:abstractNum w:abstractNumId="28">
    <w:nsid w:val="3A700C36"/>
    <w:multiLevelType w:val="hybridMultilevel"/>
    <w:tmpl w:val="67A82780"/>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9">
    <w:nsid w:val="3BB969B8"/>
    <w:multiLevelType w:val="hybridMultilevel"/>
    <w:tmpl w:val="07C8CD96"/>
    <w:lvl w:ilvl="0" w:tplc="74507DE4">
      <w:start w:val="1"/>
      <w:numFmt w:val="bullet"/>
      <w:lvlText w:val=""/>
      <w:lvlJc w:val="left"/>
      <w:pPr>
        <w:ind w:left="1434" w:hanging="360"/>
      </w:pPr>
      <w:rPr>
        <w:rFonts w:ascii="Symbol" w:hAnsi="Symbol" w:hint="default"/>
      </w:rPr>
    </w:lvl>
    <w:lvl w:ilvl="1" w:tplc="04080003" w:tentative="1">
      <w:start w:val="1"/>
      <w:numFmt w:val="bullet"/>
      <w:lvlText w:val="o"/>
      <w:lvlJc w:val="left"/>
      <w:pPr>
        <w:ind w:left="2154" w:hanging="360"/>
      </w:pPr>
      <w:rPr>
        <w:rFonts w:ascii="Courier New" w:hAnsi="Courier New" w:cs="Courier New" w:hint="default"/>
      </w:rPr>
    </w:lvl>
    <w:lvl w:ilvl="2" w:tplc="04080005" w:tentative="1">
      <w:start w:val="1"/>
      <w:numFmt w:val="bullet"/>
      <w:lvlText w:val=""/>
      <w:lvlJc w:val="left"/>
      <w:pPr>
        <w:ind w:left="2874" w:hanging="360"/>
      </w:pPr>
      <w:rPr>
        <w:rFonts w:ascii="Wingdings" w:hAnsi="Wingdings" w:hint="default"/>
      </w:rPr>
    </w:lvl>
    <w:lvl w:ilvl="3" w:tplc="04080001" w:tentative="1">
      <w:start w:val="1"/>
      <w:numFmt w:val="bullet"/>
      <w:lvlText w:val=""/>
      <w:lvlJc w:val="left"/>
      <w:pPr>
        <w:ind w:left="3594" w:hanging="360"/>
      </w:pPr>
      <w:rPr>
        <w:rFonts w:ascii="Symbol" w:hAnsi="Symbol" w:hint="default"/>
      </w:rPr>
    </w:lvl>
    <w:lvl w:ilvl="4" w:tplc="04080003" w:tentative="1">
      <w:start w:val="1"/>
      <w:numFmt w:val="bullet"/>
      <w:lvlText w:val="o"/>
      <w:lvlJc w:val="left"/>
      <w:pPr>
        <w:ind w:left="4314" w:hanging="360"/>
      </w:pPr>
      <w:rPr>
        <w:rFonts w:ascii="Courier New" w:hAnsi="Courier New" w:cs="Courier New" w:hint="default"/>
      </w:rPr>
    </w:lvl>
    <w:lvl w:ilvl="5" w:tplc="04080005" w:tentative="1">
      <w:start w:val="1"/>
      <w:numFmt w:val="bullet"/>
      <w:lvlText w:val=""/>
      <w:lvlJc w:val="left"/>
      <w:pPr>
        <w:ind w:left="5034" w:hanging="360"/>
      </w:pPr>
      <w:rPr>
        <w:rFonts w:ascii="Wingdings" w:hAnsi="Wingdings" w:hint="default"/>
      </w:rPr>
    </w:lvl>
    <w:lvl w:ilvl="6" w:tplc="04080001" w:tentative="1">
      <w:start w:val="1"/>
      <w:numFmt w:val="bullet"/>
      <w:lvlText w:val=""/>
      <w:lvlJc w:val="left"/>
      <w:pPr>
        <w:ind w:left="5754" w:hanging="360"/>
      </w:pPr>
      <w:rPr>
        <w:rFonts w:ascii="Symbol" w:hAnsi="Symbol" w:hint="default"/>
      </w:rPr>
    </w:lvl>
    <w:lvl w:ilvl="7" w:tplc="04080003" w:tentative="1">
      <w:start w:val="1"/>
      <w:numFmt w:val="bullet"/>
      <w:lvlText w:val="o"/>
      <w:lvlJc w:val="left"/>
      <w:pPr>
        <w:ind w:left="6474" w:hanging="360"/>
      </w:pPr>
      <w:rPr>
        <w:rFonts w:ascii="Courier New" w:hAnsi="Courier New" w:cs="Courier New" w:hint="default"/>
      </w:rPr>
    </w:lvl>
    <w:lvl w:ilvl="8" w:tplc="04080005" w:tentative="1">
      <w:start w:val="1"/>
      <w:numFmt w:val="bullet"/>
      <w:lvlText w:val=""/>
      <w:lvlJc w:val="left"/>
      <w:pPr>
        <w:ind w:left="7194" w:hanging="360"/>
      </w:pPr>
      <w:rPr>
        <w:rFonts w:ascii="Wingdings" w:hAnsi="Wingdings" w:hint="default"/>
      </w:rPr>
    </w:lvl>
  </w:abstractNum>
  <w:abstractNum w:abstractNumId="30">
    <w:nsid w:val="3BF42F63"/>
    <w:multiLevelType w:val="hybridMultilevel"/>
    <w:tmpl w:val="D85E1744"/>
    <w:lvl w:ilvl="0" w:tplc="ADAE8FDE">
      <w:start w:val="1"/>
      <w:numFmt w:val="decimal"/>
      <w:lvlText w:val="%1."/>
      <w:lvlJc w:val="left"/>
      <w:pPr>
        <w:ind w:left="1080" w:hanging="360"/>
      </w:pPr>
      <w:rPr>
        <w:rFonts w:hint="default"/>
        <w:color w:val="auto"/>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1">
    <w:nsid w:val="4D47697E"/>
    <w:multiLevelType w:val="hybridMultilevel"/>
    <w:tmpl w:val="AA621C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nsid w:val="4DED3ABE"/>
    <w:multiLevelType w:val="hybridMultilevel"/>
    <w:tmpl w:val="72243BC8"/>
    <w:lvl w:ilvl="0" w:tplc="08CCD0B6">
      <w:start w:val="1"/>
      <w:numFmt w:val="decimal"/>
      <w:lvlText w:val="%1."/>
      <w:lvlJc w:val="left"/>
      <w:pPr>
        <w:ind w:left="720" w:hanging="360"/>
      </w:pPr>
      <w:rPr>
        <w:rFonts w:hint="default"/>
        <w:b/>
      </w:rPr>
    </w:lvl>
    <w:lvl w:ilvl="1" w:tplc="277E6598">
      <w:start w:val="1"/>
      <w:numFmt w:val="bullet"/>
      <w:lvlText w:val=""/>
      <w:lvlJc w:val="left"/>
      <w:pPr>
        <w:tabs>
          <w:tab w:val="num" w:pos="1534"/>
        </w:tabs>
        <w:ind w:left="1534" w:hanging="454"/>
      </w:pPr>
      <w:rPr>
        <w:rFonts w:ascii="Symbol" w:hAnsi="Symbol" w:cs="Times New Roman" w:hint="default"/>
        <w:b/>
        <w:color w:val="auto"/>
      </w:rPr>
    </w:lvl>
    <w:lvl w:ilvl="2" w:tplc="04080005" w:tentative="1">
      <w:start w:val="1"/>
      <w:numFmt w:val="lowerRoman"/>
      <w:lvlText w:val="%3."/>
      <w:lvlJc w:val="right"/>
      <w:pPr>
        <w:ind w:left="2160" w:hanging="180"/>
      </w:pPr>
    </w:lvl>
    <w:lvl w:ilvl="3" w:tplc="04080001" w:tentative="1">
      <w:start w:val="1"/>
      <w:numFmt w:val="decimal"/>
      <w:lvlText w:val="%4."/>
      <w:lvlJc w:val="left"/>
      <w:pPr>
        <w:ind w:left="2880" w:hanging="360"/>
      </w:pPr>
    </w:lvl>
    <w:lvl w:ilvl="4" w:tplc="04080003" w:tentative="1">
      <w:start w:val="1"/>
      <w:numFmt w:val="lowerLetter"/>
      <w:lvlText w:val="%5."/>
      <w:lvlJc w:val="left"/>
      <w:pPr>
        <w:ind w:left="3600" w:hanging="360"/>
      </w:pPr>
    </w:lvl>
    <w:lvl w:ilvl="5" w:tplc="04080005" w:tentative="1">
      <w:start w:val="1"/>
      <w:numFmt w:val="lowerRoman"/>
      <w:lvlText w:val="%6."/>
      <w:lvlJc w:val="right"/>
      <w:pPr>
        <w:ind w:left="4320" w:hanging="180"/>
      </w:pPr>
    </w:lvl>
    <w:lvl w:ilvl="6" w:tplc="04080001" w:tentative="1">
      <w:start w:val="1"/>
      <w:numFmt w:val="decimal"/>
      <w:lvlText w:val="%7."/>
      <w:lvlJc w:val="left"/>
      <w:pPr>
        <w:ind w:left="5040" w:hanging="360"/>
      </w:pPr>
    </w:lvl>
    <w:lvl w:ilvl="7" w:tplc="04080003" w:tentative="1">
      <w:start w:val="1"/>
      <w:numFmt w:val="lowerLetter"/>
      <w:lvlText w:val="%8."/>
      <w:lvlJc w:val="left"/>
      <w:pPr>
        <w:ind w:left="5760" w:hanging="360"/>
      </w:pPr>
    </w:lvl>
    <w:lvl w:ilvl="8" w:tplc="04080005" w:tentative="1">
      <w:start w:val="1"/>
      <w:numFmt w:val="lowerRoman"/>
      <w:lvlText w:val="%9."/>
      <w:lvlJc w:val="right"/>
      <w:pPr>
        <w:ind w:left="6480" w:hanging="180"/>
      </w:pPr>
    </w:lvl>
  </w:abstractNum>
  <w:abstractNum w:abstractNumId="33">
    <w:nsid w:val="4F7C1671"/>
    <w:multiLevelType w:val="hybridMultilevel"/>
    <w:tmpl w:val="325AEEFC"/>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062"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nsid w:val="500E68CF"/>
    <w:multiLevelType w:val="hybridMultilevel"/>
    <w:tmpl w:val="02DE8084"/>
    <w:lvl w:ilvl="0" w:tplc="04080001">
      <w:start w:val="1"/>
      <w:numFmt w:val="decimal"/>
      <w:lvlText w:val="%1)"/>
      <w:lvlJc w:val="left"/>
      <w:pPr>
        <w:ind w:left="720" w:hanging="360"/>
      </w:pPr>
      <w:rPr>
        <w:rFonts w:hint="default"/>
      </w:rPr>
    </w:lvl>
    <w:lvl w:ilvl="1" w:tplc="04080003" w:tentative="1">
      <w:start w:val="1"/>
      <w:numFmt w:val="lowerLetter"/>
      <w:lvlText w:val="%2."/>
      <w:lvlJc w:val="left"/>
      <w:pPr>
        <w:ind w:left="1440" w:hanging="360"/>
      </w:pPr>
    </w:lvl>
    <w:lvl w:ilvl="2" w:tplc="04080005" w:tentative="1">
      <w:start w:val="1"/>
      <w:numFmt w:val="lowerRoman"/>
      <w:lvlText w:val="%3."/>
      <w:lvlJc w:val="right"/>
      <w:pPr>
        <w:ind w:left="2160" w:hanging="180"/>
      </w:pPr>
    </w:lvl>
    <w:lvl w:ilvl="3" w:tplc="04080001" w:tentative="1">
      <w:start w:val="1"/>
      <w:numFmt w:val="decimal"/>
      <w:lvlText w:val="%4."/>
      <w:lvlJc w:val="left"/>
      <w:pPr>
        <w:ind w:left="2880" w:hanging="360"/>
      </w:pPr>
    </w:lvl>
    <w:lvl w:ilvl="4" w:tplc="04080003" w:tentative="1">
      <w:start w:val="1"/>
      <w:numFmt w:val="lowerLetter"/>
      <w:lvlText w:val="%5."/>
      <w:lvlJc w:val="left"/>
      <w:pPr>
        <w:ind w:left="3600" w:hanging="360"/>
      </w:pPr>
    </w:lvl>
    <w:lvl w:ilvl="5" w:tplc="04080005" w:tentative="1">
      <w:start w:val="1"/>
      <w:numFmt w:val="lowerRoman"/>
      <w:lvlText w:val="%6."/>
      <w:lvlJc w:val="right"/>
      <w:pPr>
        <w:ind w:left="4320" w:hanging="180"/>
      </w:pPr>
    </w:lvl>
    <w:lvl w:ilvl="6" w:tplc="04080001" w:tentative="1">
      <w:start w:val="1"/>
      <w:numFmt w:val="decimal"/>
      <w:lvlText w:val="%7."/>
      <w:lvlJc w:val="left"/>
      <w:pPr>
        <w:ind w:left="5040" w:hanging="360"/>
      </w:pPr>
    </w:lvl>
    <w:lvl w:ilvl="7" w:tplc="04080003" w:tentative="1">
      <w:start w:val="1"/>
      <w:numFmt w:val="lowerLetter"/>
      <w:lvlText w:val="%8."/>
      <w:lvlJc w:val="left"/>
      <w:pPr>
        <w:ind w:left="5760" w:hanging="360"/>
      </w:pPr>
    </w:lvl>
    <w:lvl w:ilvl="8" w:tplc="04080005" w:tentative="1">
      <w:start w:val="1"/>
      <w:numFmt w:val="lowerRoman"/>
      <w:lvlText w:val="%9."/>
      <w:lvlJc w:val="right"/>
      <w:pPr>
        <w:ind w:left="6480" w:hanging="180"/>
      </w:pPr>
    </w:lvl>
  </w:abstractNum>
  <w:abstractNum w:abstractNumId="35">
    <w:nsid w:val="50A21E67"/>
    <w:multiLevelType w:val="hybridMultilevel"/>
    <w:tmpl w:val="7B1C6CF0"/>
    <w:lvl w:ilvl="0" w:tplc="7A720B3C">
      <w:start w:val="1"/>
      <w:numFmt w:val="bullet"/>
      <w:lvlText w:val=""/>
      <w:lvlJc w:val="left"/>
      <w:pPr>
        <w:ind w:left="4472" w:hanging="360"/>
      </w:pPr>
      <w:rPr>
        <w:rFonts w:ascii="Symbol" w:hAnsi="Symbol" w:hint="default"/>
      </w:rPr>
    </w:lvl>
    <w:lvl w:ilvl="1" w:tplc="04080003" w:tentative="1">
      <w:start w:val="1"/>
      <w:numFmt w:val="bullet"/>
      <w:lvlText w:val="o"/>
      <w:lvlJc w:val="left"/>
      <w:pPr>
        <w:ind w:left="5192" w:hanging="360"/>
      </w:pPr>
      <w:rPr>
        <w:rFonts w:ascii="Courier New" w:hAnsi="Courier New" w:cs="Courier New" w:hint="default"/>
      </w:rPr>
    </w:lvl>
    <w:lvl w:ilvl="2" w:tplc="04080005" w:tentative="1">
      <w:start w:val="1"/>
      <w:numFmt w:val="bullet"/>
      <w:lvlText w:val=""/>
      <w:lvlJc w:val="left"/>
      <w:pPr>
        <w:ind w:left="5912" w:hanging="360"/>
      </w:pPr>
      <w:rPr>
        <w:rFonts w:ascii="Wingdings" w:hAnsi="Wingdings" w:hint="default"/>
      </w:rPr>
    </w:lvl>
    <w:lvl w:ilvl="3" w:tplc="04080001" w:tentative="1">
      <w:start w:val="1"/>
      <w:numFmt w:val="bullet"/>
      <w:lvlText w:val=""/>
      <w:lvlJc w:val="left"/>
      <w:pPr>
        <w:ind w:left="6632" w:hanging="360"/>
      </w:pPr>
      <w:rPr>
        <w:rFonts w:ascii="Symbol" w:hAnsi="Symbol" w:hint="default"/>
      </w:rPr>
    </w:lvl>
    <w:lvl w:ilvl="4" w:tplc="04080003" w:tentative="1">
      <w:start w:val="1"/>
      <w:numFmt w:val="bullet"/>
      <w:lvlText w:val="o"/>
      <w:lvlJc w:val="left"/>
      <w:pPr>
        <w:ind w:left="7352" w:hanging="360"/>
      </w:pPr>
      <w:rPr>
        <w:rFonts w:ascii="Courier New" w:hAnsi="Courier New" w:cs="Courier New" w:hint="default"/>
      </w:rPr>
    </w:lvl>
    <w:lvl w:ilvl="5" w:tplc="04080005" w:tentative="1">
      <w:start w:val="1"/>
      <w:numFmt w:val="bullet"/>
      <w:lvlText w:val=""/>
      <w:lvlJc w:val="left"/>
      <w:pPr>
        <w:ind w:left="8072" w:hanging="360"/>
      </w:pPr>
      <w:rPr>
        <w:rFonts w:ascii="Wingdings" w:hAnsi="Wingdings" w:hint="default"/>
      </w:rPr>
    </w:lvl>
    <w:lvl w:ilvl="6" w:tplc="04080001" w:tentative="1">
      <w:start w:val="1"/>
      <w:numFmt w:val="bullet"/>
      <w:lvlText w:val=""/>
      <w:lvlJc w:val="left"/>
      <w:pPr>
        <w:ind w:left="8792" w:hanging="360"/>
      </w:pPr>
      <w:rPr>
        <w:rFonts w:ascii="Symbol" w:hAnsi="Symbol" w:hint="default"/>
      </w:rPr>
    </w:lvl>
    <w:lvl w:ilvl="7" w:tplc="04080003" w:tentative="1">
      <w:start w:val="1"/>
      <w:numFmt w:val="bullet"/>
      <w:lvlText w:val="o"/>
      <w:lvlJc w:val="left"/>
      <w:pPr>
        <w:ind w:left="9512" w:hanging="360"/>
      </w:pPr>
      <w:rPr>
        <w:rFonts w:ascii="Courier New" w:hAnsi="Courier New" w:cs="Courier New" w:hint="default"/>
      </w:rPr>
    </w:lvl>
    <w:lvl w:ilvl="8" w:tplc="04080005" w:tentative="1">
      <w:start w:val="1"/>
      <w:numFmt w:val="bullet"/>
      <w:lvlText w:val=""/>
      <w:lvlJc w:val="left"/>
      <w:pPr>
        <w:ind w:left="10232" w:hanging="360"/>
      </w:pPr>
      <w:rPr>
        <w:rFonts w:ascii="Wingdings" w:hAnsi="Wingdings" w:hint="default"/>
      </w:rPr>
    </w:lvl>
  </w:abstractNum>
  <w:abstractNum w:abstractNumId="36">
    <w:nsid w:val="52ED1C42"/>
    <w:multiLevelType w:val="hybridMultilevel"/>
    <w:tmpl w:val="00FC2176"/>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nsid w:val="58981332"/>
    <w:multiLevelType w:val="singleLevel"/>
    <w:tmpl w:val="5E3EED46"/>
    <w:lvl w:ilvl="0">
      <w:start w:val="1"/>
      <w:numFmt w:val="bullet"/>
      <w:lvlText w:val=""/>
      <w:lvlJc w:val="left"/>
      <w:pPr>
        <w:tabs>
          <w:tab w:val="num" w:pos="360"/>
        </w:tabs>
        <w:ind w:left="360" w:hanging="360"/>
      </w:pPr>
      <w:rPr>
        <w:rFonts w:ascii="Wingdings" w:hAnsi="Wingdings" w:hint="default"/>
      </w:rPr>
    </w:lvl>
  </w:abstractNum>
  <w:abstractNum w:abstractNumId="38">
    <w:nsid w:val="5C4A3CC1"/>
    <w:multiLevelType w:val="hybridMultilevel"/>
    <w:tmpl w:val="F57AE750"/>
    <w:lvl w:ilvl="0" w:tplc="0408000F">
      <w:start w:val="1"/>
      <w:numFmt w:val="decimal"/>
      <w:lvlText w:val="%1."/>
      <w:lvlJc w:val="left"/>
      <w:pPr>
        <w:ind w:left="720" w:hanging="360"/>
      </w:pPr>
      <w:rPr>
        <w:rFonts w:hint="default"/>
      </w:rPr>
    </w:lvl>
    <w:lvl w:ilvl="1" w:tplc="D67C1142">
      <w:start w:val="6"/>
      <w:numFmt w:val="bullet"/>
      <w:lvlText w:val="-"/>
      <w:lvlJc w:val="left"/>
      <w:pPr>
        <w:ind w:left="1440" w:hanging="360"/>
      </w:pPr>
      <w:rPr>
        <w:rFonts w:ascii="Calibri" w:eastAsia="Calibri" w:hAnsi="Calibri" w:cs="Tahoma"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9">
    <w:nsid w:val="600037C5"/>
    <w:multiLevelType w:val="hybridMultilevel"/>
    <w:tmpl w:val="9424C4FE"/>
    <w:lvl w:ilvl="0" w:tplc="0408000B">
      <w:start w:val="1"/>
      <w:numFmt w:val="bullet"/>
      <w:lvlText w:val=""/>
      <w:lvlJc w:val="left"/>
      <w:pPr>
        <w:ind w:left="1429" w:hanging="360"/>
      </w:pPr>
      <w:rPr>
        <w:rFonts w:ascii="Wingdings" w:hAnsi="Wingdings" w:hint="default"/>
      </w:rPr>
    </w:lvl>
    <w:lvl w:ilvl="1" w:tplc="04080003" w:tentative="1">
      <w:start w:val="1"/>
      <w:numFmt w:val="bullet"/>
      <w:lvlText w:val="o"/>
      <w:lvlJc w:val="left"/>
      <w:pPr>
        <w:ind w:left="2149" w:hanging="360"/>
      </w:pPr>
      <w:rPr>
        <w:rFonts w:ascii="Courier New" w:hAnsi="Courier New" w:cs="Courier New" w:hint="default"/>
      </w:rPr>
    </w:lvl>
    <w:lvl w:ilvl="2" w:tplc="04080005" w:tentative="1">
      <w:start w:val="1"/>
      <w:numFmt w:val="bullet"/>
      <w:lvlText w:val=""/>
      <w:lvlJc w:val="left"/>
      <w:pPr>
        <w:ind w:left="2869" w:hanging="360"/>
      </w:pPr>
      <w:rPr>
        <w:rFonts w:ascii="Wingdings" w:hAnsi="Wingdings" w:hint="default"/>
      </w:rPr>
    </w:lvl>
    <w:lvl w:ilvl="3" w:tplc="04080001" w:tentative="1">
      <w:start w:val="1"/>
      <w:numFmt w:val="bullet"/>
      <w:lvlText w:val=""/>
      <w:lvlJc w:val="left"/>
      <w:pPr>
        <w:ind w:left="3589" w:hanging="360"/>
      </w:pPr>
      <w:rPr>
        <w:rFonts w:ascii="Symbol" w:hAnsi="Symbol" w:hint="default"/>
      </w:rPr>
    </w:lvl>
    <w:lvl w:ilvl="4" w:tplc="04080003" w:tentative="1">
      <w:start w:val="1"/>
      <w:numFmt w:val="bullet"/>
      <w:lvlText w:val="o"/>
      <w:lvlJc w:val="left"/>
      <w:pPr>
        <w:ind w:left="4309" w:hanging="360"/>
      </w:pPr>
      <w:rPr>
        <w:rFonts w:ascii="Courier New" w:hAnsi="Courier New" w:cs="Courier New" w:hint="default"/>
      </w:rPr>
    </w:lvl>
    <w:lvl w:ilvl="5" w:tplc="04080005" w:tentative="1">
      <w:start w:val="1"/>
      <w:numFmt w:val="bullet"/>
      <w:lvlText w:val=""/>
      <w:lvlJc w:val="left"/>
      <w:pPr>
        <w:ind w:left="5029" w:hanging="360"/>
      </w:pPr>
      <w:rPr>
        <w:rFonts w:ascii="Wingdings" w:hAnsi="Wingdings" w:hint="default"/>
      </w:rPr>
    </w:lvl>
    <w:lvl w:ilvl="6" w:tplc="04080001" w:tentative="1">
      <w:start w:val="1"/>
      <w:numFmt w:val="bullet"/>
      <w:lvlText w:val=""/>
      <w:lvlJc w:val="left"/>
      <w:pPr>
        <w:ind w:left="5749" w:hanging="360"/>
      </w:pPr>
      <w:rPr>
        <w:rFonts w:ascii="Symbol" w:hAnsi="Symbol" w:hint="default"/>
      </w:rPr>
    </w:lvl>
    <w:lvl w:ilvl="7" w:tplc="04080003" w:tentative="1">
      <w:start w:val="1"/>
      <w:numFmt w:val="bullet"/>
      <w:lvlText w:val="o"/>
      <w:lvlJc w:val="left"/>
      <w:pPr>
        <w:ind w:left="6469" w:hanging="360"/>
      </w:pPr>
      <w:rPr>
        <w:rFonts w:ascii="Courier New" w:hAnsi="Courier New" w:cs="Courier New" w:hint="default"/>
      </w:rPr>
    </w:lvl>
    <w:lvl w:ilvl="8" w:tplc="04080005" w:tentative="1">
      <w:start w:val="1"/>
      <w:numFmt w:val="bullet"/>
      <w:lvlText w:val=""/>
      <w:lvlJc w:val="left"/>
      <w:pPr>
        <w:ind w:left="7189" w:hanging="360"/>
      </w:pPr>
      <w:rPr>
        <w:rFonts w:ascii="Wingdings" w:hAnsi="Wingdings" w:hint="default"/>
      </w:rPr>
    </w:lvl>
  </w:abstractNum>
  <w:abstractNum w:abstractNumId="40">
    <w:nsid w:val="642064C8"/>
    <w:multiLevelType w:val="hybridMultilevel"/>
    <w:tmpl w:val="349CC440"/>
    <w:lvl w:ilvl="0" w:tplc="04080011">
      <w:start w:val="1"/>
      <w:numFmt w:val="bullet"/>
      <w:lvlText w:val=""/>
      <w:lvlJc w:val="left"/>
      <w:pPr>
        <w:ind w:left="377" w:hanging="360"/>
      </w:pPr>
      <w:rPr>
        <w:rFonts w:ascii="Wingdings" w:hAnsi="Wingdings" w:hint="default"/>
      </w:rPr>
    </w:lvl>
    <w:lvl w:ilvl="1" w:tplc="04080019" w:tentative="1">
      <w:start w:val="1"/>
      <w:numFmt w:val="bullet"/>
      <w:lvlText w:val="o"/>
      <w:lvlJc w:val="left"/>
      <w:pPr>
        <w:ind w:left="1097" w:hanging="360"/>
      </w:pPr>
      <w:rPr>
        <w:rFonts w:ascii="Courier New" w:hAnsi="Courier New" w:cs="Courier New" w:hint="default"/>
      </w:rPr>
    </w:lvl>
    <w:lvl w:ilvl="2" w:tplc="0408001B" w:tentative="1">
      <w:start w:val="1"/>
      <w:numFmt w:val="bullet"/>
      <w:lvlText w:val=""/>
      <w:lvlJc w:val="left"/>
      <w:pPr>
        <w:ind w:left="1817" w:hanging="360"/>
      </w:pPr>
      <w:rPr>
        <w:rFonts w:ascii="Wingdings" w:hAnsi="Wingdings" w:hint="default"/>
      </w:rPr>
    </w:lvl>
    <w:lvl w:ilvl="3" w:tplc="0408000F" w:tentative="1">
      <w:start w:val="1"/>
      <w:numFmt w:val="bullet"/>
      <w:lvlText w:val=""/>
      <w:lvlJc w:val="left"/>
      <w:pPr>
        <w:ind w:left="2537" w:hanging="360"/>
      </w:pPr>
      <w:rPr>
        <w:rFonts w:ascii="Symbol" w:hAnsi="Symbol" w:hint="default"/>
      </w:rPr>
    </w:lvl>
    <w:lvl w:ilvl="4" w:tplc="04080019" w:tentative="1">
      <w:start w:val="1"/>
      <w:numFmt w:val="bullet"/>
      <w:lvlText w:val="o"/>
      <w:lvlJc w:val="left"/>
      <w:pPr>
        <w:ind w:left="3257" w:hanging="360"/>
      </w:pPr>
      <w:rPr>
        <w:rFonts w:ascii="Courier New" w:hAnsi="Courier New" w:cs="Courier New" w:hint="default"/>
      </w:rPr>
    </w:lvl>
    <w:lvl w:ilvl="5" w:tplc="0408001B" w:tentative="1">
      <w:start w:val="1"/>
      <w:numFmt w:val="bullet"/>
      <w:lvlText w:val=""/>
      <w:lvlJc w:val="left"/>
      <w:pPr>
        <w:ind w:left="3977" w:hanging="360"/>
      </w:pPr>
      <w:rPr>
        <w:rFonts w:ascii="Wingdings" w:hAnsi="Wingdings" w:hint="default"/>
      </w:rPr>
    </w:lvl>
    <w:lvl w:ilvl="6" w:tplc="0408000F" w:tentative="1">
      <w:start w:val="1"/>
      <w:numFmt w:val="bullet"/>
      <w:lvlText w:val=""/>
      <w:lvlJc w:val="left"/>
      <w:pPr>
        <w:ind w:left="4697" w:hanging="360"/>
      </w:pPr>
      <w:rPr>
        <w:rFonts w:ascii="Symbol" w:hAnsi="Symbol" w:hint="default"/>
      </w:rPr>
    </w:lvl>
    <w:lvl w:ilvl="7" w:tplc="04080019" w:tentative="1">
      <w:start w:val="1"/>
      <w:numFmt w:val="bullet"/>
      <w:lvlText w:val="o"/>
      <w:lvlJc w:val="left"/>
      <w:pPr>
        <w:ind w:left="5417" w:hanging="360"/>
      </w:pPr>
      <w:rPr>
        <w:rFonts w:ascii="Courier New" w:hAnsi="Courier New" w:cs="Courier New" w:hint="default"/>
      </w:rPr>
    </w:lvl>
    <w:lvl w:ilvl="8" w:tplc="0408001B" w:tentative="1">
      <w:start w:val="1"/>
      <w:numFmt w:val="bullet"/>
      <w:lvlText w:val=""/>
      <w:lvlJc w:val="left"/>
      <w:pPr>
        <w:ind w:left="6137" w:hanging="360"/>
      </w:pPr>
      <w:rPr>
        <w:rFonts w:ascii="Wingdings" w:hAnsi="Wingdings" w:hint="default"/>
      </w:rPr>
    </w:lvl>
  </w:abstractNum>
  <w:abstractNum w:abstractNumId="41">
    <w:nsid w:val="664A722A"/>
    <w:multiLevelType w:val="hybridMultilevel"/>
    <w:tmpl w:val="22F8FBE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nsid w:val="6C1236AB"/>
    <w:multiLevelType w:val="hybridMultilevel"/>
    <w:tmpl w:val="EB9A26D8"/>
    <w:lvl w:ilvl="0" w:tplc="0409000B">
      <w:start w:val="1"/>
      <w:numFmt w:val="decimal"/>
      <w:lvlText w:val="%1)"/>
      <w:lvlJc w:val="left"/>
      <w:pPr>
        <w:ind w:left="720" w:hanging="360"/>
      </w:pPr>
      <w:rPr>
        <w:rFonts w:hint="default"/>
      </w:rPr>
    </w:lvl>
    <w:lvl w:ilvl="1" w:tplc="04090003">
      <w:numFmt w:val="bullet"/>
      <w:lvlText w:val="•"/>
      <w:lvlJc w:val="left"/>
      <w:pPr>
        <w:ind w:left="1440" w:hanging="360"/>
      </w:pPr>
      <w:rPr>
        <w:rFonts w:ascii="Calibri" w:eastAsia="Calibri" w:hAnsi="Calibri" w:cs="Calibri"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3">
    <w:nsid w:val="70D8504F"/>
    <w:multiLevelType w:val="hybridMultilevel"/>
    <w:tmpl w:val="69E259E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nsid w:val="723F21A8"/>
    <w:multiLevelType w:val="hybridMultilevel"/>
    <w:tmpl w:val="C396F80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5">
    <w:nsid w:val="737B09A5"/>
    <w:multiLevelType w:val="singleLevel"/>
    <w:tmpl w:val="0C090005"/>
    <w:lvl w:ilvl="0">
      <w:start w:val="1"/>
      <w:numFmt w:val="bullet"/>
      <w:lvlText w:val=""/>
      <w:lvlJc w:val="left"/>
      <w:pPr>
        <w:tabs>
          <w:tab w:val="num" w:pos="360"/>
        </w:tabs>
        <w:ind w:left="360" w:hanging="360"/>
      </w:pPr>
      <w:rPr>
        <w:rFonts w:ascii="Wingdings" w:hAnsi="Wingdings" w:hint="default"/>
      </w:rPr>
    </w:lvl>
  </w:abstractNum>
  <w:abstractNum w:abstractNumId="46">
    <w:nsid w:val="7AED23FA"/>
    <w:multiLevelType w:val="hybridMultilevel"/>
    <w:tmpl w:val="E5C42226"/>
    <w:lvl w:ilvl="0" w:tplc="65BE908E">
      <w:start w:val="1"/>
      <w:numFmt w:val="bullet"/>
      <w:lvlText w:val="•"/>
      <w:lvlJc w:val="left"/>
      <w:pPr>
        <w:tabs>
          <w:tab w:val="num" w:pos="720"/>
        </w:tabs>
        <w:ind w:left="720" w:hanging="360"/>
      </w:pPr>
      <w:rPr>
        <w:rFonts w:ascii="Arial" w:hAnsi="Arial" w:hint="default"/>
      </w:rPr>
    </w:lvl>
    <w:lvl w:ilvl="1" w:tplc="116A80A0" w:tentative="1">
      <w:start w:val="1"/>
      <w:numFmt w:val="bullet"/>
      <w:lvlText w:val="•"/>
      <w:lvlJc w:val="left"/>
      <w:pPr>
        <w:tabs>
          <w:tab w:val="num" w:pos="1440"/>
        </w:tabs>
        <w:ind w:left="1440" w:hanging="360"/>
      </w:pPr>
      <w:rPr>
        <w:rFonts w:ascii="Arial" w:hAnsi="Arial" w:hint="default"/>
      </w:rPr>
    </w:lvl>
    <w:lvl w:ilvl="2" w:tplc="F3DE4BA6" w:tentative="1">
      <w:start w:val="1"/>
      <w:numFmt w:val="bullet"/>
      <w:lvlText w:val="•"/>
      <w:lvlJc w:val="left"/>
      <w:pPr>
        <w:tabs>
          <w:tab w:val="num" w:pos="2160"/>
        </w:tabs>
        <w:ind w:left="2160" w:hanging="360"/>
      </w:pPr>
      <w:rPr>
        <w:rFonts w:ascii="Arial" w:hAnsi="Arial" w:hint="default"/>
      </w:rPr>
    </w:lvl>
    <w:lvl w:ilvl="3" w:tplc="9618ABF0" w:tentative="1">
      <w:start w:val="1"/>
      <w:numFmt w:val="bullet"/>
      <w:lvlText w:val="•"/>
      <w:lvlJc w:val="left"/>
      <w:pPr>
        <w:tabs>
          <w:tab w:val="num" w:pos="2880"/>
        </w:tabs>
        <w:ind w:left="2880" w:hanging="360"/>
      </w:pPr>
      <w:rPr>
        <w:rFonts w:ascii="Arial" w:hAnsi="Arial" w:hint="default"/>
      </w:rPr>
    </w:lvl>
    <w:lvl w:ilvl="4" w:tplc="846E17C0" w:tentative="1">
      <w:start w:val="1"/>
      <w:numFmt w:val="bullet"/>
      <w:lvlText w:val="•"/>
      <w:lvlJc w:val="left"/>
      <w:pPr>
        <w:tabs>
          <w:tab w:val="num" w:pos="3600"/>
        </w:tabs>
        <w:ind w:left="3600" w:hanging="360"/>
      </w:pPr>
      <w:rPr>
        <w:rFonts w:ascii="Arial" w:hAnsi="Arial" w:hint="default"/>
      </w:rPr>
    </w:lvl>
    <w:lvl w:ilvl="5" w:tplc="6E18271A" w:tentative="1">
      <w:start w:val="1"/>
      <w:numFmt w:val="bullet"/>
      <w:lvlText w:val="•"/>
      <w:lvlJc w:val="left"/>
      <w:pPr>
        <w:tabs>
          <w:tab w:val="num" w:pos="4320"/>
        </w:tabs>
        <w:ind w:left="4320" w:hanging="360"/>
      </w:pPr>
      <w:rPr>
        <w:rFonts w:ascii="Arial" w:hAnsi="Arial" w:hint="default"/>
      </w:rPr>
    </w:lvl>
    <w:lvl w:ilvl="6" w:tplc="71F432E4" w:tentative="1">
      <w:start w:val="1"/>
      <w:numFmt w:val="bullet"/>
      <w:lvlText w:val="•"/>
      <w:lvlJc w:val="left"/>
      <w:pPr>
        <w:tabs>
          <w:tab w:val="num" w:pos="5040"/>
        </w:tabs>
        <w:ind w:left="5040" w:hanging="360"/>
      </w:pPr>
      <w:rPr>
        <w:rFonts w:ascii="Arial" w:hAnsi="Arial" w:hint="default"/>
      </w:rPr>
    </w:lvl>
    <w:lvl w:ilvl="7" w:tplc="B860C2F2" w:tentative="1">
      <w:start w:val="1"/>
      <w:numFmt w:val="bullet"/>
      <w:lvlText w:val="•"/>
      <w:lvlJc w:val="left"/>
      <w:pPr>
        <w:tabs>
          <w:tab w:val="num" w:pos="5760"/>
        </w:tabs>
        <w:ind w:left="5760" w:hanging="360"/>
      </w:pPr>
      <w:rPr>
        <w:rFonts w:ascii="Arial" w:hAnsi="Arial" w:hint="default"/>
      </w:rPr>
    </w:lvl>
    <w:lvl w:ilvl="8" w:tplc="4C8E47F6"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21"/>
  </w:num>
  <w:num w:numId="15">
    <w:abstractNumId w:val="23"/>
  </w:num>
  <w:num w:numId="16">
    <w:abstractNumId w:val="18"/>
  </w:num>
  <w:num w:numId="17">
    <w:abstractNumId w:val="14"/>
  </w:num>
  <w:num w:numId="18">
    <w:abstractNumId w:val="15"/>
  </w:num>
  <w:num w:numId="19">
    <w:abstractNumId w:val="40"/>
  </w:num>
  <w:num w:numId="20">
    <w:abstractNumId w:val="27"/>
  </w:num>
  <w:num w:numId="21">
    <w:abstractNumId w:val="24"/>
  </w:num>
  <w:num w:numId="22">
    <w:abstractNumId w:val="34"/>
  </w:num>
  <w:num w:numId="23">
    <w:abstractNumId w:val="29"/>
  </w:num>
  <w:num w:numId="24">
    <w:abstractNumId w:val="0"/>
  </w:num>
  <w:num w:numId="25">
    <w:abstractNumId w:val="42"/>
  </w:num>
  <w:num w:numId="26">
    <w:abstractNumId w:val="16"/>
  </w:num>
  <w:num w:numId="27">
    <w:abstractNumId w:val="41"/>
  </w:num>
  <w:num w:numId="28">
    <w:abstractNumId w:val="43"/>
  </w:num>
  <w:num w:numId="29">
    <w:abstractNumId w:val="44"/>
  </w:num>
  <w:num w:numId="30">
    <w:abstractNumId w:val="35"/>
  </w:num>
  <w:num w:numId="31">
    <w:abstractNumId w:val="32"/>
  </w:num>
  <w:num w:numId="32">
    <w:abstractNumId w:val="37"/>
  </w:num>
  <w:num w:numId="33">
    <w:abstractNumId w:val="22"/>
  </w:num>
  <w:num w:numId="34">
    <w:abstractNumId w:val="45"/>
  </w:num>
  <w:num w:numId="35">
    <w:abstractNumId w:val="39"/>
  </w:num>
  <w:num w:numId="36">
    <w:abstractNumId w:val="17"/>
  </w:num>
  <w:num w:numId="37">
    <w:abstractNumId w:val="20"/>
  </w:num>
  <w:num w:numId="38">
    <w:abstractNumId w:val="19"/>
  </w:num>
  <w:num w:numId="39">
    <w:abstractNumId w:val="28"/>
  </w:num>
  <w:num w:numId="40">
    <w:abstractNumId w:val="30"/>
  </w:num>
  <w:num w:numId="41">
    <w:abstractNumId w:val="36"/>
  </w:num>
  <w:num w:numId="42">
    <w:abstractNumId w:val="38"/>
  </w:num>
  <w:num w:numId="43">
    <w:abstractNumId w:val="46"/>
  </w:num>
  <w:num w:numId="44">
    <w:abstractNumId w:val="31"/>
  </w:num>
  <w:num w:numId="45">
    <w:abstractNumId w:val="26"/>
  </w:num>
  <w:num w:numId="46">
    <w:abstractNumId w:val="33"/>
  </w:num>
  <w:num w:numId="47">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GrammaticalErrors/>
  <w:proofState w:spelling="clean" w:grammar="clean"/>
  <w:stylePaneFormatFilter w:val="0000"/>
  <w:defaultTabStop w:val="709"/>
  <w:defaultTableStyle w:val="a"/>
  <w:drawingGridVerticalSpacing w:val="0"/>
  <w:displayHorizontalDrawingGridEvery w:val="0"/>
  <w:displayVerticalDrawingGridEvery w:val="0"/>
  <w:noPunctuationKerning/>
  <w:characterSpacingControl w:val="doNotCompress"/>
  <w:strictFirstAndLastChars/>
  <w:hdrShapeDefaults>
    <o:shapedefaults v:ext="edit" spidmax="358402">
      <o:colormru v:ext="edit" colors="#ffc"/>
      <o:colormenu v:ext="edit" fillcolor="none [1303]" strokecolor="none [1]" shadowcolor="none [2]"/>
    </o:shapedefaults>
  </w:hdrShapeDefaults>
  <w:footnotePr>
    <w:footnote w:id="-1"/>
    <w:footnote w:id="0"/>
  </w:footnotePr>
  <w:endnotePr>
    <w:endnote w:id="-1"/>
    <w:endnote w:id="0"/>
  </w:endnotePr>
  <w:compat>
    <w:spaceForUL/>
    <w:balanceSingleByteDoubleByteWidth/>
    <w:doNotLeaveBackslashAlone/>
    <w:ulTrailSpace/>
    <w:adjustLineHeightInTable/>
  </w:compat>
  <w:rsids>
    <w:rsidRoot w:val="00BB641D"/>
    <w:rsid w:val="00000593"/>
    <w:rsid w:val="000016E6"/>
    <w:rsid w:val="00002F10"/>
    <w:rsid w:val="00003927"/>
    <w:rsid w:val="000044FC"/>
    <w:rsid w:val="000053FC"/>
    <w:rsid w:val="00005568"/>
    <w:rsid w:val="00005BBD"/>
    <w:rsid w:val="00006262"/>
    <w:rsid w:val="00007789"/>
    <w:rsid w:val="00011E2D"/>
    <w:rsid w:val="00012C52"/>
    <w:rsid w:val="00013C32"/>
    <w:rsid w:val="00014918"/>
    <w:rsid w:val="00015F23"/>
    <w:rsid w:val="00017A0D"/>
    <w:rsid w:val="000207AB"/>
    <w:rsid w:val="00021E4F"/>
    <w:rsid w:val="00024A8B"/>
    <w:rsid w:val="0002705F"/>
    <w:rsid w:val="00030A50"/>
    <w:rsid w:val="00031B4B"/>
    <w:rsid w:val="00032900"/>
    <w:rsid w:val="00032910"/>
    <w:rsid w:val="00033FC2"/>
    <w:rsid w:val="0003632C"/>
    <w:rsid w:val="00036B9C"/>
    <w:rsid w:val="00043A3F"/>
    <w:rsid w:val="00047663"/>
    <w:rsid w:val="00050A1F"/>
    <w:rsid w:val="00051859"/>
    <w:rsid w:val="000543BB"/>
    <w:rsid w:val="0005505D"/>
    <w:rsid w:val="000551F7"/>
    <w:rsid w:val="00061C66"/>
    <w:rsid w:val="00062882"/>
    <w:rsid w:val="000652D0"/>
    <w:rsid w:val="00065494"/>
    <w:rsid w:val="0006631C"/>
    <w:rsid w:val="0007197D"/>
    <w:rsid w:val="00072DF5"/>
    <w:rsid w:val="00073E38"/>
    <w:rsid w:val="00076AD7"/>
    <w:rsid w:val="00080260"/>
    <w:rsid w:val="00084E20"/>
    <w:rsid w:val="000861AF"/>
    <w:rsid w:val="00087930"/>
    <w:rsid w:val="000A0520"/>
    <w:rsid w:val="000A05F3"/>
    <w:rsid w:val="000A1B31"/>
    <w:rsid w:val="000A4C39"/>
    <w:rsid w:val="000B0324"/>
    <w:rsid w:val="000B2157"/>
    <w:rsid w:val="000B25CA"/>
    <w:rsid w:val="000B3DAF"/>
    <w:rsid w:val="000B452F"/>
    <w:rsid w:val="000C012D"/>
    <w:rsid w:val="000C07CE"/>
    <w:rsid w:val="000C280D"/>
    <w:rsid w:val="000C2957"/>
    <w:rsid w:val="000C3C4F"/>
    <w:rsid w:val="000C3CD1"/>
    <w:rsid w:val="000C4CCB"/>
    <w:rsid w:val="000C619D"/>
    <w:rsid w:val="000C61F3"/>
    <w:rsid w:val="000D1FEB"/>
    <w:rsid w:val="000D2672"/>
    <w:rsid w:val="000D352D"/>
    <w:rsid w:val="000D471C"/>
    <w:rsid w:val="000E0793"/>
    <w:rsid w:val="000E0E7B"/>
    <w:rsid w:val="000E119D"/>
    <w:rsid w:val="000E2D78"/>
    <w:rsid w:val="000E2F38"/>
    <w:rsid w:val="000E46B8"/>
    <w:rsid w:val="000E5347"/>
    <w:rsid w:val="000E535E"/>
    <w:rsid w:val="000E561D"/>
    <w:rsid w:val="000E6621"/>
    <w:rsid w:val="000E7310"/>
    <w:rsid w:val="000F0122"/>
    <w:rsid w:val="000F0346"/>
    <w:rsid w:val="000F1F6A"/>
    <w:rsid w:val="000F3B09"/>
    <w:rsid w:val="000F46F6"/>
    <w:rsid w:val="000F48C0"/>
    <w:rsid w:val="000F5613"/>
    <w:rsid w:val="000F72E6"/>
    <w:rsid w:val="000F779C"/>
    <w:rsid w:val="001010DE"/>
    <w:rsid w:val="00101C56"/>
    <w:rsid w:val="00101EDD"/>
    <w:rsid w:val="00101EF5"/>
    <w:rsid w:val="00105374"/>
    <w:rsid w:val="001060DD"/>
    <w:rsid w:val="001070A3"/>
    <w:rsid w:val="0011253C"/>
    <w:rsid w:val="00112D9B"/>
    <w:rsid w:val="001130C0"/>
    <w:rsid w:val="00117C1D"/>
    <w:rsid w:val="00120669"/>
    <w:rsid w:val="00123EB7"/>
    <w:rsid w:val="00124154"/>
    <w:rsid w:val="0012420A"/>
    <w:rsid w:val="00125A2B"/>
    <w:rsid w:val="00125F3D"/>
    <w:rsid w:val="0012772C"/>
    <w:rsid w:val="00130766"/>
    <w:rsid w:val="00130A2F"/>
    <w:rsid w:val="00132491"/>
    <w:rsid w:val="00133CDA"/>
    <w:rsid w:val="001418B7"/>
    <w:rsid w:val="001418F1"/>
    <w:rsid w:val="00141D90"/>
    <w:rsid w:val="001429B9"/>
    <w:rsid w:val="00143234"/>
    <w:rsid w:val="00143F0C"/>
    <w:rsid w:val="00144AA2"/>
    <w:rsid w:val="0014547C"/>
    <w:rsid w:val="00146466"/>
    <w:rsid w:val="00151054"/>
    <w:rsid w:val="00152735"/>
    <w:rsid w:val="00152ED1"/>
    <w:rsid w:val="00155351"/>
    <w:rsid w:val="00157944"/>
    <w:rsid w:val="00157E66"/>
    <w:rsid w:val="0016092A"/>
    <w:rsid w:val="00160A24"/>
    <w:rsid w:val="00160DD1"/>
    <w:rsid w:val="00161455"/>
    <w:rsid w:val="00162FE1"/>
    <w:rsid w:val="00163384"/>
    <w:rsid w:val="001643F0"/>
    <w:rsid w:val="0016708A"/>
    <w:rsid w:val="00170397"/>
    <w:rsid w:val="00172DD4"/>
    <w:rsid w:val="0017481B"/>
    <w:rsid w:val="00176B7D"/>
    <w:rsid w:val="001803DD"/>
    <w:rsid w:val="00181B3D"/>
    <w:rsid w:val="00182398"/>
    <w:rsid w:val="00182BB5"/>
    <w:rsid w:val="00183445"/>
    <w:rsid w:val="0018495D"/>
    <w:rsid w:val="00190761"/>
    <w:rsid w:val="00193518"/>
    <w:rsid w:val="00193EF0"/>
    <w:rsid w:val="00194B91"/>
    <w:rsid w:val="001954DE"/>
    <w:rsid w:val="00196CDF"/>
    <w:rsid w:val="00197036"/>
    <w:rsid w:val="00197439"/>
    <w:rsid w:val="001A1937"/>
    <w:rsid w:val="001A1ED0"/>
    <w:rsid w:val="001A2146"/>
    <w:rsid w:val="001A51ED"/>
    <w:rsid w:val="001A55DB"/>
    <w:rsid w:val="001B15F8"/>
    <w:rsid w:val="001B3CD4"/>
    <w:rsid w:val="001B497B"/>
    <w:rsid w:val="001B5FB0"/>
    <w:rsid w:val="001C1C9D"/>
    <w:rsid w:val="001C2C51"/>
    <w:rsid w:val="001C30D0"/>
    <w:rsid w:val="001C3556"/>
    <w:rsid w:val="001C3920"/>
    <w:rsid w:val="001C3DE4"/>
    <w:rsid w:val="001C42FC"/>
    <w:rsid w:val="001C510C"/>
    <w:rsid w:val="001C5907"/>
    <w:rsid w:val="001C5BF4"/>
    <w:rsid w:val="001C5DF2"/>
    <w:rsid w:val="001C6AEA"/>
    <w:rsid w:val="001D035F"/>
    <w:rsid w:val="001D12DE"/>
    <w:rsid w:val="001D21F3"/>
    <w:rsid w:val="001D307E"/>
    <w:rsid w:val="001D317A"/>
    <w:rsid w:val="001D3454"/>
    <w:rsid w:val="001D501E"/>
    <w:rsid w:val="001D585D"/>
    <w:rsid w:val="001E13B9"/>
    <w:rsid w:val="001E1AFD"/>
    <w:rsid w:val="001E1D77"/>
    <w:rsid w:val="001E25B8"/>
    <w:rsid w:val="001F0295"/>
    <w:rsid w:val="001F1E2C"/>
    <w:rsid w:val="001F5EAA"/>
    <w:rsid w:val="001F7E88"/>
    <w:rsid w:val="00200AAD"/>
    <w:rsid w:val="00202396"/>
    <w:rsid w:val="0020643C"/>
    <w:rsid w:val="00206F92"/>
    <w:rsid w:val="002102B6"/>
    <w:rsid w:val="0021270D"/>
    <w:rsid w:val="00212899"/>
    <w:rsid w:val="00212F9F"/>
    <w:rsid w:val="00213ABD"/>
    <w:rsid w:val="00214158"/>
    <w:rsid w:val="00215429"/>
    <w:rsid w:val="00217029"/>
    <w:rsid w:val="002172A9"/>
    <w:rsid w:val="00217542"/>
    <w:rsid w:val="00217B05"/>
    <w:rsid w:val="0022201F"/>
    <w:rsid w:val="0022251A"/>
    <w:rsid w:val="002268C6"/>
    <w:rsid w:val="002272AB"/>
    <w:rsid w:val="00227A46"/>
    <w:rsid w:val="0023079C"/>
    <w:rsid w:val="00230A2F"/>
    <w:rsid w:val="00231896"/>
    <w:rsid w:val="002329D9"/>
    <w:rsid w:val="0023396B"/>
    <w:rsid w:val="00234F88"/>
    <w:rsid w:val="00237B3A"/>
    <w:rsid w:val="002412C4"/>
    <w:rsid w:val="00242726"/>
    <w:rsid w:val="00242A5A"/>
    <w:rsid w:val="002449D1"/>
    <w:rsid w:val="00245E71"/>
    <w:rsid w:val="0025364E"/>
    <w:rsid w:val="002562BC"/>
    <w:rsid w:val="00260F47"/>
    <w:rsid w:val="002611BB"/>
    <w:rsid w:val="002625C4"/>
    <w:rsid w:val="00262CC7"/>
    <w:rsid w:val="00263153"/>
    <w:rsid w:val="00263C3D"/>
    <w:rsid w:val="00263DC9"/>
    <w:rsid w:val="002654BA"/>
    <w:rsid w:val="002667C4"/>
    <w:rsid w:val="00266FF8"/>
    <w:rsid w:val="0027015B"/>
    <w:rsid w:val="0027248A"/>
    <w:rsid w:val="0027260E"/>
    <w:rsid w:val="00274953"/>
    <w:rsid w:val="00275AC2"/>
    <w:rsid w:val="00276796"/>
    <w:rsid w:val="00281A21"/>
    <w:rsid w:val="00283F7C"/>
    <w:rsid w:val="00285FE9"/>
    <w:rsid w:val="002901CD"/>
    <w:rsid w:val="002927C3"/>
    <w:rsid w:val="002952FD"/>
    <w:rsid w:val="002A016E"/>
    <w:rsid w:val="002A0C4A"/>
    <w:rsid w:val="002A2667"/>
    <w:rsid w:val="002A5114"/>
    <w:rsid w:val="002B0422"/>
    <w:rsid w:val="002B15E4"/>
    <w:rsid w:val="002B5CDF"/>
    <w:rsid w:val="002B6610"/>
    <w:rsid w:val="002C016B"/>
    <w:rsid w:val="002C030C"/>
    <w:rsid w:val="002C1EEA"/>
    <w:rsid w:val="002C2422"/>
    <w:rsid w:val="002C2700"/>
    <w:rsid w:val="002C42FE"/>
    <w:rsid w:val="002C51EC"/>
    <w:rsid w:val="002C5666"/>
    <w:rsid w:val="002D0905"/>
    <w:rsid w:val="002D4A0D"/>
    <w:rsid w:val="002D4D90"/>
    <w:rsid w:val="002D5F48"/>
    <w:rsid w:val="002D6258"/>
    <w:rsid w:val="002E1351"/>
    <w:rsid w:val="002E1C06"/>
    <w:rsid w:val="002E2157"/>
    <w:rsid w:val="002E6F77"/>
    <w:rsid w:val="002E708F"/>
    <w:rsid w:val="002F112A"/>
    <w:rsid w:val="002F1DCA"/>
    <w:rsid w:val="002F2BAB"/>
    <w:rsid w:val="002F44EE"/>
    <w:rsid w:val="002F47CE"/>
    <w:rsid w:val="002F4C16"/>
    <w:rsid w:val="002F6D17"/>
    <w:rsid w:val="00300272"/>
    <w:rsid w:val="00301855"/>
    <w:rsid w:val="0030378F"/>
    <w:rsid w:val="00303D6F"/>
    <w:rsid w:val="00304064"/>
    <w:rsid w:val="00306FCF"/>
    <w:rsid w:val="0031023F"/>
    <w:rsid w:val="00310C13"/>
    <w:rsid w:val="003144F2"/>
    <w:rsid w:val="00314832"/>
    <w:rsid w:val="003148F8"/>
    <w:rsid w:val="00314EE7"/>
    <w:rsid w:val="00314FB6"/>
    <w:rsid w:val="003153E8"/>
    <w:rsid w:val="00316027"/>
    <w:rsid w:val="00316370"/>
    <w:rsid w:val="00316799"/>
    <w:rsid w:val="00320CEE"/>
    <w:rsid w:val="00320D93"/>
    <w:rsid w:val="00321BCA"/>
    <w:rsid w:val="003226B8"/>
    <w:rsid w:val="0032610D"/>
    <w:rsid w:val="00330F2B"/>
    <w:rsid w:val="003312E1"/>
    <w:rsid w:val="0033436B"/>
    <w:rsid w:val="003359F1"/>
    <w:rsid w:val="003365D8"/>
    <w:rsid w:val="0033661D"/>
    <w:rsid w:val="0034106D"/>
    <w:rsid w:val="0034199E"/>
    <w:rsid w:val="0034388D"/>
    <w:rsid w:val="00344E91"/>
    <w:rsid w:val="003450D2"/>
    <w:rsid w:val="003459F4"/>
    <w:rsid w:val="00350922"/>
    <w:rsid w:val="00350FAF"/>
    <w:rsid w:val="003515AD"/>
    <w:rsid w:val="00352165"/>
    <w:rsid w:val="00356D56"/>
    <w:rsid w:val="0036033F"/>
    <w:rsid w:val="00360AB4"/>
    <w:rsid w:val="00362B17"/>
    <w:rsid w:val="0036451D"/>
    <w:rsid w:val="00364A64"/>
    <w:rsid w:val="00364B70"/>
    <w:rsid w:val="00365743"/>
    <w:rsid w:val="003678AE"/>
    <w:rsid w:val="003721BD"/>
    <w:rsid w:val="00372A1F"/>
    <w:rsid w:val="0037323C"/>
    <w:rsid w:val="0037345E"/>
    <w:rsid w:val="003761A8"/>
    <w:rsid w:val="00376663"/>
    <w:rsid w:val="00376FB1"/>
    <w:rsid w:val="00376FC0"/>
    <w:rsid w:val="003775C8"/>
    <w:rsid w:val="00381930"/>
    <w:rsid w:val="00382234"/>
    <w:rsid w:val="00382ADB"/>
    <w:rsid w:val="003833C9"/>
    <w:rsid w:val="00385B68"/>
    <w:rsid w:val="003901B4"/>
    <w:rsid w:val="00391B07"/>
    <w:rsid w:val="00392A7A"/>
    <w:rsid w:val="003933A6"/>
    <w:rsid w:val="00393EED"/>
    <w:rsid w:val="003941C6"/>
    <w:rsid w:val="00395362"/>
    <w:rsid w:val="0039702A"/>
    <w:rsid w:val="00397CC7"/>
    <w:rsid w:val="003A3307"/>
    <w:rsid w:val="003A37B3"/>
    <w:rsid w:val="003A405B"/>
    <w:rsid w:val="003A65DB"/>
    <w:rsid w:val="003A6A28"/>
    <w:rsid w:val="003B09DA"/>
    <w:rsid w:val="003B1580"/>
    <w:rsid w:val="003B2D55"/>
    <w:rsid w:val="003B4984"/>
    <w:rsid w:val="003B50C2"/>
    <w:rsid w:val="003B616F"/>
    <w:rsid w:val="003B62AE"/>
    <w:rsid w:val="003B71FA"/>
    <w:rsid w:val="003C0219"/>
    <w:rsid w:val="003C3B9F"/>
    <w:rsid w:val="003C510A"/>
    <w:rsid w:val="003C675E"/>
    <w:rsid w:val="003C74EA"/>
    <w:rsid w:val="003C7B2A"/>
    <w:rsid w:val="003D08A0"/>
    <w:rsid w:val="003D14DF"/>
    <w:rsid w:val="003D14EA"/>
    <w:rsid w:val="003D2010"/>
    <w:rsid w:val="003D26A8"/>
    <w:rsid w:val="003D2D49"/>
    <w:rsid w:val="003D471A"/>
    <w:rsid w:val="003D63C9"/>
    <w:rsid w:val="003D67F6"/>
    <w:rsid w:val="003D6A55"/>
    <w:rsid w:val="003D74DB"/>
    <w:rsid w:val="003E0E4E"/>
    <w:rsid w:val="003E1ABC"/>
    <w:rsid w:val="003E5D1F"/>
    <w:rsid w:val="003E6522"/>
    <w:rsid w:val="003E6654"/>
    <w:rsid w:val="003E6921"/>
    <w:rsid w:val="003E6A56"/>
    <w:rsid w:val="003F2241"/>
    <w:rsid w:val="003F2299"/>
    <w:rsid w:val="00400948"/>
    <w:rsid w:val="0040096D"/>
    <w:rsid w:val="00402592"/>
    <w:rsid w:val="004032A8"/>
    <w:rsid w:val="0040436E"/>
    <w:rsid w:val="00404A23"/>
    <w:rsid w:val="00404F0F"/>
    <w:rsid w:val="00405A6F"/>
    <w:rsid w:val="00406CF6"/>
    <w:rsid w:val="00406EEC"/>
    <w:rsid w:val="004111CE"/>
    <w:rsid w:val="00411B86"/>
    <w:rsid w:val="00411E61"/>
    <w:rsid w:val="004120C9"/>
    <w:rsid w:val="004129AF"/>
    <w:rsid w:val="00417856"/>
    <w:rsid w:val="004179EC"/>
    <w:rsid w:val="00421E7D"/>
    <w:rsid w:val="00424AA6"/>
    <w:rsid w:val="00426393"/>
    <w:rsid w:val="00426B8D"/>
    <w:rsid w:val="004279C0"/>
    <w:rsid w:val="00430386"/>
    <w:rsid w:val="00435E60"/>
    <w:rsid w:val="00436688"/>
    <w:rsid w:val="00437637"/>
    <w:rsid w:val="0044010D"/>
    <w:rsid w:val="00440F6B"/>
    <w:rsid w:val="004425F1"/>
    <w:rsid w:val="00443D23"/>
    <w:rsid w:val="0045026F"/>
    <w:rsid w:val="00450D8D"/>
    <w:rsid w:val="0045111B"/>
    <w:rsid w:val="00454241"/>
    <w:rsid w:val="004567A9"/>
    <w:rsid w:val="00456901"/>
    <w:rsid w:val="00457080"/>
    <w:rsid w:val="00464AB9"/>
    <w:rsid w:val="004704D8"/>
    <w:rsid w:val="0047198E"/>
    <w:rsid w:val="00472B21"/>
    <w:rsid w:val="00473687"/>
    <w:rsid w:val="00475042"/>
    <w:rsid w:val="00475258"/>
    <w:rsid w:val="00477B3B"/>
    <w:rsid w:val="00480E73"/>
    <w:rsid w:val="00481D3A"/>
    <w:rsid w:val="00485B57"/>
    <w:rsid w:val="00486AB0"/>
    <w:rsid w:val="00486C70"/>
    <w:rsid w:val="004911D8"/>
    <w:rsid w:val="0049424A"/>
    <w:rsid w:val="004951F2"/>
    <w:rsid w:val="0049528B"/>
    <w:rsid w:val="004A69DA"/>
    <w:rsid w:val="004A7C30"/>
    <w:rsid w:val="004B2642"/>
    <w:rsid w:val="004B294E"/>
    <w:rsid w:val="004B2B78"/>
    <w:rsid w:val="004B34DA"/>
    <w:rsid w:val="004B3C62"/>
    <w:rsid w:val="004B3FEC"/>
    <w:rsid w:val="004B55D5"/>
    <w:rsid w:val="004C09AD"/>
    <w:rsid w:val="004C0E86"/>
    <w:rsid w:val="004C2E34"/>
    <w:rsid w:val="004C3B57"/>
    <w:rsid w:val="004C3BDB"/>
    <w:rsid w:val="004C3E1A"/>
    <w:rsid w:val="004C69EA"/>
    <w:rsid w:val="004C79EB"/>
    <w:rsid w:val="004D4E7F"/>
    <w:rsid w:val="004D6396"/>
    <w:rsid w:val="004D63A2"/>
    <w:rsid w:val="004D6626"/>
    <w:rsid w:val="004E02FB"/>
    <w:rsid w:val="004E25C0"/>
    <w:rsid w:val="004E5D54"/>
    <w:rsid w:val="004E6285"/>
    <w:rsid w:val="004F1B88"/>
    <w:rsid w:val="004F3A37"/>
    <w:rsid w:val="004F709C"/>
    <w:rsid w:val="004F7AE9"/>
    <w:rsid w:val="00500CAD"/>
    <w:rsid w:val="00501D2A"/>
    <w:rsid w:val="00503393"/>
    <w:rsid w:val="00503B3E"/>
    <w:rsid w:val="00504AE0"/>
    <w:rsid w:val="00505191"/>
    <w:rsid w:val="0051164B"/>
    <w:rsid w:val="00511D7D"/>
    <w:rsid w:val="00515714"/>
    <w:rsid w:val="0051751A"/>
    <w:rsid w:val="00521C35"/>
    <w:rsid w:val="005221A3"/>
    <w:rsid w:val="0052312F"/>
    <w:rsid w:val="005235F8"/>
    <w:rsid w:val="0052430D"/>
    <w:rsid w:val="00525236"/>
    <w:rsid w:val="00531535"/>
    <w:rsid w:val="005361B9"/>
    <w:rsid w:val="00536BD1"/>
    <w:rsid w:val="00536FF7"/>
    <w:rsid w:val="005378EC"/>
    <w:rsid w:val="00541074"/>
    <w:rsid w:val="005434D7"/>
    <w:rsid w:val="00544441"/>
    <w:rsid w:val="0054461D"/>
    <w:rsid w:val="00544678"/>
    <w:rsid w:val="0054510F"/>
    <w:rsid w:val="00545302"/>
    <w:rsid w:val="00546679"/>
    <w:rsid w:val="00551B70"/>
    <w:rsid w:val="00552610"/>
    <w:rsid w:val="005542B1"/>
    <w:rsid w:val="00557066"/>
    <w:rsid w:val="00560396"/>
    <w:rsid w:val="005607B3"/>
    <w:rsid w:val="005616CE"/>
    <w:rsid w:val="0056190D"/>
    <w:rsid w:val="00563DEC"/>
    <w:rsid w:val="005656D2"/>
    <w:rsid w:val="00565743"/>
    <w:rsid w:val="00566D0D"/>
    <w:rsid w:val="005674D4"/>
    <w:rsid w:val="00567EF9"/>
    <w:rsid w:val="00570782"/>
    <w:rsid w:val="00570DA8"/>
    <w:rsid w:val="00574515"/>
    <w:rsid w:val="0057496F"/>
    <w:rsid w:val="00575AAE"/>
    <w:rsid w:val="00577FD9"/>
    <w:rsid w:val="00582196"/>
    <w:rsid w:val="0058232F"/>
    <w:rsid w:val="005846A5"/>
    <w:rsid w:val="00585268"/>
    <w:rsid w:val="00587817"/>
    <w:rsid w:val="00587F66"/>
    <w:rsid w:val="00590382"/>
    <w:rsid w:val="00590B3D"/>
    <w:rsid w:val="00591F51"/>
    <w:rsid w:val="0059288C"/>
    <w:rsid w:val="00594762"/>
    <w:rsid w:val="00594C74"/>
    <w:rsid w:val="005959EB"/>
    <w:rsid w:val="00595D8B"/>
    <w:rsid w:val="005964B4"/>
    <w:rsid w:val="0059694B"/>
    <w:rsid w:val="005A1176"/>
    <w:rsid w:val="005A1583"/>
    <w:rsid w:val="005A2426"/>
    <w:rsid w:val="005A3043"/>
    <w:rsid w:val="005A4D68"/>
    <w:rsid w:val="005A4E1C"/>
    <w:rsid w:val="005A5474"/>
    <w:rsid w:val="005A7A6C"/>
    <w:rsid w:val="005A7B0E"/>
    <w:rsid w:val="005B1AB7"/>
    <w:rsid w:val="005B21E4"/>
    <w:rsid w:val="005B4927"/>
    <w:rsid w:val="005B6D2B"/>
    <w:rsid w:val="005B6E8F"/>
    <w:rsid w:val="005B7026"/>
    <w:rsid w:val="005C01F2"/>
    <w:rsid w:val="005C2C34"/>
    <w:rsid w:val="005C384E"/>
    <w:rsid w:val="005C41A7"/>
    <w:rsid w:val="005C50B5"/>
    <w:rsid w:val="005C531F"/>
    <w:rsid w:val="005C699C"/>
    <w:rsid w:val="005C6D11"/>
    <w:rsid w:val="005C7404"/>
    <w:rsid w:val="005C7E5F"/>
    <w:rsid w:val="005D02D8"/>
    <w:rsid w:val="005D0D72"/>
    <w:rsid w:val="005D2343"/>
    <w:rsid w:val="005D2CBE"/>
    <w:rsid w:val="005D49B6"/>
    <w:rsid w:val="005D615D"/>
    <w:rsid w:val="005D664E"/>
    <w:rsid w:val="005E22B0"/>
    <w:rsid w:val="005E4C40"/>
    <w:rsid w:val="005E6237"/>
    <w:rsid w:val="005E6642"/>
    <w:rsid w:val="005F2764"/>
    <w:rsid w:val="005F3938"/>
    <w:rsid w:val="005F5008"/>
    <w:rsid w:val="005F70F8"/>
    <w:rsid w:val="005F72D3"/>
    <w:rsid w:val="0060109C"/>
    <w:rsid w:val="006011CC"/>
    <w:rsid w:val="00604BAF"/>
    <w:rsid w:val="00606C72"/>
    <w:rsid w:val="00607A5A"/>
    <w:rsid w:val="006117FE"/>
    <w:rsid w:val="00611DAA"/>
    <w:rsid w:val="00613167"/>
    <w:rsid w:val="00613627"/>
    <w:rsid w:val="00614C8A"/>
    <w:rsid w:val="006159CC"/>
    <w:rsid w:val="00620F88"/>
    <w:rsid w:val="00621761"/>
    <w:rsid w:val="0062406F"/>
    <w:rsid w:val="00624188"/>
    <w:rsid w:val="006241B4"/>
    <w:rsid w:val="006259BA"/>
    <w:rsid w:val="00626035"/>
    <w:rsid w:val="0063081B"/>
    <w:rsid w:val="00631801"/>
    <w:rsid w:val="00631850"/>
    <w:rsid w:val="0063227B"/>
    <w:rsid w:val="00632E31"/>
    <w:rsid w:val="0063320A"/>
    <w:rsid w:val="0063686A"/>
    <w:rsid w:val="00637D5F"/>
    <w:rsid w:val="00637F6C"/>
    <w:rsid w:val="006440B5"/>
    <w:rsid w:val="006474FC"/>
    <w:rsid w:val="0065026B"/>
    <w:rsid w:val="00653F8D"/>
    <w:rsid w:val="00656EA2"/>
    <w:rsid w:val="0065785A"/>
    <w:rsid w:val="00657DFE"/>
    <w:rsid w:val="00663313"/>
    <w:rsid w:val="00663755"/>
    <w:rsid w:val="006667C6"/>
    <w:rsid w:val="00667235"/>
    <w:rsid w:val="00670C1E"/>
    <w:rsid w:val="00671DC6"/>
    <w:rsid w:val="00674B97"/>
    <w:rsid w:val="00677165"/>
    <w:rsid w:val="00677BFA"/>
    <w:rsid w:val="00680650"/>
    <w:rsid w:val="00684BA2"/>
    <w:rsid w:val="006850FC"/>
    <w:rsid w:val="00685BA7"/>
    <w:rsid w:val="006863AD"/>
    <w:rsid w:val="00687912"/>
    <w:rsid w:val="00690600"/>
    <w:rsid w:val="006907D8"/>
    <w:rsid w:val="00690DFD"/>
    <w:rsid w:val="00691548"/>
    <w:rsid w:val="00692E97"/>
    <w:rsid w:val="00694702"/>
    <w:rsid w:val="006A0963"/>
    <w:rsid w:val="006A1374"/>
    <w:rsid w:val="006A15FB"/>
    <w:rsid w:val="006A4328"/>
    <w:rsid w:val="006A525F"/>
    <w:rsid w:val="006A731C"/>
    <w:rsid w:val="006A7D8A"/>
    <w:rsid w:val="006B0B83"/>
    <w:rsid w:val="006B0BA3"/>
    <w:rsid w:val="006B2BC4"/>
    <w:rsid w:val="006B3A03"/>
    <w:rsid w:val="006B40D2"/>
    <w:rsid w:val="006B58C7"/>
    <w:rsid w:val="006B6897"/>
    <w:rsid w:val="006B7262"/>
    <w:rsid w:val="006C19EB"/>
    <w:rsid w:val="006C27CB"/>
    <w:rsid w:val="006C2997"/>
    <w:rsid w:val="006C34D5"/>
    <w:rsid w:val="006C3E12"/>
    <w:rsid w:val="006C586F"/>
    <w:rsid w:val="006D1983"/>
    <w:rsid w:val="006D1DFC"/>
    <w:rsid w:val="006E0875"/>
    <w:rsid w:val="006E097B"/>
    <w:rsid w:val="006E09D9"/>
    <w:rsid w:val="006E186B"/>
    <w:rsid w:val="006E1B19"/>
    <w:rsid w:val="006E2E59"/>
    <w:rsid w:val="006E3A9B"/>
    <w:rsid w:val="006E5896"/>
    <w:rsid w:val="006E5FE8"/>
    <w:rsid w:val="006E7868"/>
    <w:rsid w:val="006F2821"/>
    <w:rsid w:val="006F4012"/>
    <w:rsid w:val="006F5032"/>
    <w:rsid w:val="006F721C"/>
    <w:rsid w:val="006F77FC"/>
    <w:rsid w:val="007007DD"/>
    <w:rsid w:val="00700E1D"/>
    <w:rsid w:val="00700E7F"/>
    <w:rsid w:val="00705BFD"/>
    <w:rsid w:val="00711BF3"/>
    <w:rsid w:val="007125CA"/>
    <w:rsid w:val="0071376F"/>
    <w:rsid w:val="007152C5"/>
    <w:rsid w:val="00716E27"/>
    <w:rsid w:val="00720003"/>
    <w:rsid w:val="00720E2D"/>
    <w:rsid w:val="00721CB1"/>
    <w:rsid w:val="00724279"/>
    <w:rsid w:val="007245E6"/>
    <w:rsid w:val="007253C2"/>
    <w:rsid w:val="007273FA"/>
    <w:rsid w:val="00730A32"/>
    <w:rsid w:val="00730BE1"/>
    <w:rsid w:val="007319FD"/>
    <w:rsid w:val="007323A7"/>
    <w:rsid w:val="00732900"/>
    <w:rsid w:val="007354ED"/>
    <w:rsid w:val="00735CE1"/>
    <w:rsid w:val="00740A18"/>
    <w:rsid w:val="007419F1"/>
    <w:rsid w:val="00741EC9"/>
    <w:rsid w:val="00742D99"/>
    <w:rsid w:val="007467DF"/>
    <w:rsid w:val="00747464"/>
    <w:rsid w:val="00752364"/>
    <w:rsid w:val="00752C2B"/>
    <w:rsid w:val="00754624"/>
    <w:rsid w:val="007554A8"/>
    <w:rsid w:val="00760A04"/>
    <w:rsid w:val="00762DBF"/>
    <w:rsid w:val="00763AA0"/>
    <w:rsid w:val="00763BA2"/>
    <w:rsid w:val="007641F4"/>
    <w:rsid w:val="00764D59"/>
    <w:rsid w:val="007661E1"/>
    <w:rsid w:val="00766B0D"/>
    <w:rsid w:val="00767B75"/>
    <w:rsid w:val="007722DC"/>
    <w:rsid w:val="00773589"/>
    <w:rsid w:val="007753C3"/>
    <w:rsid w:val="00777F21"/>
    <w:rsid w:val="00780F9A"/>
    <w:rsid w:val="007819B1"/>
    <w:rsid w:val="00782078"/>
    <w:rsid w:val="00785F08"/>
    <w:rsid w:val="0078692E"/>
    <w:rsid w:val="00786A70"/>
    <w:rsid w:val="00791B86"/>
    <w:rsid w:val="007921BF"/>
    <w:rsid w:val="00792247"/>
    <w:rsid w:val="0079325D"/>
    <w:rsid w:val="007937B1"/>
    <w:rsid w:val="00794750"/>
    <w:rsid w:val="007A0571"/>
    <w:rsid w:val="007A5EA3"/>
    <w:rsid w:val="007A735A"/>
    <w:rsid w:val="007B0C62"/>
    <w:rsid w:val="007B1BE3"/>
    <w:rsid w:val="007B242C"/>
    <w:rsid w:val="007B3293"/>
    <w:rsid w:val="007B61A8"/>
    <w:rsid w:val="007B6C30"/>
    <w:rsid w:val="007B77C0"/>
    <w:rsid w:val="007C14CE"/>
    <w:rsid w:val="007C4C32"/>
    <w:rsid w:val="007C7D16"/>
    <w:rsid w:val="007D22AE"/>
    <w:rsid w:val="007D460D"/>
    <w:rsid w:val="007D4F40"/>
    <w:rsid w:val="007D5463"/>
    <w:rsid w:val="007E05B2"/>
    <w:rsid w:val="007E459A"/>
    <w:rsid w:val="007E4EE7"/>
    <w:rsid w:val="007F189E"/>
    <w:rsid w:val="007F43DF"/>
    <w:rsid w:val="007F53EC"/>
    <w:rsid w:val="007F5E1B"/>
    <w:rsid w:val="007F63F6"/>
    <w:rsid w:val="007F6C74"/>
    <w:rsid w:val="007F76E7"/>
    <w:rsid w:val="008002D5"/>
    <w:rsid w:val="00802738"/>
    <w:rsid w:val="0080276A"/>
    <w:rsid w:val="008033DB"/>
    <w:rsid w:val="00803C66"/>
    <w:rsid w:val="00806AFE"/>
    <w:rsid w:val="00811307"/>
    <w:rsid w:val="00811CAD"/>
    <w:rsid w:val="00811EFF"/>
    <w:rsid w:val="008121F4"/>
    <w:rsid w:val="00813841"/>
    <w:rsid w:val="00813A96"/>
    <w:rsid w:val="00813E77"/>
    <w:rsid w:val="0081557E"/>
    <w:rsid w:val="00817BAF"/>
    <w:rsid w:val="00817DC1"/>
    <w:rsid w:val="0082078D"/>
    <w:rsid w:val="00820BD9"/>
    <w:rsid w:val="00820D58"/>
    <w:rsid w:val="00821B00"/>
    <w:rsid w:val="00821EA2"/>
    <w:rsid w:val="00821FA9"/>
    <w:rsid w:val="0082291A"/>
    <w:rsid w:val="00822C58"/>
    <w:rsid w:val="00822DB1"/>
    <w:rsid w:val="00823ADE"/>
    <w:rsid w:val="008250E2"/>
    <w:rsid w:val="0082554A"/>
    <w:rsid w:val="008275AD"/>
    <w:rsid w:val="00830D53"/>
    <w:rsid w:val="008310F3"/>
    <w:rsid w:val="008313B8"/>
    <w:rsid w:val="008319FE"/>
    <w:rsid w:val="00831A3F"/>
    <w:rsid w:val="00831CAC"/>
    <w:rsid w:val="008322F1"/>
    <w:rsid w:val="008346A3"/>
    <w:rsid w:val="00835250"/>
    <w:rsid w:val="00835253"/>
    <w:rsid w:val="008366E4"/>
    <w:rsid w:val="00836A40"/>
    <w:rsid w:val="0084173D"/>
    <w:rsid w:val="00845797"/>
    <w:rsid w:val="008519D9"/>
    <w:rsid w:val="00851F38"/>
    <w:rsid w:val="00853B6D"/>
    <w:rsid w:val="00856ADF"/>
    <w:rsid w:val="00860C8B"/>
    <w:rsid w:val="0086118A"/>
    <w:rsid w:val="008632DC"/>
    <w:rsid w:val="008639E2"/>
    <w:rsid w:val="00863AF7"/>
    <w:rsid w:val="0086754F"/>
    <w:rsid w:val="0087141F"/>
    <w:rsid w:val="0087275B"/>
    <w:rsid w:val="00873885"/>
    <w:rsid w:val="00873E90"/>
    <w:rsid w:val="008743ED"/>
    <w:rsid w:val="00876212"/>
    <w:rsid w:val="008767A8"/>
    <w:rsid w:val="00880990"/>
    <w:rsid w:val="008818C1"/>
    <w:rsid w:val="00881EB0"/>
    <w:rsid w:val="00883587"/>
    <w:rsid w:val="00883E0A"/>
    <w:rsid w:val="00884D24"/>
    <w:rsid w:val="00891B85"/>
    <w:rsid w:val="00896B32"/>
    <w:rsid w:val="008A0AD2"/>
    <w:rsid w:val="008A16CD"/>
    <w:rsid w:val="008A19E8"/>
    <w:rsid w:val="008A21A6"/>
    <w:rsid w:val="008A34FE"/>
    <w:rsid w:val="008A390F"/>
    <w:rsid w:val="008A4984"/>
    <w:rsid w:val="008A6D3F"/>
    <w:rsid w:val="008A71D0"/>
    <w:rsid w:val="008A7BDE"/>
    <w:rsid w:val="008B0747"/>
    <w:rsid w:val="008B4E30"/>
    <w:rsid w:val="008B5B9D"/>
    <w:rsid w:val="008B5FF4"/>
    <w:rsid w:val="008B7198"/>
    <w:rsid w:val="008C05E0"/>
    <w:rsid w:val="008C07FD"/>
    <w:rsid w:val="008C0D87"/>
    <w:rsid w:val="008C27BB"/>
    <w:rsid w:val="008C36F2"/>
    <w:rsid w:val="008C4AA1"/>
    <w:rsid w:val="008C6E60"/>
    <w:rsid w:val="008D0C46"/>
    <w:rsid w:val="008D0F1E"/>
    <w:rsid w:val="008D1980"/>
    <w:rsid w:val="008D21A4"/>
    <w:rsid w:val="008D28E8"/>
    <w:rsid w:val="008D3A7D"/>
    <w:rsid w:val="008D470C"/>
    <w:rsid w:val="008E2334"/>
    <w:rsid w:val="008E3206"/>
    <w:rsid w:val="008E34B2"/>
    <w:rsid w:val="008E6383"/>
    <w:rsid w:val="008E73F7"/>
    <w:rsid w:val="008E79DA"/>
    <w:rsid w:val="008F12E2"/>
    <w:rsid w:val="008F1D7B"/>
    <w:rsid w:val="008F3F2D"/>
    <w:rsid w:val="008F59B3"/>
    <w:rsid w:val="008F6C16"/>
    <w:rsid w:val="008F7638"/>
    <w:rsid w:val="008F7841"/>
    <w:rsid w:val="008F7F4C"/>
    <w:rsid w:val="0090082E"/>
    <w:rsid w:val="00901225"/>
    <w:rsid w:val="0090232C"/>
    <w:rsid w:val="009072C0"/>
    <w:rsid w:val="00917562"/>
    <w:rsid w:val="0092023B"/>
    <w:rsid w:val="00920D01"/>
    <w:rsid w:val="00922611"/>
    <w:rsid w:val="00922DD1"/>
    <w:rsid w:val="009230ED"/>
    <w:rsid w:val="00923A55"/>
    <w:rsid w:val="00923C1D"/>
    <w:rsid w:val="00923CCC"/>
    <w:rsid w:val="0092641E"/>
    <w:rsid w:val="00927769"/>
    <w:rsid w:val="00931752"/>
    <w:rsid w:val="00932132"/>
    <w:rsid w:val="0093295E"/>
    <w:rsid w:val="00933B3F"/>
    <w:rsid w:val="0093402F"/>
    <w:rsid w:val="009348C2"/>
    <w:rsid w:val="00934F1A"/>
    <w:rsid w:val="009371E0"/>
    <w:rsid w:val="0094029F"/>
    <w:rsid w:val="0094163D"/>
    <w:rsid w:val="009420B7"/>
    <w:rsid w:val="00945492"/>
    <w:rsid w:val="0094724D"/>
    <w:rsid w:val="009510A0"/>
    <w:rsid w:val="00952347"/>
    <w:rsid w:val="009546B7"/>
    <w:rsid w:val="00955BBB"/>
    <w:rsid w:val="0096070C"/>
    <w:rsid w:val="009622C0"/>
    <w:rsid w:val="0096276D"/>
    <w:rsid w:val="00964939"/>
    <w:rsid w:val="009659A1"/>
    <w:rsid w:val="009706F8"/>
    <w:rsid w:val="00970968"/>
    <w:rsid w:val="00971054"/>
    <w:rsid w:val="00972F90"/>
    <w:rsid w:val="00973270"/>
    <w:rsid w:val="00973A97"/>
    <w:rsid w:val="00973BAF"/>
    <w:rsid w:val="00973C77"/>
    <w:rsid w:val="009754A7"/>
    <w:rsid w:val="00975D51"/>
    <w:rsid w:val="009818E6"/>
    <w:rsid w:val="00982600"/>
    <w:rsid w:val="00984776"/>
    <w:rsid w:val="00985699"/>
    <w:rsid w:val="0098580F"/>
    <w:rsid w:val="0098677F"/>
    <w:rsid w:val="009874AA"/>
    <w:rsid w:val="00991B19"/>
    <w:rsid w:val="0099558C"/>
    <w:rsid w:val="00995D7C"/>
    <w:rsid w:val="009A09D7"/>
    <w:rsid w:val="009A0BB0"/>
    <w:rsid w:val="009A5317"/>
    <w:rsid w:val="009A5AC6"/>
    <w:rsid w:val="009A664E"/>
    <w:rsid w:val="009A6F22"/>
    <w:rsid w:val="009A71FB"/>
    <w:rsid w:val="009A7501"/>
    <w:rsid w:val="009B1B99"/>
    <w:rsid w:val="009B2444"/>
    <w:rsid w:val="009B3110"/>
    <w:rsid w:val="009B4885"/>
    <w:rsid w:val="009B5A6F"/>
    <w:rsid w:val="009C227A"/>
    <w:rsid w:val="009C7283"/>
    <w:rsid w:val="009C750B"/>
    <w:rsid w:val="009D046C"/>
    <w:rsid w:val="009D14D5"/>
    <w:rsid w:val="009D2317"/>
    <w:rsid w:val="009D2B37"/>
    <w:rsid w:val="009D3639"/>
    <w:rsid w:val="009D3AF3"/>
    <w:rsid w:val="009D5060"/>
    <w:rsid w:val="009D54D7"/>
    <w:rsid w:val="009D7DBF"/>
    <w:rsid w:val="009E02AC"/>
    <w:rsid w:val="009E16DE"/>
    <w:rsid w:val="009E2C9B"/>
    <w:rsid w:val="009E34BF"/>
    <w:rsid w:val="009E3598"/>
    <w:rsid w:val="009E372C"/>
    <w:rsid w:val="009E4FA2"/>
    <w:rsid w:val="009E6EA7"/>
    <w:rsid w:val="009E731D"/>
    <w:rsid w:val="009E7C46"/>
    <w:rsid w:val="009F2520"/>
    <w:rsid w:val="009F313B"/>
    <w:rsid w:val="009F37F4"/>
    <w:rsid w:val="009F3940"/>
    <w:rsid w:val="009F49EB"/>
    <w:rsid w:val="009F603A"/>
    <w:rsid w:val="009F64FA"/>
    <w:rsid w:val="009F6BFD"/>
    <w:rsid w:val="009F7565"/>
    <w:rsid w:val="00A00B8E"/>
    <w:rsid w:val="00A00FC0"/>
    <w:rsid w:val="00A02922"/>
    <w:rsid w:val="00A02A0F"/>
    <w:rsid w:val="00A042D5"/>
    <w:rsid w:val="00A04587"/>
    <w:rsid w:val="00A06FCB"/>
    <w:rsid w:val="00A07A21"/>
    <w:rsid w:val="00A12FED"/>
    <w:rsid w:val="00A13C46"/>
    <w:rsid w:val="00A1714E"/>
    <w:rsid w:val="00A2050B"/>
    <w:rsid w:val="00A230BB"/>
    <w:rsid w:val="00A23A2F"/>
    <w:rsid w:val="00A24723"/>
    <w:rsid w:val="00A25406"/>
    <w:rsid w:val="00A26E09"/>
    <w:rsid w:val="00A27C51"/>
    <w:rsid w:val="00A31A62"/>
    <w:rsid w:val="00A35599"/>
    <w:rsid w:val="00A44155"/>
    <w:rsid w:val="00A46226"/>
    <w:rsid w:val="00A50BD2"/>
    <w:rsid w:val="00A51AB5"/>
    <w:rsid w:val="00A524D5"/>
    <w:rsid w:val="00A53863"/>
    <w:rsid w:val="00A54A76"/>
    <w:rsid w:val="00A54CCC"/>
    <w:rsid w:val="00A55493"/>
    <w:rsid w:val="00A55FD7"/>
    <w:rsid w:val="00A56878"/>
    <w:rsid w:val="00A578BC"/>
    <w:rsid w:val="00A604D1"/>
    <w:rsid w:val="00A60E7A"/>
    <w:rsid w:val="00A61C86"/>
    <w:rsid w:val="00A707B1"/>
    <w:rsid w:val="00A70D6C"/>
    <w:rsid w:val="00A71964"/>
    <w:rsid w:val="00A73188"/>
    <w:rsid w:val="00A734CA"/>
    <w:rsid w:val="00A803A2"/>
    <w:rsid w:val="00A83705"/>
    <w:rsid w:val="00A849E7"/>
    <w:rsid w:val="00A8510A"/>
    <w:rsid w:val="00A85D88"/>
    <w:rsid w:val="00A870A2"/>
    <w:rsid w:val="00A90AF6"/>
    <w:rsid w:val="00A911D8"/>
    <w:rsid w:val="00A92476"/>
    <w:rsid w:val="00A928C8"/>
    <w:rsid w:val="00A961E9"/>
    <w:rsid w:val="00A96838"/>
    <w:rsid w:val="00A97D90"/>
    <w:rsid w:val="00A97EA2"/>
    <w:rsid w:val="00AA1FDE"/>
    <w:rsid w:val="00AA38C1"/>
    <w:rsid w:val="00AA75DD"/>
    <w:rsid w:val="00AB1C22"/>
    <w:rsid w:val="00AB290C"/>
    <w:rsid w:val="00AB47FD"/>
    <w:rsid w:val="00AB4AAE"/>
    <w:rsid w:val="00AC00BB"/>
    <w:rsid w:val="00AC15C2"/>
    <w:rsid w:val="00AC1DA0"/>
    <w:rsid w:val="00AC3455"/>
    <w:rsid w:val="00AC4F3E"/>
    <w:rsid w:val="00AC5748"/>
    <w:rsid w:val="00AC6508"/>
    <w:rsid w:val="00AC69FC"/>
    <w:rsid w:val="00AC6A15"/>
    <w:rsid w:val="00AD05E5"/>
    <w:rsid w:val="00AD0CC4"/>
    <w:rsid w:val="00AD1FC6"/>
    <w:rsid w:val="00AD2020"/>
    <w:rsid w:val="00AD2509"/>
    <w:rsid w:val="00AD2E6C"/>
    <w:rsid w:val="00AD3772"/>
    <w:rsid w:val="00AD436A"/>
    <w:rsid w:val="00AD4D03"/>
    <w:rsid w:val="00AD4D3B"/>
    <w:rsid w:val="00AD4E5F"/>
    <w:rsid w:val="00AD6165"/>
    <w:rsid w:val="00AE0D69"/>
    <w:rsid w:val="00AE1070"/>
    <w:rsid w:val="00AE1703"/>
    <w:rsid w:val="00AF037D"/>
    <w:rsid w:val="00AF1959"/>
    <w:rsid w:val="00AF35BC"/>
    <w:rsid w:val="00AF3950"/>
    <w:rsid w:val="00AF61D6"/>
    <w:rsid w:val="00B01FF0"/>
    <w:rsid w:val="00B0322C"/>
    <w:rsid w:val="00B03CCA"/>
    <w:rsid w:val="00B0402D"/>
    <w:rsid w:val="00B04514"/>
    <w:rsid w:val="00B10742"/>
    <w:rsid w:val="00B110C4"/>
    <w:rsid w:val="00B15D4C"/>
    <w:rsid w:val="00B162ED"/>
    <w:rsid w:val="00B16404"/>
    <w:rsid w:val="00B20ADE"/>
    <w:rsid w:val="00B21EE7"/>
    <w:rsid w:val="00B239B9"/>
    <w:rsid w:val="00B23A1C"/>
    <w:rsid w:val="00B240BB"/>
    <w:rsid w:val="00B2571B"/>
    <w:rsid w:val="00B321B8"/>
    <w:rsid w:val="00B33AD2"/>
    <w:rsid w:val="00B41107"/>
    <w:rsid w:val="00B41CFF"/>
    <w:rsid w:val="00B422FF"/>
    <w:rsid w:val="00B435DC"/>
    <w:rsid w:val="00B4500A"/>
    <w:rsid w:val="00B45352"/>
    <w:rsid w:val="00B4700F"/>
    <w:rsid w:val="00B47DA3"/>
    <w:rsid w:val="00B53F37"/>
    <w:rsid w:val="00B55B52"/>
    <w:rsid w:val="00B6012A"/>
    <w:rsid w:val="00B60C2D"/>
    <w:rsid w:val="00B61D02"/>
    <w:rsid w:val="00B64749"/>
    <w:rsid w:val="00B647F6"/>
    <w:rsid w:val="00B65E04"/>
    <w:rsid w:val="00B671C0"/>
    <w:rsid w:val="00B70893"/>
    <w:rsid w:val="00B728D5"/>
    <w:rsid w:val="00B73E20"/>
    <w:rsid w:val="00B74BB3"/>
    <w:rsid w:val="00B76441"/>
    <w:rsid w:val="00B766FD"/>
    <w:rsid w:val="00B76D5F"/>
    <w:rsid w:val="00B7733D"/>
    <w:rsid w:val="00B77A72"/>
    <w:rsid w:val="00B80674"/>
    <w:rsid w:val="00B807E4"/>
    <w:rsid w:val="00B826CD"/>
    <w:rsid w:val="00B8280F"/>
    <w:rsid w:val="00B83B1E"/>
    <w:rsid w:val="00B84229"/>
    <w:rsid w:val="00B84451"/>
    <w:rsid w:val="00B85056"/>
    <w:rsid w:val="00B875A3"/>
    <w:rsid w:val="00B90186"/>
    <w:rsid w:val="00B90393"/>
    <w:rsid w:val="00B91ACB"/>
    <w:rsid w:val="00B91F98"/>
    <w:rsid w:val="00B93282"/>
    <w:rsid w:val="00B947AE"/>
    <w:rsid w:val="00B97252"/>
    <w:rsid w:val="00BA02DE"/>
    <w:rsid w:val="00BA10DC"/>
    <w:rsid w:val="00BA1D4F"/>
    <w:rsid w:val="00BA3F4E"/>
    <w:rsid w:val="00BA6501"/>
    <w:rsid w:val="00BA74B5"/>
    <w:rsid w:val="00BA7840"/>
    <w:rsid w:val="00BB2192"/>
    <w:rsid w:val="00BB23AA"/>
    <w:rsid w:val="00BB3271"/>
    <w:rsid w:val="00BB4E80"/>
    <w:rsid w:val="00BB4E99"/>
    <w:rsid w:val="00BB641D"/>
    <w:rsid w:val="00BC0D5F"/>
    <w:rsid w:val="00BC2730"/>
    <w:rsid w:val="00BC42DE"/>
    <w:rsid w:val="00BC55BD"/>
    <w:rsid w:val="00BC5AAE"/>
    <w:rsid w:val="00BC5FDB"/>
    <w:rsid w:val="00BC66B5"/>
    <w:rsid w:val="00BC6A99"/>
    <w:rsid w:val="00BC76A0"/>
    <w:rsid w:val="00BC7E19"/>
    <w:rsid w:val="00BD025B"/>
    <w:rsid w:val="00BD05AA"/>
    <w:rsid w:val="00BD3D64"/>
    <w:rsid w:val="00BD5145"/>
    <w:rsid w:val="00BD5364"/>
    <w:rsid w:val="00BD5880"/>
    <w:rsid w:val="00BE162A"/>
    <w:rsid w:val="00BE21AE"/>
    <w:rsid w:val="00BE2C3D"/>
    <w:rsid w:val="00BE7CC2"/>
    <w:rsid w:val="00BF021A"/>
    <w:rsid w:val="00BF0220"/>
    <w:rsid w:val="00BF0ACA"/>
    <w:rsid w:val="00BF1286"/>
    <w:rsid w:val="00BF16F8"/>
    <w:rsid w:val="00BF1A98"/>
    <w:rsid w:val="00BF2427"/>
    <w:rsid w:val="00BF26C4"/>
    <w:rsid w:val="00BF281B"/>
    <w:rsid w:val="00BF55B2"/>
    <w:rsid w:val="00C00935"/>
    <w:rsid w:val="00C02997"/>
    <w:rsid w:val="00C03821"/>
    <w:rsid w:val="00C0398B"/>
    <w:rsid w:val="00C03CD5"/>
    <w:rsid w:val="00C04D12"/>
    <w:rsid w:val="00C0642D"/>
    <w:rsid w:val="00C0655D"/>
    <w:rsid w:val="00C067EF"/>
    <w:rsid w:val="00C06883"/>
    <w:rsid w:val="00C07E32"/>
    <w:rsid w:val="00C11488"/>
    <w:rsid w:val="00C14678"/>
    <w:rsid w:val="00C16127"/>
    <w:rsid w:val="00C16A74"/>
    <w:rsid w:val="00C174E1"/>
    <w:rsid w:val="00C17858"/>
    <w:rsid w:val="00C2153F"/>
    <w:rsid w:val="00C265B9"/>
    <w:rsid w:val="00C30E62"/>
    <w:rsid w:val="00C31217"/>
    <w:rsid w:val="00C32405"/>
    <w:rsid w:val="00C34A10"/>
    <w:rsid w:val="00C35FA0"/>
    <w:rsid w:val="00C3701F"/>
    <w:rsid w:val="00C405F2"/>
    <w:rsid w:val="00C445F4"/>
    <w:rsid w:val="00C44D23"/>
    <w:rsid w:val="00C506C6"/>
    <w:rsid w:val="00C5097F"/>
    <w:rsid w:val="00C51139"/>
    <w:rsid w:val="00C53E03"/>
    <w:rsid w:val="00C542ED"/>
    <w:rsid w:val="00C54430"/>
    <w:rsid w:val="00C55FDD"/>
    <w:rsid w:val="00C60145"/>
    <w:rsid w:val="00C62C06"/>
    <w:rsid w:val="00C63A52"/>
    <w:rsid w:val="00C66444"/>
    <w:rsid w:val="00C67A7B"/>
    <w:rsid w:val="00C70622"/>
    <w:rsid w:val="00C7224D"/>
    <w:rsid w:val="00C74DC4"/>
    <w:rsid w:val="00C75964"/>
    <w:rsid w:val="00C77161"/>
    <w:rsid w:val="00C80FBC"/>
    <w:rsid w:val="00C815B1"/>
    <w:rsid w:val="00C8210E"/>
    <w:rsid w:val="00C83E1C"/>
    <w:rsid w:val="00C83E8D"/>
    <w:rsid w:val="00C84161"/>
    <w:rsid w:val="00C84BE4"/>
    <w:rsid w:val="00C84ED4"/>
    <w:rsid w:val="00C86949"/>
    <w:rsid w:val="00C92779"/>
    <w:rsid w:val="00C95650"/>
    <w:rsid w:val="00CA04CE"/>
    <w:rsid w:val="00CA0C1A"/>
    <w:rsid w:val="00CA1C7F"/>
    <w:rsid w:val="00CA617A"/>
    <w:rsid w:val="00CA7735"/>
    <w:rsid w:val="00CA7E51"/>
    <w:rsid w:val="00CB3C89"/>
    <w:rsid w:val="00CB4676"/>
    <w:rsid w:val="00CC6B75"/>
    <w:rsid w:val="00CC77B6"/>
    <w:rsid w:val="00CC7FFA"/>
    <w:rsid w:val="00CD0BDE"/>
    <w:rsid w:val="00CD19BD"/>
    <w:rsid w:val="00CD19CF"/>
    <w:rsid w:val="00CD2F15"/>
    <w:rsid w:val="00CD3518"/>
    <w:rsid w:val="00CD4E3A"/>
    <w:rsid w:val="00CD686E"/>
    <w:rsid w:val="00CD688C"/>
    <w:rsid w:val="00CD7069"/>
    <w:rsid w:val="00CE03B9"/>
    <w:rsid w:val="00CE0469"/>
    <w:rsid w:val="00CE0D3A"/>
    <w:rsid w:val="00CE1BF6"/>
    <w:rsid w:val="00CE223E"/>
    <w:rsid w:val="00CE329D"/>
    <w:rsid w:val="00CE3B3A"/>
    <w:rsid w:val="00CE5040"/>
    <w:rsid w:val="00CE7EF9"/>
    <w:rsid w:val="00CE7F32"/>
    <w:rsid w:val="00CF022F"/>
    <w:rsid w:val="00CF38DB"/>
    <w:rsid w:val="00D02D0F"/>
    <w:rsid w:val="00D04BF7"/>
    <w:rsid w:val="00D05DF3"/>
    <w:rsid w:val="00D05F69"/>
    <w:rsid w:val="00D07763"/>
    <w:rsid w:val="00D07B73"/>
    <w:rsid w:val="00D07BF9"/>
    <w:rsid w:val="00D10BB4"/>
    <w:rsid w:val="00D11EE2"/>
    <w:rsid w:val="00D12453"/>
    <w:rsid w:val="00D128E3"/>
    <w:rsid w:val="00D129ED"/>
    <w:rsid w:val="00D12C6F"/>
    <w:rsid w:val="00D13C6E"/>
    <w:rsid w:val="00D14AD7"/>
    <w:rsid w:val="00D15294"/>
    <w:rsid w:val="00D152BD"/>
    <w:rsid w:val="00D22D8D"/>
    <w:rsid w:val="00D23F74"/>
    <w:rsid w:val="00D24AD0"/>
    <w:rsid w:val="00D25F22"/>
    <w:rsid w:val="00D265E0"/>
    <w:rsid w:val="00D27C67"/>
    <w:rsid w:val="00D30030"/>
    <w:rsid w:val="00D313D4"/>
    <w:rsid w:val="00D31827"/>
    <w:rsid w:val="00D35093"/>
    <w:rsid w:val="00D353FA"/>
    <w:rsid w:val="00D361C7"/>
    <w:rsid w:val="00D365C6"/>
    <w:rsid w:val="00D36E89"/>
    <w:rsid w:val="00D40A4C"/>
    <w:rsid w:val="00D43695"/>
    <w:rsid w:val="00D438C1"/>
    <w:rsid w:val="00D460B8"/>
    <w:rsid w:val="00D46939"/>
    <w:rsid w:val="00D507F4"/>
    <w:rsid w:val="00D51589"/>
    <w:rsid w:val="00D51816"/>
    <w:rsid w:val="00D52BF8"/>
    <w:rsid w:val="00D55818"/>
    <w:rsid w:val="00D602E6"/>
    <w:rsid w:val="00D63008"/>
    <w:rsid w:val="00D63FD7"/>
    <w:rsid w:val="00D6409B"/>
    <w:rsid w:val="00D65C87"/>
    <w:rsid w:val="00D662C2"/>
    <w:rsid w:val="00D663EA"/>
    <w:rsid w:val="00D71015"/>
    <w:rsid w:val="00D7178F"/>
    <w:rsid w:val="00D750E5"/>
    <w:rsid w:val="00D753FF"/>
    <w:rsid w:val="00D7614F"/>
    <w:rsid w:val="00D762F7"/>
    <w:rsid w:val="00D76BBF"/>
    <w:rsid w:val="00D77884"/>
    <w:rsid w:val="00D81C28"/>
    <w:rsid w:val="00D84660"/>
    <w:rsid w:val="00D84FF1"/>
    <w:rsid w:val="00D85798"/>
    <w:rsid w:val="00D85A88"/>
    <w:rsid w:val="00D90CD6"/>
    <w:rsid w:val="00D951D5"/>
    <w:rsid w:val="00DA0B38"/>
    <w:rsid w:val="00DA2EC6"/>
    <w:rsid w:val="00DA3DE5"/>
    <w:rsid w:val="00DA4AA3"/>
    <w:rsid w:val="00DA68E3"/>
    <w:rsid w:val="00DA6BAC"/>
    <w:rsid w:val="00DB0439"/>
    <w:rsid w:val="00DB12EC"/>
    <w:rsid w:val="00DB51E3"/>
    <w:rsid w:val="00DB53F9"/>
    <w:rsid w:val="00DB7C3E"/>
    <w:rsid w:val="00DC2D06"/>
    <w:rsid w:val="00DC3010"/>
    <w:rsid w:val="00DC3228"/>
    <w:rsid w:val="00DC4758"/>
    <w:rsid w:val="00DC4B87"/>
    <w:rsid w:val="00DC60BC"/>
    <w:rsid w:val="00DC6448"/>
    <w:rsid w:val="00DC79CD"/>
    <w:rsid w:val="00DD0EB3"/>
    <w:rsid w:val="00DD1F1E"/>
    <w:rsid w:val="00DD4AC8"/>
    <w:rsid w:val="00DD5DF4"/>
    <w:rsid w:val="00DD776E"/>
    <w:rsid w:val="00DD7FF9"/>
    <w:rsid w:val="00DE27C0"/>
    <w:rsid w:val="00DE2908"/>
    <w:rsid w:val="00DE459A"/>
    <w:rsid w:val="00DE5C82"/>
    <w:rsid w:val="00DE7F03"/>
    <w:rsid w:val="00DF0037"/>
    <w:rsid w:val="00DF17EA"/>
    <w:rsid w:val="00DF2224"/>
    <w:rsid w:val="00DF4759"/>
    <w:rsid w:val="00DF5709"/>
    <w:rsid w:val="00DF594D"/>
    <w:rsid w:val="00DF5E8D"/>
    <w:rsid w:val="00DF6727"/>
    <w:rsid w:val="00DF7437"/>
    <w:rsid w:val="00DF7F62"/>
    <w:rsid w:val="00E02621"/>
    <w:rsid w:val="00E02A26"/>
    <w:rsid w:val="00E03ED4"/>
    <w:rsid w:val="00E04DF1"/>
    <w:rsid w:val="00E05CEC"/>
    <w:rsid w:val="00E07FD5"/>
    <w:rsid w:val="00E11552"/>
    <w:rsid w:val="00E14D85"/>
    <w:rsid w:val="00E15F7E"/>
    <w:rsid w:val="00E164FE"/>
    <w:rsid w:val="00E2024E"/>
    <w:rsid w:val="00E22A18"/>
    <w:rsid w:val="00E276EC"/>
    <w:rsid w:val="00E27A87"/>
    <w:rsid w:val="00E31AE6"/>
    <w:rsid w:val="00E31D48"/>
    <w:rsid w:val="00E35C50"/>
    <w:rsid w:val="00E375F0"/>
    <w:rsid w:val="00E37EAC"/>
    <w:rsid w:val="00E41E43"/>
    <w:rsid w:val="00E42126"/>
    <w:rsid w:val="00E4546A"/>
    <w:rsid w:val="00E459A4"/>
    <w:rsid w:val="00E45B6B"/>
    <w:rsid w:val="00E507A7"/>
    <w:rsid w:val="00E508A9"/>
    <w:rsid w:val="00E50EF6"/>
    <w:rsid w:val="00E5117D"/>
    <w:rsid w:val="00E51C7D"/>
    <w:rsid w:val="00E55A18"/>
    <w:rsid w:val="00E55F85"/>
    <w:rsid w:val="00E56188"/>
    <w:rsid w:val="00E603C6"/>
    <w:rsid w:val="00E61E93"/>
    <w:rsid w:val="00E63D29"/>
    <w:rsid w:val="00E649FF"/>
    <w:rsid w:val="00E6636B"/>
    <w:rsid w:val="00E66441"/>
    <w:rsid w:val="00E66FAC"/>
    <w:rsid w:val="00E67151"/>
    <w:rsid w:val="00E675B8"/>
    <w:rsid w:val="00E714D5"/>
    <w:rsid w:val="00E71CD1"/>
    <w:rsid w:val="00E72B09"/>
    <w:rsid w:val="00E73266"/>
    <w:rsid w:val="00E75B18"/>
    <w:rsid w:val="00E76E77"/>
    <w:rsid w:val="00E851AE"/>
    <w:rsid w:val="00E917D6"/>
    <w:rsid w:val="00E92824"/>
    <w:rsid w:val="00E93F78"/>
    <w:rsid w:val="00E95648"/>
    <w:rsid w:val="00E9674C"/>
    <w:rsid w:val="00E97BE2"/>
    <w:rsid w:val="00EA1319"/>
    <w:rsid w:val="00EA325A"/>
    <w:rsid w:val="00EA3BF6"/>
    <w:rsid w:val="00EA5C00"/>
    <w:rsid w:val="00EA77C2"/>
    <w:rsid w:val="00EA7C78"/>
    <w:rsid w:val="00EB008A"/>
    <w:rsid w:val="00EB09C0"/>
    <w:rsid w:val="00EB29B4"/>
    <w:rsid w:val="00EB5EF0"/>
    <w:rsid w:val="00EB662B"/>
    <w:rsid w:val="00EB6E74"/>
    <w:rsid w:val="00EC1032"/>
    <w:rsid w:val="00EC4360"/>
    <w:rsid w:val="00EC4EA7"/>
    <w:rsid w:val="00EC646C"/>
    <w:rsid w:val="00EC6B27"/>
    <w:rsid w:val="00EC6EA2"/>
    <w:rsid w:val="00EC792B"/>
    <w:rsid w:val="00EC7FD7"/>
    <w:rsid w:val="00ED3A6A"/>
    <w:rsid w:val="00ED42E7"/>
    <w:rsid w:val="00ED4BEA"/>
    <w:rsid w:val="00ED52FE"/>
    <w:rsid w:val="00ED7000"/>
    <w:rsid w:val="00EE15FB"/>
    <w:rsid w:val="00EE27C9"/>
    <w:rsid w:val="00EE42A6"/>
    <w:rsid w:val="00EE533F"/>
    <w:rsid w:val="00EE5422"/>
    <w:rsid w:val="00EE6A0E"/>
    <w:rsid w:val="00EE6E49"/>
    <w:rsid w:val="00EF0C32"/>
    <w:rsid w:val="00EF0D84"/>
    <w:rsid w:val="00EF3CD9"/>
    <w:rsid w:val="00EF4F7D"/>
    <w:rsid w:val="00EF6C05"/>
    <w:rsid w:val="00EF6FEB"/>
    <w:rsid w:val="00F033C3"/>
    <w:rsid w:val="00F042DC"/>
    <w:rsid w:val="00F06B01"/>
    <w:rsid w:val="00F14EA8"/>
    <w:rsid w:val="00F1796A"/>
    <w:rsid w:val="00F17E59"/>
    <w:rsid w:val="00F20F24"/>
    <w:rsid w:val="00F230C7"/>
    <w:rsid w:val="00F2336D"/>
    <w:rsid w:val="00F2507E"/>
    <w:rsid w:val="00F25C57"/>
    <w:rsid w:val="00F2619F"/>
    <w:rsid w:val="00F27EAE"/>
    <w:rsid w:val="00F31980"/>
    <w:rsid w:val="00F32521"/>
    <w:rsid w:val="00F34617"/>
    <w:rsid w:val="00F34CCD"/>
    <w:rsid w:val="00F35BA1"/>
    <w:rsid w:val="00F35F82"/>
    <w:rsid w:val="00F36C44"/>
    <w:rsid w:val="00F36F99"/>
    <w:rsid w:val="00F41C90"/>
    <w:rsid w:val="00F428C5"/>
    <w:rsid w:val="00F43D71"/>
    <w:rsid w:val="00F44328"/>
    <w:rsid w:val="00F4495D"/>
    <w:rsid w:val="00F46BA6"/>
    <w:rsid w:val="00F51433"/>
    <w:rsid w:val="00F53A8B"/>
    <w:rsid w:val="00F54729"/>
    <w:rsid w:val="00F56F3B"/>
    <w:rsid w:val="00F6014C"/>
    <w:rsid w:val="00F6090A"/>
    <w:rsid w:val="00F67446"/>
    <w:rsid w:val="00F71703"/>
    <w:rsid w:val="00F71B7F"/>
    <w:rsid w:val="00F7296B"/>
    <w:rsid w:val="00F73132"/>
    <w:rsid w:val="00F746DB"/>
    <w:rsid w:val="00F74D38"/>
    <w:rsid w:val="00F75C12"/>
    <w:rsid w:val="00F767EB"/>
    <w:rsid w:val="00F817A5"/>
    <w:rsid w:val="00F828C5"/>
    <w:rsid w:val="00F82A24"/>
    <w:rsid w:val="00F834F4"/>
    <w:rsid w:val="00F84445"/>
    <w:rsid w:val="00F86579"/>
    <w:rsid w:val="00F86D7B"/>
    <w:rsid w:val="00F904DA"/>
    <w:rsid w:val="00F93436"/>
    <w:rsid w:val="00F939D4"/>
    <w:rsid w:val="00F9479A"/>
    <w:rsid w:val="00F9674C"/>
    <w:rsid w:val="00F974F3"/>
    <w:rsid w:val="00FA2637"/>
    <w:rsid w:val="00FA2674"/>
    <w:rsid w:val="00FA581D"/>
    <w:rsid w:val="00FA6362"/>
    <w:rsid w:val="00FA72F6"/>
    <w:rsid w:val="00FA77B4"/>
    <w:rsid w:val="00FB1F30"/>
    <w:rsid w:val="00FB29AB"/>
    <w:rsid w:val="00FB3A94"/>
    <w:rsid w:val="00FB4262"/>
    <w:rsid w:val="00FB4354"/>
    <w:rsid w:val="00FB443D"/>
    <w:rsid w:val="00FB6633"/>
    <w:rsid w:val="00FB70BA"/>
    <w:rsid w:val="00FC1584"/>
    <w:rsid w:val="00FC1F4E"/>
    <w:rsid w:val="00FC284B"/>
    <w:rsid w:val="00FC2B89"/>
    <w:rsid w:val="00FC61DC"/>
    <w:rsid w:val="00FD4D1E"/>
    <w:rsid w:val="00FD71EA"/>
    <w:rsid w:val="00FE0F86"/>
    <w:rsid w:val="00FE17EA"/>
    <w:rsid w:val="00FE1ABC"/>
    <w:rsid w:val="00FE2250"/>
    <w:rsid w:val="00FE4077"/>
    <w:rsid w:val="00FE6014"/>
    <w:rsid w:val="00FF1A80"/>
    <w:rsid w:val="00FF33D8"/>
    <w:rsid w:val="00FF4162"/>
    <w:rsid w:val="00FF5273"/>
    <w:rsid w:val="00FF5B2C"/>
    <w:rsid w:val="00FF7492"/>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58402">
      <o:colormru v:ext="edit" colors="#ffc"/>
      <o:colormenu v:ext="edit" fillcolor="none [1303]" strokecolor="none [1]" shadowcolor="none [2]"/>
    </o:shapedefaults>
    <o:shapelayout v:ext="edit">
      <o:idmap v:ext="edit" data="1"/>
      <o:rules v:ext="edit">
        <o:r id="V:Rule4" type="callout" idref="#_x0000_s1258"/>
        <o:r id="V:Rule5" type="connector" idref="#_x0000_s1229"/>
        <o:r id="V:Rule6" type="connector" idref="#_x0000_s1230"/>
        <o:r id="V:Rule7" type="connector" idref="#_x0000_s1234"/>
      </o:rules>
      <o:regrouptable v:ext="edit">
        <o:entry new="1" old="0"/>
        <o:entry new="2" old="0"/>
        <o:entry new="3" old="0"/>
        <o:entry new="4"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l-GR" w:eastAsia="el-GR" w:bidi="ar-SA"/>
      </w:rPr>
    </w:rPrDefault>
    <w:pPrDefault>
      <w:pPr>
        <w:spacing w:line="360" w:lineRule="auto"/>
        <w:ind w:firstLine="709"/>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173D"/>
    <w:pPr>
      <w:widowControl w:val="0"/>
      <w:suppressAutoHyphens/>
    </w:pPr>
    <w:rPr>
      <w:rFonts w:eastAsia="Arial"/>
      <w:kern w:val="1"/>
      <w:sz w:val="24"/>
      <w:szCs w:val="24"/>
      <w:lang w:eastAsia="ar-SA"/>
    </w:rPr>
  </w:style>
  <w:style w:type="paragraph" w:styleId="1">
    <w:name w:val="heading 1"/>
    <w:basedOn w:val="a"/>
    <w:next w:val="a"/>
    <w:uiPriority w:val="9"/>
    <w:qFormat/>
    <w:rsid w:val="0084173D"/>
    <w:pPr>
      <w:pageBreakBefore/>
      <w:tabs>
        <w:tab w:val="num" w:pos="7520"/>
      </w:tabs>
      <w:suppressAutoHyphens w:val="0"/>
      <w:spacing w:before="240" w:after="240"/>
      <w:ind w:left="7520" w:hanging="432"/>
      <w:jc w:val="both"/>
      <w:outlineLvl w:val="0"/>
    </w:pPr>
    <w:rPr>
      <w:rFonts w:ascii="Arial" w:eastAsia="Times New Roman" w:hAnsi="Arial" w:cs="Arial"/>
      <w:b/>
      <w:bCs/>
      <w:sz w:val="32"/>
      <w:szCs w:val="32"/>
    </w:rPr>
  </w:style>
  <w:style w:type="paragraph" w:styleId="2">
    <w:name w:val="heading 2"/>
    <w:basedOn w:val="a"/>
    <w:next w:val="a"/>
    <w:uiPriority w:val="9"/>
    <w:qFormat/>
    <w:rsid w:val="0084173D"/>
    <w:pPr>
      <w:keepNext/>
      <w:widowControl/>
      <w:tabs>
        <w:tab w:val="left" w:pos="1144"/>
        <w:tab w:val="num" w:pos="2277"/>
      </w:tabs>
      <w:suppressAutoHyphens w:val="0"/>
      <w:spacing w:before="240" w:after="240"/>
      <w:ind w:left="1144"/>
      <w:jc w:val="both"/>
      <w:outlineLvl w:val="1"/>
    </w:pPr>
    <w:rPr>
      <w:rFonts w:eastAsia="Times New Roman"/>
      <w:b/>
      <w:bCs/>
      <w:i/>
      <w:iCs/>
      <w:color w:val="000000"/>
      <w:sz w:val="28"/>
      <w:szCs w:val="28"/>
    </w:rPr>
  </w:style>
  <w:style w:type="paragraph" w:styleId="3">
    <w:name w:val="heading 3"/>
    <w:basedOn w:val="a"/>
    <w:next w:val="a"/>
    <w:uiPriority w:val="9"/>
    <w:qFormat/>
    <w:rsid w:val="0084173D"/>
    <w:pPr>
      <w:keepNext/>
      <w:widowControl/>
      <w:tabs>
        <w:tab w:val="num" w:pos="720"/>
      </w:tabs>
      <w:suppressAutoHyphens w:val="0"/>
      <w:spacing w:before="120" w:after="120"/>
      <w:ind w:left="720" w:hanging="720"/>
      <w:jc w:val="both"/>
      <w:outlineLvl w:val="2"/>
    </w:pPr>
    <w:rPr>
      <w:rFonts w:eastAsia="Times New Roman"/>
      <w:b/>
      <w:bCs/>
      <w:i/>
      <w:iCs/>
    </w:rPr>
  </w:style>
  <w:style w:type="paragraph" w:styleId="4">
    <w:name w:val="heading 4"/>
    <w:basedOn w:val="a"/>
    <w:next w:val="a"/>
    <w:uiPriority w:val="9"/>
    <w:qFormat/>
    <w:rsid w:val="0084173D"/>
    <w:pPr>
      <w:keepNext/>
      <w:widowControl/>
      <w:tabs>
        <w:tab w:val="num" w:pos="864"/>
      </w:tabs>
      <w:suppressAutoHyphens w:val="0"/>
      <w:spacing w:before="240" w:after="60"/>
      <w:ind w:left="864" w:hanging="864"/>
      <w:jc w:val="both"/>
      <w:outlineLvl w:val="3"/>
    </w:pPr>
    <w:rPr>
      <w:rFonts w:eastAsia="Times New Roman"/>
      <w:b/>
      <w:bCs/>
    </w:rPr>
  </w:style>
  <w:style w:type="paragraph" w:styleId="5">
    <w:name w:val="heading 5"/>
    <w:basedOn w:val="a"/>
    <w:next w:val="a"/>
    <w:uiPriority w:val="9"/>
    <w:qFormat/>
    <w:rsid w:val="0084173D"/>
    <w:pPr>
      <w:widowControl/>
      <w:suppressAutoHyphens w:val="0"/>
      <w:spacing w:before="240" w:after="240"/>
      <w:jc w:val="both"/>
      <w:outlineLvl w:val="4"/>
    </w:pPr>
    <w:rPr>
      <w:rFonts w:eastAsia="Times New Roman"/>
      <w:b/>
      <w:bCs/>
      <w:i/>
      <w:iCs/>
      <w:u w:val="single"/>
    </w:rPr>
  </w:style>
  <w:style w:type="paragraph" w:styleId="6">
    <w:name w:val="heading 6"/>
    <w:basedOn w:val="a"/>
    <w:next w:val="a"/>
    <w:uiPriority w:val="9"/>
    <w:qFormat/>
    <w:rsid w:val="0084173D"/>
    <w:pPr>
      <w:keepNext/>
      <w:widowControl/>
      <w:tabs>
        <w:tab w:val="num" w:pos="1152"/>
      </w:tabs>
      <w:suppressAutoHyphens w:val="0"/>
      <w:ind w:left="1152" w:hanging="1152"/>
      <w:jc w:val="center"/>
      <w:outlineLvl w:val="5"/>
    </w:pPr>
    <w:rPr>
      <w:rFonts w:eastAsia="Times New Roman"/>
      <w:b/>
      <w:bCs/>
    </w:rPr>
  </w:style>
  <w:style w:type="paragraph" w:styleId="7">
    <w:name w:val="heading 7"/>
    <w:basedOn w:val="a"/>
    <w:next w:val="a"/>
    <w:uiPriority w:val="9"/>
    <w:qFormat/>
    <w:rsid w:val="0084173D"/>
    <w:pPr>
      <w:widowControl/>
      <w:tabs>
        <w:tab w:val="num" w:pos="1296"/>
      </w:tabs>
      <w:suppressAutoHyphens w:val="0"/>
      <w:spacing w:before="240" w:after="60"/>
      <w:ind w:left="1296" w:hanging="1296"/>
      <w:jc w:val="both"/>
      <w:outlineLvl w:val="6"/>
    </w:pPr>
    <w:rPr>
      <w:rFonts w:eastAsia="Times New Roman"/>
    </w:rPr>
  </w:style>
  <w:style w:type="paragraph" w:styleId="8">
    <w:name w:val="heading 8"/>
    <w:basedOn w:val="a"/>
    <w:next w:val="a"/>
    <w:uiPriority w:val="9"/>
    <w:qFormat/>
    <w:rsid w:val="0084173D"/>
    <w:pPr>
      <w:widowControl/>
      <w:tabs>
        <w:tab w:val="num" w:pos="1440"/>
      </w:tabs>
      <w:suppressAutoHyphens w:val="0"/>
      <w:spacing w:before="240" w:after="60"/>
      <w:ind w:left="1440" w:hanging="1440"/>
      <w:jc w:val="both"/>
      <w:outlineLvl w:val="7"/>
    </w:pPr>
    <w:rPr>
      <w:rFonts w:eastAsia="Times New Roman"/>
      <w:i/>
      <w:iCs/>
    </w:rPr>
  </w:style>
  <w:style w:type="paragraph" w:styleId="9">
    <w:name w:val="heading 9"/>
    <w:basedOn w:val="a"/>
    <w:next w:val="a"/>
    <w:uiPriority w:val="9"/>
    <w:qFormat/>
    <w:rsid w:val="0084173D"/>
    <w:pPr>
      <w:widowControl/>
      <w:tabs>
        <w:tab w:val="num" w:pos="1584"/>
      </w:tabs>
      <w:suppressAutoHyphens w:val="0"/>
      <w:spacing w:before="240" w:after="60"/>
      <w:ind w:left="1584" w:hanging="1584"/>
      <w:jc w:val="both"/>
      <w:outlineLvl w:val="8"/>
    </w:pPr>
    <w:rPr>
      <w:rFonts w:ascii="Arial" w:eastAsia="Times New Roman"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84173D"/>
    <w:rPr>
      <w:rFonts w:ascii="Symbol" w:hAnsi="Symbol" w:cs="Symbol"/>
      <w:sz w:val="22"/>
      <w:szCs w:val="22"/>
    </w:rPr>
  </w:style>
  <w:style w:type="character" w:customStyle="1" w:styleId="WW8Num2z0">
    <w:name w:val="WW8Num2z0"/>
    <w:rsid w:val="0084173D"/>
    <w:rPr>
      <w:rFonts w:ascii="Symbol" w:hAnsi="Symbol" w:cs="Symbol"/>
    </w:rPr>
  </w:style>
  <w:style w:type="character" w:customStyle="1" w:styleId="WW8Num3z0">
    <w:name w:val="WW8Num3z0"/>
    <w:rsid w:val="0084173D"/>
    <w:rPr>
      <w:rFonts w:ascii="Symbol" w:hAnsi="Symbol" w:cs="Symbol"/>
      <w:sz w:val="22"/>
      <w:szCs w:val="22"/>
    </w:rPr>
  </w:style>
  <w:style w:type="character" w:customStyle="1" w:styleId="WW8Num5z0">
    <w:name w:val="WW8Num5z0"/>
    <w:rsid w:val="0084173D"/>
    <w:rPr>
      <w:rFonts w:ascii="Symbol" w:hAnsi="Symbol" w:cs="OpenSymbol"/>
    </w:rPr>
  </w:style>
  <w:style w:type="character" w:customStyle="1" w:styleId="WW8Num7z0">
    <w:name w:val="WW8Num7z0"/>
    <w:rsid w:val="0084173D"/>
    <w:rPr>
      <w:rFonts w:ascii="Symbol" w:hAnsi="Symbol" w:cs="Symbol"/>
    </w:rPr>
  </w:style>
  <w:style w:type="character" w:customStyle="1" w:styleId="WW8Num7z1">
    <w:name w:val="WW8Num7z1"/>
    <w:rsid w:val="0084173D"/>
    <w:rPr>
      <w:rFonts w:ascii="Courier New" w:hAnsi="Courier New" w:cs="Courier New"/>
    </w:rPr>
  </w:style>
  <w:style w:type="character" w:customStyle="1" w:styleId="WW8Num7z2">
    <w:name w:val="WW8Num7z2"/>
    <w:rsid w:val="0084173D"/>
    <w:rPr>
      <w:rFonts w:ascii="Wingdings" w:hAnsi="Wingdings" w:cs="Wingdings"/>
    </w:rPr>
  </w:style>
  <w:style w:type="character" w:customStyle="1" w:styleId="WW8Num14z1">
    <w:name w:val="WW8Num14z1"/>
    <w:rsid w:val="0084173D"/>
    <w:rPr>
      <w:rFonts w:ascii="Courier New" w:hAnsi="Courier New" w:cs="Courier New"/>
    </w:rPr>
  </w:style>
  <w:style w:type="character" w:customStyle="1" w:styleId="WW8Num14z2">
    <w:name w:val="WW8Num14z2"/>
    <w:rsid w:val="0084173D"/>
    <w:rPr>
      <w:rFonts w:ascii="Wingdings" w:hAnsi="Wingdings" w:cs="Wingdings"/>
    </w:rPr>
  </w:style>
  <w:style w:type="character" w:customStyle="1" w:styleId="WW8Num14z3">
    <w:name w:val="WW8Num14z3"/>
    <w:rsid w:val="0084173D"/>
    <w:rPr>
      <w:rFonts w:ascii="Symbol" w:hAnsi="Symbol" w:cs="Symbol"/>
    </w:rPr>
  </w:style>
  <w:style w:type="character" w:customStyle="1" w:styleId="WW8Num15z0">
    <w:name w:val="WW8Num15z0"/>
    <w:rsid w:val="0084173D"/>
    <w:rPr>
      <w:rFonts w:ascii="Wingdings" w:hAnsi="Wingdings" w:cs="Wingdings"/>
    </w:rPr>
  </w:style>
  <w:style w:type="character" w:customStyle="1" w:styleId="WW8Num15z1">
    <w:name w:val="WW8Num15z1"/>
    <w:rsid w:val="0084173D"/>
    <w:rPr>
      <w:rFonts w:ascii="Courier New" w:hAnsi="Courier New" w:cs="Courier New"/>
    </w:rPr>
  </w:style>
  <w:style w:type="character" w:customStyle="1" w:styleId="WW8Num15z3">
    <w:name w:val="WW8Num15z3"/>
    <w:rsid w:val="0084173D"/>
    <w:rPr>
      <w:rFonts w:ascii="Symbol" w:hAnsi="Symbol" w:cs="Symbol"/>
    </w:rPr>
  </w:style>
  <w:style w:type="character" w:customStyle="1" w:styleId="WW8Num16z0">
    <w:name w:val="WW8Num16z0"/>
    <w:rsid w:val="0084173D"/>
    <w:rPr>
      <w:rFonts w:ascii="Wingdings" w:hAnsi="Wingdings" w:cs="Wingdings"/>
    </w:rPr>
  </w:style>
  <w:style w:type="character" w:customStyle="1" w:styleId="WW8Num16z1">
    <w:name w:val="WW8Num16z1"/>
    <w:rsid w:val="0084173D"/>
    <w:rPr>
      <w:rFonts w:ascii="Courier New" w:hAnsi="Courier New" w:cs="Courier New"/>
    </w:rPr>
  </w:style>
  <w:style w:type="character" w:customStyle="1" w:styleId="WW8Num16z3">
    <w:name w:val="WW8Num16z3"/>
    <w:rsid w:val="0084173D"/>
    <w:rPr>
      <w:rFonts w:ascii="Symbol" w:hAnsi="Symbol" w:cs="Symbol"/>
    </w:rPr>
  </w:style>
  <w:style w:type="character" w:customStyle="1" w:styleId="WW8Num20z0">
    <w:name w:val="WW8Num20z0"/>
    <w:rsid w:val="0084173D"/>
    <w:rPr>
      <w:rFonts w:ascii="Wingdings" w:hAnsi="Wingdings" w:cs="Wingdings"/>
    </w:rPr>
  </w:style>
  <w:style w:type="character" w:customStyle="1" w:styleId="WW8Num20z1">
    <w:name w:val="WW8Num20z1"/>
    <w:rsid w:val="0084173D"/>
    <w:rPr>
      <w:rFonts w:ascii="Courier New" w:hAnsi="Courier New" w:cs="Courier New"/>
    </w:rPr>
  </w:style>
  <w:style w:type="character" w:customStyle="1" w:styleId="WW8Num20z3">
    <w:name w:val="WW8Num20z3"/>
    <w:rsid w:val="0084173D"/>
    <w:rPr>
      <w:rFonts w:ascii="Symbol" w:hAnsi="Symbol" w:cs="Symbol"/>
    </w:rPr>
  </w:style>
  <w:style w:type="character" w:customStyle="1" w:styleId="WW8Num21z1">
    <w:name w:val="WW8Num21z1"/>
    <w:rsid w:val="0084173D"/>
    <w:rPr>
      <w:rFonts w:ascii="Courier New" w:hAnsi="Courier New" w:cs="Courier New"/>
    </w:rPr>
  </w:style>
  <w:style w:type="character" w:customStyle="1" w:styleId="WW8Num21z2">
    <w:name w:val="WW8Num21z2"/>
    <w:rsid w:val="0084173D"/>
    <w:rPr>
      <w:rFonts w:ascii="Wingdings" w:hAnsi="Wingdings" w:cs="Wingdings"/>
    </w:rPr>
  </w:style>
  <w:style w:type="character" w:customStyle="1" w:styleId="WW8Num21z3">
    <w:name w:val="WW8Num21z3"/>
    <w:rsid w:val="0084173D"/>
    <w:rPr>
      <w:rFonts w:ascii="Symbol" w:hAnsi="Symbol" w:cs="Symbol"/>
    </w:rPr>
  </w:style>
  <w:style w:type="character" w:customStyle="1" w:styleId="WW8Num22z1">
    <w:name w:val="WW8Num22z1"/>
    <w:rsid w:val="0084173D"/>
    <w:rPr>
      <w:rFonts w:ascii="Arial" w:eastAsia="Times New Roman" w:hAnsi="Arial" w:cs="Arial"/>
    </w:rPr>
  </w:style>
  <w:style w:type="character" w:customStyle="1" w:styleId="20">
    <w:name w:val="Προεπιλεγμένη γραμματοσειρά2"/>
    <w:rsid w:val="0084173D"/>
  </w:style>
  <w:style w:type="character" w:customStyle="1" w:styleId="1Char">
    <w:name w:val="Επικεφαλίδα 1 Char"/>
    <w:basedOn w:val="20"/>
    <w:uiPriority w:val="9"/>
    <w:rsid w:val="0084173D"/>
    <w:rPr>
      <w:rFonts w:ascii="Arial" w:hAnsi="Arial" w:cs="Arial"/>
      <w:b/>
      <w:bCs/>
      <w:kern w:val="1"/>
      <w:sz w:val="32"/>
      <w:szCs w:val="32"/>
    </w:rPr>
  </w:style>
  <w:style w:type="character" w:customStyle="1" w:styleId="2Char">
    <w:name w:val="Επικεφαλίδα 2 Char"/>
    <w:basedOn w:val="20"/>
    <w:uiPriority w:val="9"/>
    <w:rsid w:val="0084173D"/>
    <w:rPr>
      <w:b/>
      <w:bCs/>
      <w:i/>
      <w:iCs/>
      <w:color w:val="000000"/>
      <w:sz w:val="28"/>
      <w:szCs w:val="28"/>
    </w:rPr>
  </w:style>
  <w:style w:type="character" w:customStyle="1" w:styleId="3Char">
    <w:name w:val="Επικεφαλίδα 3 Char"/>
    <w:basedOn w:val="20"/>
    <w:uiPriority w:val="9"/>
    <w:rsid w:val="0084173D"/>
    <w:rPr>
      <w:b/>
      <w:bCs/>
      <w:i/>
      <w:iCs/>
      <w:sz w:val="24"/>
      <w:szCs w:val="24"/>
    </w:rPr>
  </w:style>
  <w:style w:type="character" w:customStyle="1" w:styleId="4Char">
    <w:name w:val="Επικεφαλίδα 4 Char"/>
    <w:basedOn w:val="20"/>
    <w:uiPriority w:val="9"/>
    <w:rsid w:val="0084173D"/>
    <w:rPr>
      <w:b/>
      <w:bCs/>
      <w:sz w:val="24"/>
      <w:szCs w:val="24"/>
    </w:rPr>
  </w:style>
  <w:style w:type="character" w:customStyle="1" w:styleId="5Char">
    <w:name w:val="Επικεφαλίδα 5 Char"/>
    <w:basedOn w:val="20"/>
    <w:uiPriority w:val="9"/>
    <w:rsid w:val="0084173D"/>
    <w:rPr>
      <w:b/>
      <w:bCs/>
      <w:i/>
      <w:iCs/>
      <w:sz w:val="24"/>
      <w:szCs w:val="24"/>
      <w:u w:val="single"/>
    </w:rPr>
  </w:style>
  <w:style w:type="character" w:customStyle="1" w:styleId="6Char">
    <w:name w:val="Επικεφαλίδα 6 Char"/>
    <w:basedOn w:val="20"/>
    <w:uiPriority w:val="9"/>
    <w:rsid w:val="0084173D"/>
    <w:rPr>
      <w:b/>
      <w:bCs/>
      <w:sz w:val="24"/>
      <w:szCs w:val="24"/>
    </w:rPr>
  </w:style>
  <w:style w:type="character" w:customStyle="1" w:styleId="7Char">
    <w:name w:val="Επικεφαλίδα 7 Char"/>
    <w:basedOn w:val="20"/>
    <w:uiPriority w:val="9"/>
    <w:rsid w:val="0084173D"/>
    <w:rPr>
      <w:sz w:val="24"/>
      <w:szCs w:val="24"/>
    </w:rPr>
  </w:style>
  <w:style w:type="character" w:customStyle="1" w:styleId="8Char">
    <w:name w:val="Επικεφαλίδα 8 Char"/>
    <w:basedOn w:val="20"/>
    <w:uiPriority w:val="9"/>
    <w:rsid w:val="0084173D"/>
    <w:rPr>
      <w:i/>
      <w:iCs/>
      <w:sz w:val="24"/>
      <w:szCs w:val="24"/>
    </w:rPr>
  </w:style>
  <w:style w:type="character" w:customStyle="1" w:styleId="9Char">
    <w:name w:val="Επικεφαλίδα 9 Char"/>
    <w:basedOn w:val="20"/>
    <w:uiPriority w:val="9"/>
    <w:rsid w:val="0084173D"/>
    <w:rPr>
      <w:rFonts w:ascii="Arial" w:hAnsi="Arial" w:cs="Arial"/>
      <w:sz w:val="22"/>
      <w:szCs w:val="22"/>
    </w:rPr>
  </w:style>
  <w:style w:type="character" w:customStyle="1" w:styleId="WW8Num3z1">
    <w:name w:val="WW8Num3z1"/>
    <w:rsid w:val="0084173D"/>
    <w:rPr>
      <w:rFonts w:ascii="Courier New" w:hAnsi="Courier New" w:cs="Courier New"/>
    </w:rPr>
  </w:style>
  <w:style w:type="character" w:customStyle="1" w:styleId="WW8Num3z2">
    <w:name w:val="WW8Num3z2"/>
    <w:rsid w:val="0084173D"/>
    <w:rPr>
      <w:rFonts w:ascii="Wingdings" w:hAnsi="Wingdings" w:cs="Wingdings"/>
    </w:rPr>
  </w:style>
  <w:style w:type="character" w:customStyle="1" w:styleId="WW8Num3z3">
    <w:name w:val="WW8Num3z3"/>
    <w:rsid w:val="0084173D"/>
    <w:rPr>
      <w:rFonts w:ascii="Symbol" w:hAnsi="Symbol" w:cs="Symbol"/>
    </w:rPr>
  </w:style>
  <w:style w:type="character" w:customStyle="1" w:styleId="WW8Num10z0">
    <w:name w:val="WW8Num10z0"/>
    <w:rsid w:val="0084173D"/>
    <w:rPr>
      <w:rFonts w:ascii="Symbol" w:hAnsi="Symbol" w:cs="Symbol"/>
    </w:rPr>
  </w:style>
  <w:style w:type="character" w:customStyle="1" w:styleId="WW8Num10z1">
    <w:name w:val="WW8Num10z1"/>
    <w:rsid w:val="0084173D"/>
    <w:rPr>
      <w:rFonts w:ascii="Courier New" w:hAnsi="Courier New" w:cs="Courier New"/>
    </w:rPr>
  </w:style>
  <w:style w:type="character" w:customStyle="1" w:styleId="WW8Num10z2">
    <w:name w:val="WW8Num10z2"/>
    <w:rsid w:val="0084173D"/>
    <w:rPr>
      <w:rFonts w:ascii="Wingdings" w:hAnsi="Wingdings" w:cs="Wingdings"/>
    </w:rPr>
  </w:style>
  <w:style w:type="character" w:customStyle="1" w:styleId="10">
    <w:name w:val="Προεπιλεγμένη γραμματοσειρά1"/>
    <w:rsid w:val="0084173D"/>
  </w:style>
  <w:style w:type="character" w:styleId="a3">
    <w:name w:val="page number"/>
    <w:basedOn w:val="10"/>
    <w:rsid w:val="0084173D"/>
  </w:style>
  <w:style w:type="character" w:customStyle="1" w:styleId="a4">
    <w:name w:val="Κουκίδες"/>
    <w:rsid w:val="0084173D"/>
    <w:rPr>
      <w:rFonts w:ascii="OpenSymbol" w:eastAsia="OpenSymbol" w:hAnsi="OpenSymbol" w:cs="OpenSymbol"/>
    </w:rPr>
  </w:style>
  <w:style w:type="character" w:customStyle="1" w:styleId="a5">
    <w:name w:val="Σύμβολο υποσημείωσης"/>
    <w:rsid w:val="0084173D"/>
  </w:style>
  <w:style w:type="character" w:customStyle="1" w:styleId="11">
    <w:name w:val="Παραπομπή υποσημείωσης1"/>
    <w:rsid w:val="0084173D"/>
    <w:rPr>
      <w:vertAlign w:val="superscript"/>
    </w:rPr>
  </w:style>
  <w:style w:type="character" w:customStyle="1" w:styleId="a6">
    <w:name w:val="Χαρακτήρες αρίθμησης"/>
    <w:rsid w:val="0084173D"/>
  </w:style>
  <w:style w:type="character" w:customStyle="1" w:styleId="a7">
    <w:name w:val="Σύμβολα σημείωσης τέλους"/>
    <w:rsid w:val="0084173D"/>
    <w:rPr>
      <w:vertAlign w:val="superscript"/>
    </w:rPr>
  </w:style>
  <w:style w:type="character" w:customStyle="1" w:styleId="WW-">
    <w:name w:val="WW-Σύμβολα σημείωσης τέλους"/>
    <w:rsid w:val="0084173D"/>
  </w:style>
  <w:style w:type="character" w:customStyle="1" w:styleId="Char">
    <w:name w:val="Υποσέλιδο Char"/>
    <w:basedOn w:val="20"/>
    <w:uiPriority w:val="99"/>
    <w:rsid w:val="0084173D"/>
    <w:rPr>
      <w:rFonts w:eastAsia="Arial"/>
      <w:kern w:val="1"/>
      <w:sz w:val="24"/>
      <w:szCs w:val="24"/>
    </w:rPr>
  </w:style>
  <w:style w:type="character" w:customStyle="1" w:styleId="Char0">
    <w:name w:val="Κείμενο υποσημείωσης Char"/>
    <w:aliases w:val="Point 3 Char Char,Footnote text Char,Char Char, Char Char Char Char,Κείμενο υποσημείωσης-KATERINA Char"/>
    <w:basedOn w:val="20"/>
    <w:rsid w:val="0084173D"/>
    <w:rPr>
      <w:rFonts w:eastAsia="Arial"/>
      <w:kern w:val="1"/>
    </w:rPr>
  </w:style>
  <w:style w:type="character" w:styleId="a8">
    <w:name w:val="Strong"/>
    <w:basedOn w:val="20"/>
    <w:uiPriority w:val="22"/>
    <w:qFormat/>
    <w:rsid w:val="0084173D"/>
    <w:rPr>
      <w:b/>
      <w:bCs/>
    </w:rPr>
  </w:style>
  <w:style w:type="character" w:customStyle="1" w:styleId="Char1">
    <w:name w:val="Κεφαλίδα Char"/>
    <w:basedOn w:val="20"/>
    <w:uiPriority w:val="99"/>
    <w:rsid w:val="0084173D"/>
    <w:rPr>
      <w:rFonts w:eastAsia="Arial"/>
      <w:kern w:val="1"/>
      <w:sz w:val="24"/>
      <w:szCs w:val="24"/>
    </w:rPr>
  </w:style>
  <w:style w:type="character" w:customStyle="1" w:styleId="Char2">
    <w:name w:val="Κείμενο πλαισίου Char"/>
    <w:basedOn w:val="20"/>
    <w:uiPriority w:val="99"/>
    <w:rsid w:val="0084173D"/>
    <w:rPr>
      <w:rFonts w:ascii="Tahoma" w:eastAsia="Arial" w:hAnsi="Tahoma" w:cs="Tahoma"/>
      <w:kern w:val="1"/>
      <w:sz w:val="16"/>
      <w:szCs w:val="16"/>
    </w:rPr>
  </w:style>
  <w:style w:type="character" w:styleId="a9">
    <w:name w:val="footnote reference"/>
    <w:aliases w:val="Footnote Reference Superscript,Footnote symbol,Footnote"/>
    <w:rsid w:val="0084173D"/>
    <w:rPr>
      <w:vertAlign w:val="superscript"/>
    </w:rPr>
  </w:style>
  <w:style w:type="character" w:styleId="aa">
    <w:name w:val="endnote reference"/>
    <w:uiPriority w:val="99"/>
    <w:rsid w:val="0084173D"/>
    <w:rPr>
      <w:vertAlign w:val="superscript"/>
    </w:rPr>
  </w:style>
  <w:style w:type="paragraph" w:customStyle="1" w:styleId="ab">
    <w:name w:val="Επικεφαλίδα"/>
    <w:basedOn w:val="a"/>
    <w:next w:val="ac"/>
    <w:rsid w:val="0084173D"/>
    <w:pPr>
      <w:keepNext/>
      <w:spacing w:before="240" w:after="120"/>
    </w:pPr>
    <w:rPr>
      <w:rFonts w:ascii="Arial" w:eastAsia="Lucida Sans Unicode" w:hAnsi="Arial" w:cs="Tahoma"/>
      <w:sz w:val="28"/>
      <w:szCs w:val="28"/>
    </w:rPr>
  </w:style>
  <w:style w:type="paragraph" w:styleId="ac">
    <w:name w:val="Body Text"/>
    <w:basedOn w:val="a"/>
    <w:link w:val="Char3"/>
    <w:rsid w:val="0084173D"/>
    <w:pPr>
      <w:spacing w:after="120"/>
    </w:pPr>
  </w:style>
  <w:style w:type="character" w:customStyle="1" w:styleId="Char3">
    <w:name w:val="Σώμα κειμένου Char"/>
    <w:basedOn w:val="a0"/>
    <w:link w:val="ac"/>
    <w:rsid w:val="00245E71"/>
    <w:rPr>
      <w:rFonts w:eastAsia="Arial"/>
      <w:kern w:val="1"/>
      <w:sz w:val="24"/>
      <w:szCs w:val="24"/>
      <w:lang w:eastAsia="ar-SA"/>
    </w:rPr>
  </w:style>
  <w:style w:type="paragraph" w:styleId="ad">
    <w:name w:val="List"/>
    <w:basedOn w:val="ac"/>
    <w:rsid w:val="0084173D"/>
    <w:rPr>
      <w:rFonts w:cs="Tahoma"/>
    </w:rPr>
  </w:style>
  <w:style w:type="paragraph" w:customStyle="1" w:styleId="12">
    <w:name w:val="Λεζάντα1"/>
    <w:basedOn w:val="a"/>
    <w:rsid w:val="0084173D"/>
    <w:pPr>
      <w:suppressLineNumbers/>
      <w:spacing w:before="120" w:after="120"/>
    </w:pPr>
    <w:rPr>
      <w:rFonts w:cs="Tahoma"/>
      <w:i/>
      <w:iCs/>
    </w:rPr>
  </w:style>
  <w:style w:type="paragraph" w:customStyle="1" w:styleId="ae">
    <w:name w:val="Ευρετήριο"/>
    <w:basedOn w:val="a"/>
    <w:rsid w:val="0084173D"/>
    <w:pPr>
      <w:suppressLineNumbers/>
    </w:pPr>
    <w:rPr>
      <w:rFonts w:cs="Tahoma"/>
    </w:rPr>
  </w:style>
  <w:style w:type="paragraph" w:styleId="af">
    <w:name w:val="footer"/>
    <w:basedOn w:val="a"/>
    <w:uiPriority w:val="99"/>
    <w:rsid w:val="0084173D"/>
    <w:pPr>
      <w:tabs>
        <w:tab w:val="center" w:pos="4153"/>
        <w:tab w:val="right" w:pos="8306"/>
      </w:tabs>
    </w:pPr>
  </w:style>
  <w:style w:type="paragraph" w:customStyle="1" w:styleId="21">
    <w:name w:val="Βασικό2"/>
    <w:basedOn w:val="a"/>
    <w:rsid w:val="0084173D"/>
    <w:pPr>
      <w:jc w:val="both"/>
    </w:pPr>
    <w:rPr>
      <w:rFonts w:ascii="Tahoma" w:hAnsi="Tahoma" w:cs="Tahoma"/>
      <w:szCs w:val="20"/>
    </w:rPr>
  </w:style>
  <w:style w:type="paragraph" w:customStyle="1" w:styleId="af0">
    <w:name w:val="Περιεχόμενα πλαισίου"/>
    <w:basedOn w:val="ac"/>
    <w:rsid w:val="0084173D"/>
  </w:style>
  <w:style w:type="paragraph" w:styleId="af1">
    <w:name w:val="footnote text"/>
    <w:aliases w:val="Point 3 Char,Footnote text,Char, Char Char Char,Κείμενο υποσημείωσης-KATERINA"/>
    <w:basedOn w:val="a"/>
    <w:rsid w:val="0084173D"/>
    <w:pPr>
      <w:suppressLineNumbers/>
      <w:ind w:left="283" w:hanging="283"/>
    </w:pPr>
    <w:rPr>
      <w:sz w:val="20"/>
      <w:szCs w:val="20"/>
    </w:rPr>
  </w:style>
  <w:style w:type="paragraph" w:customStyle="1" w:styleId="af2">
    <w:name w:val="Περιεχόμενα πίνακα"/>
    <w:basedOn w:val="a"/>
    <w:rsid w:val="0084173D"/>
    <w:pPr>
      <w:suppressLineNumbers/>
    </w:pPr>
  </w:style>
  <w:style w:type="paragraph" w:styleId="af3">
    <w:name w:val="header"/>
    <w:basedOn w:val="a"/>
    <w:uiPriority w:val="99"/>
    <w:rsid w:val="0084173D"/>
    <w:pPr>
      <w:tabs>
        <w:tab w:val="center" w:pos="4153"/>
        <w:tab w:val="right" w:pos="8306"/>
      </w:tabs>
    </w:pPr>
  </w:style>
  <w:style w:type="paragraph" w:styleId="Web">
    <w:name w:val="Normal (Web)"/>
    <w:basedOn w:val="a"/>
    <w:uiPriority w:val="99"/>
    <w:rsid w:val="0084173D"/>
    <w:pPr>
      <w:widowControl/>
      <w:suppressAutoHyphens w:val="0"/>
      <w:spacing w:before="100" w:after="100"/>
    </w:pPr>
    <w:rPr>
      <w:rFonts w:eastAsia="Times New Roman"/>
    </w:rPr>
  </w:style>
  <w:style w:type="paragraph" w:styleId="af4">
    <w:name w:val="Balloon Text"/>
    <w:basedOn w:val="a"/>
    <w:uiPriority w:val="99"/>
    <w:rsid w:val="0084173D"/>
    <w:rPr>
      <w:rFonts w:ascii="Tahoma" w:hAnsi="Tahoma" w:cs="Tahoma"/>
      <w:sz w:val="16"/>
      <w:szCs w:val="16"/>
    </w:rPr>
  </w:style>
  <w:style w:type="paragraph" w:customStyle="1" w:styleId="13">
    <w:name w:val="Παράγραφος λίστας1"/>
    <w:basedOn w:val="a"/>
    <w:rsid w:val="0084173D"/>
    <w:pPr>
      <w:widowControl/>
      <w:suppressAutoHyphens w:val="0"/>
      <w:ind w:left="720"/>
      <w:jc w:val="both"/>
    </w:pPr>
    <w:rPr>
      <w:rFonts w:eastAsia="Times New Roman"/>
    </w:rPr>
  </w:style>
  <w:style w:type="paragraph" w:customStyle="1" w:styleId="af5">
    <w:name w:val="Επικεφαλίδα πίνακα"/>
    <w:basedOn w:val="af2"/>
    <w:rsid w:val="0084173D"/>
    <w:pPr>
      <w:jc w:val="center"/>
    </w:pPr>
    <w:rPr>
      <w:b/>
      <w:bCs/>
    </w:rPr>
  </w:style>
  <w:style w:type="paragraph" w:customStyle="1" w:styleId="14">
    <w:name w:val="Βασικό1"/>
    <w:basedOn w:val="a"/>
    <w:rsid w:val="0084173D"/>
    <w:pPr>
      <w:autoSpaceDE w:val="0"/>
    </w:pPr>
    <w:rPr>
      <w:rFonts w:ascii="Arial" w:hAnsi="Arial" w:cs="Arial"/>
      <w:color w:val="000000"/>
      <w:kern w:val="0"/>
      <w:lang w:eastAsia="hi-IN" w:bidi="hi-IN"/>
    </w:rPr>
  </w:style>
  <w:style w:type="paragraph" w:customStyle="1" w:styleId="Heading22">
    <w:name w:val="Heading 2+2"/>
    <w:basedOn w:val="14"/>
    <w:next w:val="14"/>
    <w:rsid w:val="0084173D"/>
    <w:rPr>
      <w:rFonts w:ascii="Times New Roman" w:eastAsia="SimSun" w:hAnsi="Times New Roman" w:cs="Mangal"/>
      <w:color w:val="auto"/>
    </w:rPr>
  </w:style>
  <w:style w:type="paragraph" w:customStyle="1" w:styleId="Heading3">
    <w:name w:val="Heading 3"/>
    <w:basedOn w:val="14"/>
    <w:next w:val="14"/>
    <w:rsid w:val="0084173D"/>
    <w:rPr>
      <w:rFonts w:ascii="Times New Roman" w:eastAsia="SimSun" w:hAnsi="Times New Roman" w:cs="Mangal"/>
      <w:color w:val="auto"/>
    </w:rPr>
  </w:style>
  <w:style w:type="paragraph" w:styleId="af6">
    <w:name w:val="List Paragraph"/>
    <w:basedOn w:val="a"/>
    <w:uiPriority w:val="34"/>
    <w:qFormat/>
    <w:rsid w:val="006E2E59"/>
    <w:pPr>
      <w:ind w:left="720"/>
      <w:contextualSpacing/>
    </w:pPr>
  </w:style>
  <w:style w:type="character" w:styleId="-">
    <w:name w:val="Hyperlink"/>
    <w:basedOn w:val="a0"/>
    <w:uiPriority w:val="99"/>
    <w:unhideWhenUsed/>
    <w:rsid w:val="008F12E2"/>
    <w:rPr>
      <w:color w:val="0000FF"/>
      <w:u w:val="single"/>
    </w:rPr>
  </w:style>
  <w:style w:type="paragraph" w:customStyle="1" w:styleId="style19">
    <w:name w:val="style19"/>
    <w:basedOn w:val="a"/>
    <w:rsid w:val="000E561D"/>
    <w:pPr>
      <w:widowControl/>
      <w:jc w:val="both"/>
    </w:pPr>
    <w:rPr>
      <w:rFonts w:eastAsia="Times New Roman"/>
      <w:kern w:val="0"/>
      <w:sz w:val="20"/>
      <w:szCs w:val="20"/>
      <w:lang w:eastAsia="hi-IN" w:bidi="hi-IN"/>
    </w:rPr>
  </w:style>
  <w:style w:type="table" w:styleId="af7">
    <w:name w:val="Table Grid"/>
    <w:basedOn w:val="a1"/>
    <w:rsid w:val="00F43D7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bodytitle1">
    <w:name w:val="bodytitle1"/>
    <w:basedOn w:val="10"/>
    <w:rsid w:val="00320CEE"/>
    <w:rPr>
      <w:rFonts w:ascii="Verdana" w:hAnsi="Verdana" w:cs="Verdana"/>
      <w:b/>
      <w:bCs/>
      <w:color w:val="666666"/>
      <w:sz w:val="27"/>
      <w:szCs w:val="27"/>
    </w:rPr>
  </w:style>
  <w:style w:type="character" w:customStyle="1" w:styleId="bodytext1">
    <w:name w:val="bodytext1"/>
    <w:basedOn w:val="10"/>
    <w:rsid w:val="00320CEE"/>
    <w:rPr>
      <w:rFonts w:ascii="Verdana" w:hAnsi="Verdana" w:cs="Verdana"/>
      <w:i w:val="0"/>
      <w:iCs w:val="0"/>
      <w:color w:val="000000"/>
      <w:sz w:val="23"/>
      <w:szCs w:val="23"/>
    </w:rPr>
  </w:style>
  <w:style w:type="paragraph" w:customStyle="1" w:styleId="bodytitle">
    <w:name w:val="bodytitle"/>
    <w:basedOn w:val="a"/>
    <w:rsid w:val="00320CEE"/>
    <w:pPr>
      <w:widowControl/>
      <w:spacing w:before="280" w:after="280"/>
    </w:pPr>
    <w:rPr>
      <w:rFonts w:ascii="Verdana" w:eastAsia="Times New Roman" w:hAnsi="Verdana" w:cs="Verdana"/>
      <w:b/>
      <w:bCs/>
      <w:color w:val="666666"/>
      <w:kern w:val="0"/>
      <w:sz w:val="27"/>
      <w:szCs w:val="27"/>
      <w:lang w:eastAsia="hi-IN" w:bidi="hi-IN"/>
    </w:rPr>
  </w:style>
  <w:style w:type="paragraph" w:customStyle="1" w:styleId="bodytext">
    <w:name w:val="bodytext"/>
    <w:basedOn w:val="a"/>
    <w:rsid w:val="00320CEE"/>
    <w:pPr>
      <w:widowControl/>
      <w:spacing w:before="280" w:after="280"/>
      <w:jc w:val="both"/>
    </w:pPr>
    <w:rPr>
      <w:rFonts w:ascii="Verdana" w:eastAsia="Times New Roman" w:hAnsi="Verdana" w:cs="Verdana"/>
      <w:color w:val="000000"/>
      <w:kern w:val="0"/>
      <w:sz w:val="23"/>
      <w:szCs w:val="23"/>
      <w:lang w:eastAsia="hi-IN" w:bidi="hi-IN"/>
    </w:rPr>
  </w:style>
  <w:style w:type="paragraph" w:customStyle="1" w:styleId="bodysubtitle">
    <w:name w:val="bodysubtitle"/>
    <w:basedOn w:val="a"/>
    <w:rsid w:val="00320CEE"/>
    <w:pPr>
      <w:widowControl/>
      <w:spacing w:before="280" w:after="280"/>
    </w:pPr>
    <w:rPr>
      <w:rFonts w:ascii="Verdana" w:eastAsia="Times New Roman" w:hAnsi="Verdana" w:cs="Verdana"/>
      <w:b/>
      <w:bCs/>
      <w:color w:val="666666"/>
      <w:spacing w:val="45"/>
      <w:kern w:val="0"/>
      <w:sz w:val="21"/>
      <w:szCs w:val="21"/>
      <w:lang w:eastAsia="hi-IN" w:bidi="hi-IN"/>
    </w:rPr>
  </w:style>
  <w:style w:type="paragraph" w:customStyle="1" w:styleId="style23">
    <w:name w:val="style23"/>
    <w:basedOn w:val="a"/>
    <w:rsid w:val="00320CEE"/>
    <w:pPr>
      <w:widowControl/>
      <w:jc w:val="both"/>
    </w:pPr>
    <w:rPr>
      <w:rFonts w:ascii="Arial" w:eastAsia="Times New Roman" w:hAnsi="Arial" w:cs="Arial"/>
      <w:b/>
      <w:bCs/>
      <w:kern w:val="0"/>
      <w:sz w:val="20"/>
      <w:szCs w:val="20"/>
      <w:lang w:eastAsia="hi-IN" w:bidi="hi-IN"/>
    </w:rPr>
  </w:style>
  <w:style w:type="paragraph" w:styleId="af8">
    <w:name w:val="No Spacing"/>
    <w:link w:val="Char4"/>
    <w:uiPriority w:val="1"/>
    <w:qFormat/>
    <w:rsid w:val="00245E71"/>
    <w:rPr>
      <w:rFonts w:ascii="Calibri" w:hAnsi="Calibri"/>
      <w:sz w:val="22"/>
      <w:szCs w:val="22"/>
      <w:lang w:val="en-US" w:eastAsia="en-US"/>
    </w:rPr>
  </w:style>
  <w:style w:type="character" w:customStyle="1" w:styleId="Char4">
    <w:name w:val="Χωρίς διάστιχο Char"/>
    <w:basedOn w:val="a0"/>
    <w:link w:val="af8"/>
    <w:uiPriority w:val="1"/>
    <w:rsid w:val="00245E71"/>
    <w:rPr>
      <w:rFonts w:ascii="Calibri" w:hAnsi="Calibri"/>
      <w:sz w:val="22"/>
      <w:szCs w:val="22"/>
      <w:lang w:val="en-US" w:eastAsia="en-US"/>
    </w:rPr>
  </w:style>
  <w:style w:type="character" w:customStyle="1" w:styleId="apple-style-span">
    <w:name w:val="apple-style-span"/>
    <w:basedOn w:val="a0"/>
    <w:rsid w:val="00245E71"/>
  </w:style>
  <w:style w:type="paragraph" w:styleId="af9">
    <w:name w:val="TOC Heading"/>
    <w:basedOn w:val="1"/>
    <w:next w:val="a"/>
    <w:uiPriority w:val="39"/>
    <w:unhideWhenUsed/>
    <w:qFormat/>
    <w:rsid w:val="00245E71"/>
    <w:pPr>
      <w:keepNext/>
      <w:keepLines/>
      <w:pageBreakBefore w:val="0"/>
      <w:widowControl/>
      <w:tabs>
        <w:tab w:val="clear" w:pos="7520"/>
      </w:tabs>
      <w:spacing w:before="0" w:after="0"/>
      <w:ind w:left="432"/>
      <w:outlineLvl w:val="9"/>
    </w:pPr>
    <w:rPr>
      <w:rFonts w:ascii="Calibri" w:eastAsia="Calibri" w:hAnsi="Calibri" w:cs="Times New Roman"/>
      <w:color w:val="4F6228"/>
      <w:kern w:val="0"/>
      <w:sz w:val="28"/>
      <w:szCs w:val="28"/>
      <w:lang w:val="en-US" w:eastAsia="el-GR"/>
    </w:rPr>
  </w:style>
  <w:style w:type="paragraph" w:styleId="15">
    <w:name w:val="toc 1"/>
    <w:basedOn w:val="a"/>
    <w:next w:val="a"/>
    <w:autoRedefine/>
    <w:uiPriority w:val="39"/>
    <w:unhideWhenUsed/>
    <w:rsid w:val="00245E71"/>
    <w:pPr>
      <w:widowControl/>
      <w:tabs>
        <w:tab w:val="left" w:pos="993"/>
        <w:tab w:val="right" w:leader="dot" w:pos="9169"/>
      </w:tabs>
      <w:suppressAutoHyphens w:val="0"/>
      <w:spacing w:after="100" w:line="276" w:lineRule="auto"/>
    </w:pPr>
    <w:rPr>
      <w:rFonts w:ascii="Calibri" w:eastAsia="Calibri" w:hAnsi="Calibri"/>
      <w:noProof/>
      <w:kern w:val="0"/>
      <w:lang w:eastAsia="en-US"/>
    </w:rPr>
  </w:style>
  <w:style w:type="paragraph" w:styleId="22">
    <w:name w:val="toc 2"/>
    <w:basedOn w:val="a"/>
    <w:next w:val="a"/>
    <w:autoRedefine/>
    <w:uiPriority w:val="39"/>
    <w:unhideWhenUsed/>
    <w:rsid w:val="00245E71"/>
    <w:pPr>
      <w:widowControl/>
      <w:tabs>
        <w:tab w:val="left" w:pos="1276"/>
        <w:tab w:val="right" w:leader="dot" w:pos="9169"/>
      </w:tabs>
      <w:suppressAutoHyphens w:val="0"/>
      <w:spacing w:after="100" w:line="276" w:lineRule="auto"/>
      <w:ind w:left="220"/>
    </w:pPr>
    <w:rPr>
      <w:rFonts w:ascii="Calibri" w:eastAsia="Calibri" w:hAnsi="Calibri"/>
      <w:kern w:val="0"/>
      <w:sz w:val="22"/>
      <w:szCs w:val="22"/>
      <w:lang w:eastAsia="en-US"/>
    </w:rPr>
  </w:style>
  <w:style w:type="paragraph" w:styleId="30">
    <w:name w:val="toc 3"/>
    <w:basedOn w:val="a"/>
    <w:next w:val="a"/>
    <w:autoRedefine/>
    <w:uiPriority w:val="39"/>
    <w:unhideWhenUsed/>
    <w:rsid w:val="00245E71"/>
    <w:pPr>
      <w:widowControl/>
      <w:tabs>
        <w:tab w:val="left" w:pos="1276"/>
        <w:tab w:val="right" w:leader="dot" w:pos="9169"/>
      </w:tabs>
      <w:suppressAutoHyphens w:val="0"/>
      <w:spacing w:after="100" w:line="276" w:lineRule="auto"/>
      <w:ind w:left="1276" w:hanging="836"/>
    </w:pPr>
    <w:rPr>
      <w:rFonts w:ascii="Calibri" w:eastAsia="Calibri" w:hAnsi="Calibri"/>
      <w:kern w:val="0"/>
      <w:sz w:val="22"/>
      <w:szCs w:val="22"/>
      <w:lang w:eastAsia="en-US"/>
    </w:rPr>
  </w:style>
  <w:style w:type="paragraph" w:styleId="afa">
    <w:name w:val="caption"/>
    <w:aliases w:val="Caption Char,Caption Char Char,2,Πίνακες,Caption1 Char Char Char Char"/>
    <w:basedOn w:val="a"/>
    <w:next w:val="a"/>
    <w:link w:val="Char5"/>
    <w:unhideWhenUsed/>
    <w:qFormat/>
    <w:rsid w:val="00245E71"/>
    <w:pPr>
      <w:widowControl/>
      <w:suppressAutoHyphens w:val="0"/>
      <w:spacing w:after="200"/>
    </w:pPr>
    <w:rPr>
      <w:rFonts w:ascii="Calibri" w:eastAsia="Calibri" w:hAnsi="Calibri"/>
      <w:b/>
      <w:bCs/>
      <w:color w:val="4F81BD"/>
      <w:kern w:val="0"/>
      <w:sz w:val="18"/>
      <w:szCs w:val="18"/>
      <w:lang w:eastAsia="en-US"/>
    </w:rPr>
  </w:style>
  <w:style w:type="character" w:customStyle="1" w:styleId="Char5">
    <w:name w:val="Λεζάντα Char"/>
    <w:aliases w:val="Caption Char Char1,Caption Char Char Char,2 Char,Πίνακες Char,Caption1 Char Char Char Char Char"/>
    <w:basedOn w:val="a0"/>
    <w:link w:val="afa"/>
    <w:rsid w:val="00245E71"/>
    <w:rPr>
      <w:rFonts w:ascii="Calibri" w:eastAsia="Calibri" w:hAnsi="Calibri"/>
      <w:b/>
      <w:bCs/>
      <w:color w:val="4F81BD"/>
      <w:sz w:val="18"/>
      <w:szCs w:val="18"/>
      <w:lang w:eastAsia="en-US"/>
    </w:rPr>
  </w:style>
  <w:style w:type="paragraph" w:styleId="afb">
    <w:name w:val="table of figures"/>
    <w:basedOn w:val="a"/>
    <w:next w:val="a"/>
    <w:uiPriority w:val="99"/>
    <w:unhideWhenUsed/>
    <w:rsid w:val="00245E71"/>
    <w:pPr>
      <w:widowControl/>
      <w:suppressAutoHyphens w:val="0"/>
      <w:spacing w:before="120" w:after="120" w:line="276" w:lineRule="auto"/>
    </w:pPr>
    <w:rPr>
      <w:rFonts w:ascii="Calibri" w:eastAsia="Calibri" w:hAnsi="Calibri"/>
      <w:kern w:val="0"/>
      <w:sz w:val="22"/>
      <w:szCs w:val="22"/>
      <w:lang w:eastAsia="en-US"/>
    </w:rPr>
  </w:style>
  <w:style w:type="character" w:customStyle="1" w:styleId="Char6">
    <w:name w:val="Χάρτης εγγράφου Char"/>
    <w:basedOn w:val="a0"/>
    <w:link w:val="afc"/>
    <w:uiPriority w:val="99"/>
    <w:semiHidden/>
    <w:rsid w:val="00245E71"/>
    <w:rPr>
      <w:rFonts w:ascii="Tahoma" w:eastAsia="Calibri" w:hAnsi="Tahoma" w:cs="Tahoma"/>
      <w:sz w:val="16"/>
      <w:szCs w:val="16"/>
      <w:lang w:eastAsia="en-US"/>
    </w:rPr>
  </w:style>
  <w:style w:type="paragraph" w:styleId="afc">
    <w:name w:val="Document Map"/>
    <w:basedOn w:val="a"/>
    <w:link w:val="Char6"/>
    <w:uiPriority w:val="99"/>
    <w:semiHidden/>
    <w:unhideWhenUsed/>
    <w:rsid w:val="00245E71"/>
    <w:pPr>
      <w:widowControl/>
      <w:suppressAutoHyphens w:val="0"/>
    </w:pPr>
    <w:rPr>
      <w:rFonts w:ascii="Tahoma" w:eastAsia="Calibri" w:hAnsi="Tahoma" w:cs="Tahoma"/>
      <w:kern w:val="0"/>
      <w:sz w:val="16"/>
      <w:szCs w:val="16"/>
      <w:lang w:eastAsia="en-US"/>
    </w:rPr>
  </w:style>
  <w:style w:type="character" w:styleId="afd">
    <w:name w:val="Emphasis"/>
    <w:basedOn w:val="a0"/>
    <w:uiPriority w:val="20"/>
    <w:qFormat/>
    <w:rsid w:val="00245E71"/>
    <w:rPr>
      <w:i/>
      <w:iCs/>
    </w:rPr>
  </w:style>
  <w:style w:type="paragraph" w:styleId="afe">
    <w:name w:val="Bibliography"/>
    <w:basedOn w:val="a"/>
    <w:next w:val="a"/>
    <w:uiPriority w:val="37"/>
    <w:unhideWhenUsed/>
    <w:rsid w:val="00245E71"/>
    <w:pPr>
      <w:widowControl/>
      <w:suppressAutoHyphens w:val="0"/>
      <w:spacing w:after="200" w:line="276" w:lineRule="auto"/>
    </w:pPr>
    <w:rPr>
      <w:rFonts w:ascii="Calibri" w:eastAsia="Calibri" w:hAnsi="Calibri"/>
      <w:kern w:val="0"/>
      <w:sz w:val="22"/>
      <w:szCs w:val="22"/>
      <w:lang w:eastAsia="en-US"/>
    </w:rPr>
  </w:style>
  <w:style w:type="character" w:customStyle="1" w:styleId="apple-converted-space">
    <w:name w:val="apple-converted-space"/>
    <w:basedOn w:val="a0"/>
    <w:rsid w:val="00245E71"/>
  </w:style>
  <w:style w:type="paragraph" w:customStyle="1" w:styleId="pagetop">
    <w:name w:val="pagetop"/>
    <w:basedOn w:val="a"/>
    <w:rsid w:val="00245E71"/>
    <w:pPr>
      <w:widowControl/>
      <w:suppressAutoHyphens w:val="0"/>
      <w:spacing w:before="100" w:beforeAutospacing="1" w:after="100" w:afterAutospacing="1"/>
    </w:pPr>
    <w:rPr>
      <w:rFonts w:eastAsia="Times New Roman"/>
      <w:kern w:val="0"/>
      <w:lang w:eastAsia="el-GR"/>
    </w:rPr>
  </w:style>
  <w:style w:type="paragraph" w:customStyle="1" w:styleId="default">
    <w:name w:val="default"/>
    <w:basedOn w:val="a"/>
    <w:rsid w:val="00245E71"/>
    <w:pPr>
      <w:widowControl/>
      <w:suppressAutoHyphens w:val="0"/>
      <w:spacing w:before="100" w:beforeAutospacing="1" w:after="100" w:afterAutospacing="1"/>
    </w:pPr>
    <w:rPr>
      <w:rFonts w:eastAsia="Times New Roman"/>
      <w:kern w:val="0"/>
      <w:lang w:eastAsia="el-GR"/>
    </w:rPr>
  </w:style>
  <w:style w:type="character" w:customStyle="1" w:styleId="Char7">
    <w:name w:val="Κείμενο σημείωσης τέλους Char"/>
    <w:basedOn w:val="a0"/>
    <w:link w:val="aff"/>
    <w:uiPriority w:val="99"/>
    <w:semiHidden/>
    <w:rsid w:val="00245E71"/>
    <w:rPr>
      <w:rFonts w:ascii="Calibri" w:eastAsia="Calibri" w:hAnsi="Calibri"/>
      <w:lang w:eastAsia="en-US"/>
    </w:rPr>
  </w:style>
  <w:style w:type="paragraph" w:styleId="aff">
    <w:name w:val="endnote text"/>
    <w:basedOn w:val="a"/>
    <w:link w:val="Char7"/>
    <w:uiPriority w:val="99"/>
    <w:semiHidden/>
    <w:unhideWhenUsed/>
    <w:rsid w:val="00245E71"/>
    <w:pPr>
      <w:widowControl/>
      <w:suppressAutoHyphens w:val="0"/>
    </w:pPr>
    <w:rPr>
      <w:rFonts w:ascii="Calibri" w:eastAsia="Calibri" w:hAnsi="Calibri"/>
      <w:kern w:val="0"/>
      <w:sz w:val="20"/>
      <w:szCs w:val="20"/>
      <w:lang w:eastAsia="en-US"/>
    </w:rPr>
  </w:style>
  <w:style w:type="paragraph" w:styleId="aff0">
    <w:name w:val="List Bullet"/>
    <w:basedOn w:val="a"/>
    <w:rsid w:val="00245E71"/>
    <w:pPr>
      <w:keepNext/>
      <w:tabs>
        <w:tab w:val="num" w:pos="360"/>
        <w:tab w:val="left" w:pos="1304"/>
        <w:tab w:val="right" w:leader="dot" w:pos="8460"/>
      </w:tabs>
      <w:suppressAutoHyphens w:val="0"/>
      <w:spacing w:before="140" w:after="140" w:line="66" w:lineRule="atLeast"/>
      <w:ind w:left="360" w:hanging="303"/>
      <w:jc w:val="both"/>
    </w:pPr>
    <w:rPr>
      <w:rFonts w:ascii="Arial" w:eastAsia="Arial Unicode MS" w:hAnsi="Arial"/>
      <w:kern w:val="0"/>
      <w:sz w:val="20"/>
      <w:szCs w:val="20"/>
      <w:lang w:eastAsia="el-GR"/>
    </w:rPr>
  </w:style>
  <w:style w:type="paragraph" w:customStyle="1" w:styleId="Default0">
    <w:name w:val="Default"/>
    <w:rsid w:val="00245E71"/>
    <w:pPr>
      <w:autoSpaceDE w:val="0"/>
      <w:autoSpaceDN w:val="0"/>
      <w:adjustRightInd w:val="0"/>
    </w:pPr>
    <w:rPr>
      <w:rFonts w:eastAsia="Calibri"/>
      <w:color w:val="000000"/>
      <w:sz w:val="24"/>
      <w:szCs w:val="24"/>
      <w:lang w:eastAsia="en-US"/>
    </w:rPr>
  </w:style>
  <w:style w:type="paragraph" w:styleId="aff1">
    <w:name w:val="annotation text"/>
    <w:basedOn w:val="a"/>
    <w:link w:val="Char8"/>
    <w:uiPriority w:val="99"/>
    <w:unhideWhenUsed/>
    <w:rsid w:val="00245E71"/>
    <w:pPr>
      <w:widowControl/>
      <w:suppressAutoHyphens w:val="0"/>
      <w:spacing w:after="200"/>
    </w:pPr>
    <w:rPr>
      <w:rFonts w:ascii="Calibri" w:eastAsia="Calibri" w:hAnsi="Calibri"/>
      <w:kern w:val="0"/>
      <w:sz w:val="20"/>
      <w:szCs w:val="20"/>
      <w:lang w:eastAsia="en-US"/>
    </w:rPr>
  </w:style>
  <w:style w:type="character" w:customStyle="1" w:styleId="Char8">
    <w:name w:val="Κείμενο σχολίου Char"/>
    <w:basedOn w:val="a0"/>
    <w:link w:val="aff1"/>
    <w:uiPriority w:val="99"/>
    <w:rsid w:val="00245E71"/>
    <w:rPr>
      <w:rFonts w:ascii="Calibri" w:eastAsia="Calibri" w:hAnsi="Calibri"/>
      <w:lang w:eastAsia="en-US"/>
    </w:rPr>
  </w:style>
  <w:style w:type="character" w:customStyle="1" w:styleId="Char9">
    <w:name w:val="Θέμα σχολίου Char"/>
    <w:basedOn w:val="Char8"/>
    <w:link w:val="aff2"/>
    <w:uiPriority w:val="99"/>
    <w:semiHidden/>
    <w:rsid w:val="00245E71"/>
    <w:rPr>
      <w:b/>
      <w:bCs/>
    </w:rPr>
  </w:style>
  <w:style w:type="paragraph" w:styleId="aff2">
    <w:name w:val="annotation subject"/>
    <w:basedOn w:val="aff1"/>
    <w:next w:val="aff1"/>
    <w:link w:val="Char9"/>
    <w:uiPriority w:val="99"/>
    <w:semiHidden/>
    <w:unhideWhenUsed/>
    <w:rsid w:val="00245E71"/>
    <w:rPr>
      <w:b/>
      <w:bCs/>
    </w:rPr>
  </w:style>
  <w:style w:type="character" w:customStyle="1" w:styleId="Chara">
    <w:name w:val="Απλό κείμενο Char"/>
    <w:basedOn w:val="a0"/>
    <w:link w:val="aff3"/>
    <w:uiPriority w:val="99"/>
    <w:semiHidden/>
    <w:rsid w:val="00245E71"/>
    <w:rPr>
      <w:rFonts w:ascii="Consolas" w:eastAsia="Calibri" w:hAnsi="Consolas"/>
      <w:sz w:val="21"/>
      <w:szCs w:val="21"/>
    </w:rPr>
  </w:style>
  <w:style w:type="paragraph" w:styleId="aff3">
    <w:name w:val="Plain Text"/>
    <w:basedOn w:val="a"/>
    <w:link w:val="Chara"/>
    <w:uiPriority w:val="99"/>
    <w:semiHidden/>
    <w:unhideWhenUsed/>
    <w:rsid w:val="00245E71"/>
    <w:pPr>
      <w:widowControl/>
      <w:suppressAutoHyphens w:val="0"/>
    </w:pPr>
    <w:rPr>
      <w:rFonts w:ascii="Consolas" w:eastAsia="Calibri" w:hAnsi="Consolas"/>
      <w:kern w:val="0"/>
      <w:sz w:val="21"/>
      <w:szCs w:val="21"/>
      <w:lang w:eastAsia="el-GR"/>
    </w:rPr>
  </w:style>
  <w:style w:type="paragraph" w:styleId="31">
    <w:name w:val="Body Text 3"/>
    <w:basedOn w:val="a"/>
    <w:link w:val="3Char0"/>
    <w:semiHidden/>
    <w:rsid w:val="00823ADE"/>
    <w:pPr>
      <w:widowControl/>
      <w:suppressAutoHyphens w:val="0"/>
      <w:spacing w:after="120"/>
    </w:pPr>
    <w:rPr>
      <w:rFonts w:eastAsia="Times New Roman"/>
      <w:kern w:val="0"/>
      <w:sz w:val="16"/>
      <w:szCs w:val="16"/>
      <w:lang w:eastAsia="el-GR"/>
    </w:rPr>
  </w:style>
  <w:style w:type="character" w:customStyle="1" w:styleId="3Char0">
    <w:name w:val="Σώμα κείμενου 3 Char"/>
    <w:basedOn w:val="a0"/>
    <w:link w:val="31"/>
    <w:semiHidden/>
    <w:rsid w:val="00823ADE"/>
    <w:rPr>
      <w:sz w:val="16"/>
      <w:szCs w:val="16"/>
    </w:rPr>
  </w:style>
  <w:style w:type="character" w:styleId="-0">
    <w:name w:val="FollowedHyperlink"/>
    <w:basedOn w:val="a0"/>
    <w:uiPriority w:val="99"/>
    <w:semiHidden/>
    <w:unhideWhenUsed/>
    <w:rsid w:val="00C67A7B"/>
    <w:rPr>
      <w:color w:val="800080" w:themeColor="followedHyperlink"/>
      <w:u w:val="single"/>
    </w:rPr>
  </w:style>
  <w:style w:type="character" w:customStyle="1" w:styleId="item-category">
    <w:name w:val="item-category"/>
    <w:basedOn w:val="a0"/>
    <w:rsid w:val="00782078"/>
  </w:style>
  <w:style w:type="paragraph" w:customStyle="1" w:styleId="western">
    <w:name w:val="western"/>
    <w:basedOn w:val="a"/>
    <w:rsid w:val="009E6EA7"/>
    <w:pPr>
      <w:widowControl/>
      <w:suppressAutoHyphens w:val="0"/>
      <w:spacing w:before="100" w:beforeAutospacing="1"/>
      <w:jc w:val="both"/>
    </w:pPr>
    <w:rPr>
      <w:rFonts w:eastAsia="Times New Roman"/>
      <w:b/>
      <w:bCs/>
      <w:kern w:val="0"/>
      <w:sz w:val="28"/>
      <w:szCs w:val="28"/>
      <w:lang w:eastAsia="el-GR"/>
    </w:rPr>
  </w:style>
  <w:style w:type="paragraph" w:styleId="aff4">
    <w:name w:val="Revision"/>
    <w:hidden/>
    <w:uiPriority w:val="99"/>
    <w:semiHidden/>
    <w:rsid w:val="00AB47FD"/>
    <w:rPr>
      <w:rFonts w:eastAsia="Arial"/>
      <w:kern w:val="1"/>
      <w:sz w:val="24"/>
      <w:szCs w:val="24"/>
      <w:lang w:eastAsia="ar-SA"/>
    </w:rPr>
  </w:style>
  <w:style w:type="paragraph" w:customStyle="1" w:styleId="aff5">
    <w:name w:val="Προεπιλεγμένη τεχνοτροπία"/>
    <w:rsid w:val="000E5347"/>
    <w:pPr>
      <w:suppressAutoHyphens/>
      <w:spacing w:after="200" w:line="276" w:lineRule="auto"/>
    </w:pPr>
    <w:rPr>
      <w:sz w:val="24"/>
      <w:szCs w:val="24"/>
    </w:rPr>
  </w:style>
  <w:style w:type="table" w:styleId="-3">
    <w:name w:val="Light List Accent 3"/>
    <w:basedOn w:val="a1"/>
    <w:uiPriority w:val="61"/>
    <w:rsid w:val="00EF6FEB"/>
    <w:pPr>
      <w:spacing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font5">
    <w:name w:val="font5"/>
    <w:basedOn w:val="a"/>
    <w:rsid w:val="007E4EE7"/>
    <w:pPr>
      <w:widowControl/>
      <w:suppressAutoHyphens w:val="0"/>
      <w:spacing w:before="100" w:beforeAutospacing="1" w:after="100" w:afterAutospacing="1" w:line="240" w:lineRule="auto"/>
      <w:ind w:firstLine="0"/>
    </w:pPr>
    <w:rPr>
      <w:rFonts w:ascii="Calibri" w:eastAsia="Times New Roman" w:hAnsi="Calibri"/>
      <w:b/>
      <w:bCs/>
      <w:color w:val="000000"/>
      <w:kern w:val="0"/>
      <w:sz w:val="22"/>
      <w:szCs w:val="22"/>
      <w:lang w:eastAsia="el-GR"/>
    </w:rPr>
  </w:style>
  <w:style w:type="paragraph" w:customStyle="1" w:styleId="xl67">
    <w:name w:val="xl67"/>
    <w:basedOn w:val="a"/>
    <w:rsid w:val="007E4EE7"/>
    <w:pPr>
      <w:widowControl/>
      <w:pBdr>
        <w:top w:val="single" w:sz="4" w:space="0" w:color="auto"/>
        <w:left w:val="single" w:sz="4" w:space="0" w:color="auto"/>
        <w:bottom w:val="single" w:sz="4" w:space="0" w:color="auto"/>
        <w:right w:val="single" w:sz="4" w:space="0" w:color="auto"/>
      </w:pBdr>
      <w:shd w:val="clear" w:color="000000" w:fill="DBE5F1"/>
      <w:suppressAutoHyphens w:val="0"/>
      <w:spacing w:before="100" w:beforeAutospacing="1" w:after="100" w:afterAutospacing="1" w:line="240" w:lineRule="auto"/>
      <w:ind w:firstLine="0"/>
      <w:jc w:val="center"/>
      <w:textAlignment w:val="center"/>
    </w:pPr>
    <w:rPr>
      <w:rFonts w:ascii="Arial" w:eastAsia="Times New Roman" w:hAnsi="Arial" w:cs="Arial"/>
      <w:b/>
      <w:bCs/>
      <w:kern w:val="0"/>
      <w:sz w:val="20"/>
      <w:szCs w:val="20"/>
      <w:lang w:eastAsia="el-GR"/>
    </w:rPr>
  </w:style>
  <w:style w:type="paragraph" w:customStyle="1" w:styleId="xl68">
    <w:name w:val="xl68"/>
    <w:basedOn w:val="a"/>
    <w:rsid w:val="007E4EE7"/>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69">
    <w:name w:val="xl69"/>
    <w:basedOn w:val="a"/>
    <w:rsid w:val="007E4EE7"/>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70">
    <w:name w:val="xl70"/>
    <w:basedOn w:val="a"/>
    <w:rsid w:val="007E4EE7"/>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ind w:firstLine="0"/>
      <w:jc w:val="center"/>
      <w:textAlignment w:val="center"/>
    </w:pPr>
    <w:rPr>
      <w:rFonts w:eastAsia="Times New Roman"/>
      <w:b/>
      <w:bCs/>
      <w:kern w:val="0"/>
      <w:lang w:eastAsia="el-GR"/>
    </w:rPr>
  </w:style>
  <w:style w:type="paragraph" w:customStyle="1" w:styleId="xl71">
    <w:name w:val="xl71"/>
    <w:basedOn w:val="a"/>
    <w:rsid w:val="007E4EE7"/>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72">
    <w:name w:val="xl72"/>
    <w:basedOn w:val="a"/>
    <w:rsid w:val="007E4EE7"/>
    <w:pPr>
      <w:widowControl/>
      <w:pBdr>
        <w:top w:val="single" w:sz="4" w:space="0" w:color="auto"/>
        <w:left w:val="single" w:sz="4" w:space="0" w:color="auto"/>
        <w:bottom w:val="single" w:sz="4" w:space="0" w:color="auto"/>
        <w:right w:val="single" w:sz="4" w:space="0" w:color="auto"/>
      </w:pBdr>
      <w:shd w:val="clear" w:color="000000" w:fill="D7E4BC"/>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73">
    <w:name w:val="xl73"/>
    <w:basedOn w:val="a"/>
    <w:rsid w:val="007E4EE7"/>
    <w:pPr>
      <w:widowControl/>
      <w:pBdr>
        <w:top w:val="single" w:sz="4" w:space="0" w:color="auto"/>
        <w:left w:val="single" w:sz="4" w:space="0" w:color="auto"/>
        <w:right w:val="single" w:sz="4" w:space="0" w:color="auto"/>
      </w:pBdr>
      <w:shd w:val="clear" w:color="000000" w:fill="F2F2F2"/>
      <w:suppressAutoHyphens w:val="0"/>
      <w:spacing w:before="100" w:beforeAutospacing="1" w:after="100" w:afterAutospacing="1" w:line="240" w:lineRule="auto"/>
      <w:ind w:firstLine="0"/>
      <w:jc w:val="center"/>
      <w:textAlignment w:val="center"/>
    </w:pPr>
    <w:rPr>
      <w:rFonts w:eastAsia="Times New Roman"/>
      <w:b/>
      <w:bCs/>
      <w:kern w:val="0"/>
      <w:lang w:eastAsia="el-GR"/>
    </w:rPr>
  </w:style>
  <w:style w:type="paragraph" w:customStyle="1" w:styleId="xl74">
    <w:name w:val="xl74"/>
    <w:basedOn w:val="a"/>
    <w:rsid w:val="007E4EE7"/>
    <w:pPr>
      <w:widowControl/>
      <w:pBdr>
        <w:top w:val="single" w:sz="8" w:space="0" w:color="auto"/>
        <w:right w:val="single" w:sz="8" w:space="0" w:color="auto"/>
      </w:pBdr>
      <w:shd w:val="clear" w:color="000000" w:fill="F2F2F2"/>
      <w:suppressAutoHyphens w:val="0"/>
      <w:spacing w:before="100" w:beforeAutospacing="1" w:after="100" w:afterAutospacing="1" w:line="240" w:lineRule="auto"/>
      <w:ind w:firstLine="0"/>
      <w:jc w:val="center"/>
      <w:textAlignment w:val="center"/>
    </w:pPr>
    <w:rPr>
      <w:rFonts w:eastAsia="Times New Roman"/>
      <w:b/>
      <w:bCs/>
      <w:kern w:val="0"/>
      <w:lang w:eastAsia="el-GR"/>
    </w:rPr>
  </w:style>
  <w:style w:type="paragraph" w:customStyle="1" w:styleId="xl75">
    <w:name w:val="xl75"/>
    <w:basedOn w:val="a"/>
    <w:rsid w:val="007E4EE7"/>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76">
    <w:name w:val="xl76"/>
    <w:basedOn w:val="a"/>
    <w:rsid w:val="007E4EE7"/>
    <w:pPr>
      <w:widowControl/>
      <w:shd w:val="clear" w:color="000000" w:fill="F2F2F2"/>
      <w:suppressAutoHyphens w:val="0"/>
      <w:spacing w:before="100" w:beforeAutospacing="1" w:after="100" w:afterAutospacing="1" w:line="240" w:lineRule="auto"/>
      <w:ind w:firstLine="0"/>
      <w:jc w:val="center"/>
      <w:textAlignment w:val="center"/>
    </w:pPr>
    <w:rPr>
      <w:rFonts w:eastAsia="Times New Roman"/>
      <w:b/>
      <w:bCs/>
      <w:kern w:val="0"/>
      <w:lang w:eastAsia="el-GR"/>
    </w:rPr>
  </w:style>
  <w:style w:type="paragraph" w:customStyle="1" w:styleId="xl77">
    <w:name w:val="xl77"/>
    <w:basedOn w:val="a"/>
    <w:rsid w:val="007E4EE7"/>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78">
    <w:name w:val="xl78"/>
    <w:basedOn w:val="a"/>
    <w:rsid w:val="007E4EE7"/>
    <w:pPr>
      <w:widowControl/>
      <w:pBdr>
        <w:top w:val="single" w:sz="4" w:space="0" w:color="auto"/>
        <w:left w:val="single" w:sz="4" w:space="0" w:color="auto"/>
        <w:bottom w:val="single" w:sz="4" w:space="0" w:color="auto"/>
        <w:right w:val="single" w:sz="4" w:space="0" w:color="auto"/>
      </w:pBdr>
      <w:shd w:val="clear" w:color="000000" w:fill="C2D69A"/>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79">
    <w:name w:val="xl79"/>
    <w:basedOn w:val="a"/>
    <w:rsid w:val="007E4EE7"/>
    <w:pPr>
      <w:widowControl/>
      <w:pBdr>
        <w:top w:val="single" w:sz="4" w:space="0" w:color="auto"/>
        <w:left w:val="single" w:sz="4" w:space="0" w:color="auto"/>
        <w:bottom w:val="single" w:sz="4" w:space="0" w:color="auto"/>
        <w:right w:val="single" w:sz="4" w:space="0" w:color="auto"/>
      </w:pBdr>
      <w:shd w:val="clear" w:color="000000" w:fill="93CDDD"/>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0">
    <w:name w:val="xl80"/>
    <w:basedOn w:val="a"/>
    <w:rsid w:val="007E4EE7"/>
    <w:pPr>
      <w:widowControl/>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1">
    <w:name w:val="xl81"/>
    <w:basedOn w:val="a"/>
    <w:rsid w:val="007E4EE7"/>
    <w:pPr>
      <w:widowControl/>
      <w:pBdr>
        <w:top w:val="single" w:sz="4" w:space="0" w:color="auto"/>
        <w:left w:val="single" w:sz="4" w:space="0" w:color="auto"/>
        <w:bottom w:val="single" w:sz="4" w:space="0" w:color="auto"/>
        <w:right w:val="single" w:sz="4" w:space="0" w:color="auto"/>
      </w:pBdr>
      <w:shd w:val="clear" w:color="000000" w:fill="FAC090"/>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2">
    <w:name w:val="xl82"/>
    <w:basedOn w:val="a"/>
    <w:rsid w:val="007E4EE7"/>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3">
    <w:name w:val="xl83"/>
    <w:basedOn w:val="a"/>
    <w:rsid w:val="007E4EE7"/>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4">
    <w:name w:val="xl84"/>
    <w:basedOn w:val="a"/>
    <w:rsid w:val="007E4EE7"/>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5">
    <w:name w:val="xl85"/>
    <w:basedOn w:val="a"/>
    <w:rsid w:val="007E4EE7"/>
    <w:pPr>
      <w:widowControl/>
      <w:shd w:val="clear" w:color="000000" w:fill="EAF1DD"/>
      <w:suppressAutoHyphens w:val="0"/>
      <w:spacing w:before="100" w:beforeAutospacing="1" w:after="100" w:afterAutospacing="1" w:line="240" w:lineRule="auto"/>
      <w:ind w:firstLine="0"/>
    </w:pPr>
    <w:rPr>
      <w:rFonts w:eastAsia="Times New Roman"/>
      <w:kern w:val="0"/>
      <w:lang w:eastAsia="el-GR"/>
    </w:rPr>
  </w:style>
  <w:style w:type="paragraph" w:customStyle="1" w:styleId="xl86">
    <w:name w:val="xl86"/>
    <w:basedOn w:val="a"/>
    <w:rsid w:val="007E4EE7"/>
    <w:pPr>
      <w:widowControl/>
      <w:pBdr>
        <w:top w:val="single" w:sz="4" w:space="0" w:color="auto"/>
        <w:left w:val="single" w:sz="4" w:space="0" w:color="auto"/>
        <w:bottom w:val="single" w:sz="4" w:space="0" w:color="auto"/>
        <w:right w:val="single" w:sz="4" w:space="0" w:color="auto"/>
      </w:pBdr>
      <w:shd w:val="clear" w:color="000000" w:fill="E5E0EC"/>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7">
    <w:name w:val="xl87"/>
    <w:basedOn w:val="a"/>
    <w:rsid w:val="007E4EE7"/>
    <w:pPr>
      <w:widowControl/>
      <w:pBdr>
        <w:top w:val="single" w:sz="4" w:space="0" w:color="auto"/>
        <w:left w:val="single" w:sz="4" w:space="0" w:color="auto"/>
        <w:bottom w:val="single" w:sz="4" w:space="0" w:color="auto"/>
        <w:right w:val="single" w:sz="4" w:space="0" w:color="auto"/>
      </w:pBdr>
      <w:shd w:val="clear" w:color="000000" w:fill="DBEEF3"/>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8">
    <w:name w:val="xl88"/>
    <w:basedOn w:val="a"/>
    <w:rsid w:val="007E4EE7"/>
    <w:pPr>
      <w:widowControl/>
      <w:pBdr>
        <w:top w:val="single" w:sz="4" w:space="0" w:color="auto"/>
        <w:left w:val="single" w:sz="4" w:space="0" w:color="auto"/>
        <w:bottom w:val="single" w:sz="4" w:space="0" w:color="auto"/>
        <w:right w:val="single" w:sz="4" w:space="0" w:color="auto"/>
      </w:pBdr>
      <w:shd w:val="clear" w:color="000000" w:fill="B6DDE8"/>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xl89">
    <w:name w:val="xl89"/>
    <w:basedOn w:val="a"/>
    <w:rsid w:val="007E4EE7"/>
    <w:pPr>
      <w:widowControl/>
      <w:pBdr>
        <w:top w:val="single" w:sz="4" w:space="0" w:color="auto"/>
        <w:left w:val="single" w:sz="4" w:space="0" w:color="auto"/>
        <w:bottom w:val="single" w:sz="4" w:space="0" w:color="auto"/>
        <w:right w:val="single" w:sz="4" w:space="0" w:color="auto"/>
      </w:pBdr>
      <w:shd w:val="clear" w:color="000000" w:fill="CCC0DA"/>
      <w:suppressAutoHyphens w:val="0"/>
      <w:spacing w:before="100" w:beforeAutospacing="1" w:after="100" w:afterAutospacing="1" w:line="240" w:lineRule="auto"/>
      <w:ind w:firstLine="0"/>
      <w:jc w:val="center"/>
      <w:textAlignment w:val="center"/>
    </w:pPr>
    <w:rPr>
      <w:rFonts w:eastAsia="Times New Roman"/>
      <w:kern w:val="0"/>
      <w:lang w:eastAsia="el-GR"/>
    </w:rPr>
  </w:style>
  <w:style w:type="paragraph" w:customStyle="1" w:styleId="16">
    <w:name w:val="πιν1"/>
    <w:basedOn w:val="a"/>
    <w:link w:val="1Char0"/>
    <w:qFormat/>
    <w:rsid w:val="002654BA"/>
    <w:pPr>
      <w:widowControl/>
      <w:suppressAutoHyphens w:val="0"/>
      <w:spacing w:line="240" w:lineRule="auto"/>
      <w:ind w:firstLine="0"/>
      <w:jc w:val="center"/>
    </w:pPr>
    <w:rPr>
      <w:rFonts w:ascii="Tahoma" w:eastAsia="Times New Roman" w:hAnsi="Tahoma"/>
      <w:b/>
      <w:kern w:val="0"/>
      <w:lang w:eastAsia="el-GR"/>
    </w:rPr>
  </w:style>
  <w:style w:type="character" w:customStyle="1" w:styleId="1Char0">
    <w:name w:val="πιν1 Char"/>
    <w:link w:val="16"/>
    <w:rsid w:val="002654BA"/>
    <w:rPr>
      <w:rFonts w:ascii="Tahoma" w:hAnsi="Tahoma"/>
      <w:b/>
      <w:sz w:val="24"/>
      <w:szCs w:val="24"/>
    </w:rPr>
  </w:style>
</w:styles>
</file>

<file path=word/webSettings.xml><?xml version="1.0" encoding="utf-8"?>
<w:webSettings xmlns:r="http://schemas.openxmlformats.org/officeDocument/2006/relationships" xmlns:w="http://schemas.openxmlformats.org/wordprocessingml/2006/main">
  <w:divs>
    <w:div w:id="32464498">
      <w:bodyDiv w:val="1"/>
      <w:marLeft w:val="0"/>
      <w:marRight w:val="0"/>
      <w:marTop w:val="0"/>
      <w:marBottom w:val="0"/>
      <w:divBdr>
        <w:top w:val="none" w:sz="0" w:space="0" w:color="auto"/>
        <w:left w:val="none" w:sz="0" w:space="0" w:color="auto"/>
        <w:bottom w:val="none" w:sz="0" w:space="0" w:color="auto"/>
        <w:right w:val="none" w:sz="0" w:space="0" w:color="auto"/>
      </w:divBdr>
    </w:div>
    <w:div w:id="125511998">
      <w:bodyDiv w:val="1"/>
      <w:marLeft w:val="0"/>
      <w:marRight w:val="0"/>
      <w:marTop w:val="0"/>
      <w:marBottom w:val="0"/>
      <w:divBdr>
        <w:top w:val="none" w:sz="0" w:space="0" w:color="auto"/>
        <w:left w:val="none" w:sz="0" w:space="0" w:color="auto"/>
        <w:bottom w:val="none" w:sz="0" w:space="0" w:color="auto"/>
        <w:right w:val="none" w:sz="0" w:space="0" w:color="auto"/>
      </w:divBdr>
      <w:divsChild>
        <w:div w:id="1650984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3835924">
      <w:bodyDiv w:val="1"/>
      <w:marLeft w:val="0"/>
      <w:marRight w:val="0"/>
      <w:marTop w:val="0"/>
      <w:marBottom w:val="0"/>
      <w:divBdr>
        <w:top w:val="none" w:sz="0" w:space="0" w:color="auto"/>
        <w:left w:val="none" w:sz="0" w:space="0" w:color="auto"/>
        <w:bottom w:val="none" w:sz="0" w:space="0" w:color="auto"/>
        <w:right w:val="none" w:sz="0" w:space="0" w:color="auto"/>
      </w:divBdr>
    </w:div>
    <w:div w:id="306594201">
      <w:bodyDiv w:val="1"/>
      <w:marLeft w:val="0"/>
      <w:marRight w:val="0"/>
      <w:marTop w:val="0"/>
      <w:marBottom w:val="0"/>
      <w:divBdr>
        <w:top w:val="none" w:sz="0" w:space="0" w:color="auto"/>
        <w:left w:val="none" w:sz="0" w:space="0" w:color="auto"/>
        <w:bottom w:val="none" w:sz="0" w:space="0" w:color="auto"/>
        <w:right w:val="none" w:sz="0" w:space="0" w:color="auto"/>
      </w:divBdr>
    </w:div>
    <w:div w:id="316494931">
      <w:bodyDiv w:val="1"/>
      <w:marLeft w:val="0"/>
      <w:marRight w:val="0"/>
      <w:marTop w:val="0"/>
      <w:marBottom w:val="0"/>
      <w:divBdr>
        <w:top w:val="none" w:sz="0" w:space="0" w:color="auto"/>
        <w:left w:val="none" w:sz="0" w:space="0" w:color="auto"/>
        <w:bottom w:val="none" w:sz="0" w:space="0" w:color="auto"/>
        <w:right w:val="none" w:sz="0" w:space="0" w:color="auto"/>
      </w:divBdr>
    </w:div>
    <w:div w:id="329915840">
      <w:bodyDiv w:val="1"/>
      <w:marLeft w:val="0"/>
      <w:marRight w:val="0"/>
      <w:marTop w:val="0"/>
      <w:marBottom w:val="0"/>
      <w:divBdr>
        <w:top w:val="none" w:sz="0" w:space="0" w:color="auto"/>
        <w:left w:val="none" w:sz="0" w:space="0" w:color="auto"/>
        <w:bottom w:val="none" w:sz="0" w:space="0" w:color="auto"/>
        <w:right w:val="none" w:sz="0" w:space="0" w:color="auto"/>
      </w:divBdr>
    </w:div>
    <w:div w:id="331958663">
      <w:bodyDiv w:val="1"/>
      <w:marLeft w:val="0"/>
      <w:marRight w:val="0"/>
      <w:marTop w:val="0"/>
      <w:marBottom w:val="0"/>
      <w:divBdr>
        <w:top w:val="none" w:sz="0" w:space="0" w:color="auto"/>
        <w:left w:val="none" w:sz="0" w:space="0" w:color="auto"/>
        <w:bottom w:val="none" w:sz="0" w:space="0" w:color="auto"/>
        <w:right w:val="none" w:sz="0" w:space="0" w:color="auto"/>
      </w:divBdr>
    </w:div>
    <w:div w:id="353926199">
      <w:bodyDiv w:val="1"/>
      <w:marLeft w:val="0"/>
      <w:marRight w:val="0"/>
      <w:marTop w:val="0"/>
      <w:marBottom w:val="0"/>
      <w:divBdr>
        <w:top w:val="none" w:sz="0" w:space="0" w:color="auto"/>
        <w:left w:val="none" w:sz="0" w:space="0" w:color="auto"/>
        <w:bottom w:val="none" w:sz="0" w:space="0" w:color="auto"/>
        <w:right w:val="none" w:sz="0" w:space="0" w:color="auto"/>
      </w:divBdr>
    </w:div>
    <w:div w:id="355155115">
      <w:bodyDiv w:val="1"/>
      <w:marLeft w:val="0"/>
      <w:marRight w:val="0"/>
      <w:marTop w:val="0"/>
      <w:marBottom w:val="0"/>
      <w:divBdr>
        <w:top w:val="none" w:sz="0" w:space="0" w:color="auto"/>
        <w:left w:val="none" w:sz="0" w:space="0" w:color="auto"/>
        <w:bottom w:val="none" w:sz="0" w:space="0" w:color="auto"/>
        <w:right w:val="none" w:sz="0" w:space="0" w:color="auto"/>
      </w:divBdr>
    </w:div>
    <w:div w:id="372384399">
      <w:bodyDiv w:val="1"/>
      <w:marLeft w:val="0"/>
      <w:marRight w:val="0"/>
      <w:marTop w:val="0"/>
      <w:marBottom w:val="0"/>
      <w:divBdr>
        <w:top w:val="none" w:sz="0" w:space="0" w:color="auto"/>
        <w:left w:val="none" w:sz="0" w:space="0" w:color="auto"/>
        <w:bottom w:val="none" w:sz="0" w:space="0" w:color="auto"/>
        <w:right w:val="none" w:sz="0" w:space="0" w:color="auto"/>
      </w:divBdr>
    </w:div>
    <w:div w:id="450629543">
      <w:bodyDiv w:val="1"/>
      <w:marLeft w:val="0"/>
      <w:marRight w:val="0"/>
      <w:marTop w:val="0"/>
      <w:marBottom w:val="0"/>
      <w:divBdr>
        <w:top w:val="none" w:sz="0" w:space="0" w:color="auto"/>
        <w:left w:val="none" w:sz="0" w:space="0" w:color="auto"/>
        <w:bottom w:val="none" w:sz="0" w:space="0" w:color="auto"/>
        <w:right w:val="none" w:sz="0" w:space="0" w:color="auto"/>
      </w:divBdr>
    </w:div>
    <w:div w:id="479424776">
      <w:bodyDiv w:val="1"/>
      <w:marLeft w:val="0"/>
      <w:marRight w:val="0"/>
      <w:marTop w:val="0"/>
      <w:marBottom w:val="0"/>
      <w:divBdr>
        <w:top w:val="none" w:sz="0" w:space="0" w:color="auto"/>
        <w:left w:val="none" w:sz="0" w:space="0" w:color="auto"/>
        <w:bottom w:val="none" w:sz="0" w:space="0" w:color="auto"/>
        <w:right w:val="none" w:sz="0" w:space="0" w:color="auto"/>
      </w:divBdr>
    </w:div>
    <w:div w:id="563949290">
      <w:bodyDiv w:val="1"/>
      <w:marLeft w:val="0"/>
      <w:marRight w:val="0"/>
      <w:marTop w:val="0"/>
      <w:marBottom w:val="0"/>
      <w:divBdr>
        <w:top w:val="none" w:sz="0" w:space="0" w:color="auto"/>
        <w:left w:val="none" w:sz="0" w:space="0" w:color="auto"/>
        <w:bottom w:val="none" w:sz="0" w:space="0" w:color="auto"/>
        <w:right w:val="none" w:sz="0" w:space="0" w:color="auto"/>
      </w:divBdr>
    </w:div>
    <w:div w:id="581372592">
      <w:bodyDiv w:val="1"/>
      <w:marLeft w:val="0"/>
      <w:marRight w:val="0"/>
      <w:marTop w:val="0"/>
      <w:marBottom w:val="0"/>
      <w:divBdr>
        <w:top w:val="none" w:sz="0" w:space="0" w:color="auto"/>
        <w:left w:val="none" w:sz="0" w:space="0" w:color="auto"/>
        <w:bottom w:val="none" w:sz="0" w:space="0" w:color="auto"/>
        <w:right w:val="none" w:sz="0" w:space="0" w:color="auto"/>
      </w:divBdr>
    </w:div>
    <w:div w:id="603810254">
      <w:bodyDiv w:val="1"/>
      <w:marLeft w:val="0"/>
      <w:marRight w:val="0"/>
      <w:marTop w:val="0"/>
      <w:marBottom w:val="0"/>
      <w:divBdr>
        <w:top w:val="none" w:sz="0" w:space="0" w:color="auto"/>
        <w:left w:val="none" w:sz="0" w:space="0" w:color="auto"/>
        <w:bottom w:val="none" w:sz="0" w:space="0" w:color="auto"/>
        <w:right w:val="none" w:sz="0" w:space="0" w:color="auto"/>
      </w:divBdr>
    </w:div>
    <w:div w:id="614947044">
      <w:bodyDiv w:val="1"/>
      <w:marLeft w:val="0"/>
      <w:marRight w:val="0"/>
      <w:marTop w:val="0"/>
      <w:marBottom w:val="0"/>
      <w:divBdr>
        <w:top w:val="none" w:sz="0" w:space="0" w:color="auto"/>
        <w:left w:val="none" w:sz="0" w:space="0" w:color="auto"/>
        <w:bottom w:val="none" w:sz="0" w:space="0" w:color="auto"/>
        <w:right w:val="none" w:sz="0" w:space="0" w:color="auto"/>
      </w:divBdr>
    </w:div>
    <w:div w:id="644120126">
      <w:bodyDiv w:val="1"/>
      <w:marLeft w:val="0"/>
      <w:marRight w:val="0"/>
      <w:marTop w:val="0"/>
      <w:marBottom w:val="0"/>
      <w:divBdr>
        <w:top w:val="none" w:sz="0" w:space="0" w:color="auto"/>
        <w:left w:val="none" w:sz="0" w:space="0" w:color="auto"/>
        <w:bottom w:val="none" w:sz="0" w:space="0" w:color="auto"/>
        <w:right w:val="none" w:sz="0" w:space="0" w:color="auto"/>
      </w:divBdr>
    </w:div>
    <w:div w:id="683363614">
      <w:bodyDiv w:val="1"/>
      <w:marLeft w:val="0"/>
      <w:marRight w:val="0"/>
      <w:marTop w:val="0"/>
      <w:marBottom w:val="0"/>
      <w:divBdr>
        <w:top w:val="none" w:sz="0" w:space="0" w:color="auto"/>
        <w:left w:val="none" w:sz="0" w:space="0" w:color="auto"/>
        <w:bottom w:val="none" w:sz="0" w:space="0" w:color="auto"/>
        <w:right w:val="none" w:sz="0" w:space="0" w:color="auto"/>
      </w:divBdr>
    </w:div>
    <w:div w:id="699432168">
      <w:bodyDiv w:val="1"/>
      <w:marLeft w:val="0"/>
      <w:marRight w:val="0"/>
      <w:marTop w:val="0"/>
      <w:marBottom w:val="0"/>
      <w:divBdr>
        <w:top w:val="none" w:sz="0" w:space="0" w:color="auto"/>
        <w:left w:val="none" w:sz="0" w:space="0" w:color="auto"/>
        <w:bottom w:val="none" w:sz="0" w:space="0" w:color="auto"/>
        <w:right w:val="none" w:sz="0" w:space="0" w:color="auto"/>
      </w:divBdr>
    </w:div>
    <w:div w:id="700859579">
      <w:bodyDiv w:val="1"/>
      <w:marLeft w:val="0"/>
      <w:marRight w:val="0"/>
      <w:marTop w:val="0"/>
      <w:marBottom w:val="0"/>
      <w:divBdr>
        <w:top w:val="none" w:sz="0" w:space="0" w:color="auto"/>
        <w:left w:val="none" w:sz="0" w:space="0" w:color="auto"/>
        <w:bottom w:val="none" w:sz="0" w:space="0" w:color="auto"/>
        <w:right w:val="none" w:sz="0" w:space="0" w:color="auto"/>
      </w:divBdr>
    </w:div>
    <w:div w:id="729617128">
      <w:bodyDiv w:val="1"/>
      <w:marLeft w:val="0"/>
      <w:marRight w:val="0"/>
      <w:marTop w:val="0"/>
      <w:marBottom w:val="0"/>
      <w:divBdr>
        <w:top w:val="none" w:sz="0" w:space="0" w:color="auto"/>
        <w:left w:val="none" w:sz="0" w:space="0" w:color="auto"/>
        <w:bottom w:val="none" w:sz="0" w:space="0" w:color="auto"/>
        <w:right w:val="none" w:sz="0" w:space="0" w:color="auto"/>
      </w:divBdr>
    </w:div>
    <w:div w:id="762840014">
      <w:bodyDiv w:val="1"/>
      <w:marLeft w:val="0"/>
      <w:marRight w:val="0"/>
      <w:marTop w:val="0"/>
      <w:marBottom w:val="0"/>
      <w:divBdr>
        <w:top w:val="none" w:sz="0" w:space="0" w:color="auto"/>
        <w:left w:val="none" w:sz="0" w:space="0" w:color="auto"/>
        <w:bottom w:val="none" w:sz="0" w:space="0" w:color="auto"/>
        <w:right w:val="none" w:sz="0" w:space="0" w:color="auto"/>
      </w:divBdr>
    </w:div>
    <w:div w:id="773093963">
      <w:bodyDiv w:val="1"/>
      <w:marLeft w:val="0"/>
      <w:marRight w:val="0"/>
      <w:marTop w:val="0"/>
      <w:marBottom w:val="0"/>
      <w:divBdr>
        <w:top w:val="none" w:sz="0" w:space="0" w:color="auto"/>
        <w:left w:val="none" w:sz="0" w:space="0" w:color="auto"/>
        <w:bottom w:val="none" w:sz="0" w:space="0" w:color="auto"/>
        <w:right w:val="none" w:sz="0" w:space="0" w:color="auto"/>
      </w:divBdr>
    </w:div>
    <w:div w:id="779178776">
      <w:bodyDiv w:val="1"/>
      <w:marLeft w:val="0"/>
      <w:marRight w:val="0"/>
      <w:marTop w:val="0"/>
      <w:marBottom w:val="0"/>
      <w:divBdr>
        <w:top w:val="none" w:sz="0" w:space="0" w:color="auto"/>
        <w:left w:val="none" w:sz="0" w:space="0" w:color="auto"/>
        <w:bottom w:val="none" w:sz="0" w:space="0" w:color="auto"/>
        <w:right w:val="none" w:sz="0" w:space="0" w:color="auto"/>
      </w:divBdr>
    </w:div>
    <w:div w:id="841357699">
      <w:bodyDiv w:val="1"/>
      <w:marLeft w:val="0"/>
      <w:marRight w:val="0"/>
      <w:marTop w:val="0"/>
      <w:marBottom w:val="0"/>
      <w:divBdr>
        <w:top w:val="none" w:sz="0" w:space="0" w:color="auto"/>
        <w:left w:val="none" w:sz="0" w:space="0" w:color="auto"/>
        <w:bottom w:val="none" w:sz="0" w:space="0" w:color="auto"/>
        <w:right w:val="none" w:sz="0" w:space="0" w:color="auto"/>
      </w:divBdr>
    </w:div>
    <w:div w:id="858005030">
      <w:bodyDiv w:val="1"/>
      <w:marLeft w:val="0"/>
      <w:marRight w:val="0"/>
      <w:marTop w:val="0"/>
      <w:marBottom w:val="0"/>
      <w:divBdr>
        <w:top w:val="none" w:sz="0" w:space="0" w:color="auto"/>
        <w:left w:val="none" w:sz="0" w:space="0" w:color="auto"/>
        <w:bottom w:val="none" w:sz="0" w:space="0" w:color="auto"/>
        <w:right w:val="none" w:sz="0" w:space="0" w:color="auto"/>
      </w:divBdr>
    </w:div>
    <w:div w:id="866061618">
      <w:bodyDiv w:val="1"/>
      <w:marLeft w:val="0"/>
      <w:marRight w:val="0"/>
      <w:marTop w:val="0"/>
      <w:marBottom w:val="0"/>
      <w:divBdr>
        <w:top w:val="none" w:sz="0" w:space="0" w:color="auto"/>
        <w:left w:val="none" w:sz="0" w:space="0" w:color="auto"/>
        <w:bottom w:val="none" w:sz="0" w:space="0" w:color="auto"/>
        <w:right w:val="none" w:sz="0" w:space="0" w:color="auto"/>
      </w:divBdr>
    </w:div>
    <w:div w:id="943533753">
      <w:bodyDiv w:val="1"/>
      <w:marLeft w:val="0"/>
      <w:marRight w:val="0"/>
      <w:marTop w:val="0"/>
      <w:marBottom w:val="0"/>
      <w:divBdr>
        <w:top w:val="none" w:sz="0" w:space="0" w:color="auto"/>
        <w:left w:val="none" w:sz="0" w:space="0" w:color="auto"/>
        <w:bottom w:val="none" w:sz="0" w:space="0" w:color="auto"/>
        <w:right w:val="none" w:sz="0" w:space="0" w:color="auto"/>
      </w:divBdr>
    </w:div>
    <w:div w:id="944767879">
      <w:bodyDiv w:val="1"/>
      <w:marLeft w:val="0"/>
      <w:marRight w:val="0"/>
      <w:marTop w:val="0"/>
      <w:marBottom w:val="0"/>
      <w:divBdr>
        <w:top w:val="none" w:sz="0" w:space="0" w:color="auto"/>
        <w:left w:val="none" w:sz="0" w:space="0" w:color="auto"/>
        <w:bottom w:val="none" w:sz="0" w:space="0" w:color="auto"/>
        <w:right w:val="none" w:sz="0" w:space="0" w:color="auto"/>
      </w:divBdr>
    </w:div>
    <w:div w:id="948314392">
      <w:bodyDiv w:val="1"/>
      <w:marLeft w:val="0"/>
      <w:marRight w:val="0"/>
      <w:marTop w:val="0"/>
      <w:marBottom w:val="0"/>
      <w:divBdr>
        <w:top w:val="none" w:sz="0" w:space="0" w:color="auto"/>
        <w:left w:val="none" w:sz="0" w:space="0" w:color="auto"/>
        <w:bottom w:val="none" w:sz="0" w:space="0" w:color="auto"/>
        <w:right w:val="none" w:sz="0" w:space="0" w:color="auto"/>
      </w:divBdr>
      <w:divsChild>
        <w:div w:id="437526301">
          <w:marLeft w:val="547"/>
          <w:marRight w:val="0"/>
          <w:marTop w:val="86"/>
          <w:marBottom w:val="0"/>
          <w:divBdr>
            <w:top w:val="none" w:sz="0" w:space="0" w:color="auto"/>
            <w:left w:val="none" w:sz="0" w:space="0" w:color="auto"/>
            <w:bottom w:val="none" w:sz="0" w:space="0" w:color="auto"/>
            <w:right w:val="none" w:sz="0" w:space="0" w:color="auto"/>
          </w:divBdr>
        </w:div>
      </w:divsChild>
    </w:div>
    <w:div w:id="964507185">
      <w:bodyDiv w:val="1"/>
      <w:marLeft w:val="0"/>
      <w:marRight w:val="0"/>
      <w:marTop w:val="0"/>
      <w:marBottom w:val="0"/>
      <w:divBdr>
        <w:top w:val="none" w:sz="0" w:space="0" w:color="auto"/>
        <w:left w:val="none" w:sz="0" w:space="0" w:color="auto"/>
        <w:bottom w:val="none" w:sz="0" w:space="0" w:color="auto"/>
        <w:right w:val="none" w:sz="0" w:space="0" w:color="auto"/>
      </w:divBdr>
    </w:div>
    <w:div w:id="1032076013">
      <w:bodyDiv w:val="1"/>
      <w:marLeft w:val="0"/>
      <w:marRight w:val="0"/>
      <w:marTop w:val="0"/>
      <w:marBottom w:val="0"/>
      <w:divBdr>
        <w:top w:val="none" w:sz="0" w:space="0" w:color="auto"/>
        <w:left w:val="none" w:sz="0" w:space="0" w:color="auto"/>
        <w:bottom w:val="none" w:sz="0" w:space="0" w:color="auto"/>
        <w:right w:val="none" w:sz="0" w:space="0" w:color="auto"/>
      </w:divBdr>
      <w:divsChild>
        <w:div w:id="1692222690">
          <w:marLeft w:val="0"/>
          <w:marRight w:val="0"/>
          <w:marTop w:val="0"/>
          <w:marBottom w:val="0"/>
          <w:divBdr>
            <w:top w:val="none" w:sz="0" w:space="0" w:color="auto"/>
            <w:left w:val="none" w:sz="0" w:space="0" w:color="auto"/>
            <w:bottom w:val="none" w:sz="0" w:space="0" w:color="auto"/>
            <w:right w:val="none" w:sz="0" w:space="0" w:color="auto"/>
          </w:divBdr>
        </w:div>
      </w:divsChild>
    </w:div>
    <w:div w:id="1033188957">
      <w:bodyDiv w:val="1"/>
      <w:marLeft w:val="0"/>
      <w:marRight w:val="0"/>
      <w:marTop w:val="0"/>
      <w:marBottom w:val="0"/>
      <w:divBdr>
        <w:top w:val="none" w:sz="0" w:space="0" w:color="auto"/>
        <w:left w:val="none" w:sz="0" w:space="0" w:color="auto"/>
        <w:bottom w:val="none" w:sz="0" w:space="0" w:color="auto"/>
        <w:right w:val="none" w:sz="0" w:space="0" w:color="auto"/>
      </w:divBdr>
    </w:div>
    <w:div w:id="1055356882">
      <w:bodyDiv w:val="1"/>
      <w:marLeft w:val="0"/>
      <w:marRight w:val="0"/>
      <w:marTop w:val="0"/>
      <w:marBottom w:val="0"/>
      <w:divBdr>
        <w:top w:val="none" w:sz="0" w:space="0" w:color="auto"/>
        <w:left w:val="none" w:sz="0" w:space="0" w:color="auto"/>
        <w:bottom w:val="none" w:sz="0" w:space="0" w:color="auto"/>
        <w:right w:val="none" w:sz="0" w:space="0" w:color="auto"/>
      </w:divBdr>
    </w:div>
    <w:div w:id="1081029503">
      <w:bodyDiv w:val="1"/>
      <w:marLeft w:val="0"/>
      <w:marRight w:val="0"/>
      <w:marTop w:val="0"/>
      <w:marBottom w:val="0"/>
      <w:divBdr>
        <w:top w:val="none" w:sz="0" w:space="0" w:color="auto"/>
        <w:left w:val="none" w:sz="0" w:space="0" w:color="auto"/>
        <w:bottom w:val="none" w:sz="0" w:space="0" w:color="auto"/>
        <w:right w:val="none" w:sz="0" w:space="0" w:color="auto"/>
      </w:divBdr>
    </w:div>
    <w:div w:id="1112289765">
      <w:bodyDiv w:val="1"/>
      <w:marLeft w:val="0"/>
      <w:marRight w:val="0"/>
      <w:marTop w:val="0"/>
      <w:marBottom w:val="0"/>
      <w:divBdr>
        <w:top w:val="none" w:sz="0" w:space="0" w:color="auto"/>
        <w:left w:val="none" w:sz="0" w:space="0" w:color="auto"/>
        <w:bottom w:val="none" w:sz="0" w:space="0" w:color="auto"/>
        <w:right w:val="none" w:sz="0" w:space="0" w:color="auto"/>
      </w:divBdr>
    </w:div>
    <w:div w:id="1181702631">
      <w:bodyDiv w:val="1"/>
      <w:marLeft w:val="0"/>
      <w:marRight w:val="0"/>
      <w:marTop w:val="0"/>
      <w:marBottom w:val="0"/>
      <w:divBdr>
        <w:top w:val="none" w:sz="0" w:space="0" w:color="auto"/>
        <w:left w:val="none" w:sz="0" w:space="0" w:color="auto"/>
        <w:bottom w:val="none" w:sz="0" w:space="0" w:color="auto"/>
        <w:right w:val="none" w:sz="0" w:space="0" w:color="auto"/>
      </w:divBdr>
    </w:div>
    <w:div w:id="1197693775">
      <w:bodyDiv w:val="1"/>
      <w:marLeft w:val="0"/>
      <w:marRight w:val="0"/>
      <w:marTop w:val="0"/>
      <w:marBottom w:val="0"/>
      <w:divBdr>
        <w:top w:val="none" w:sz="0" w:space="0" w:color="auto"/>
        <w:left w:val="none" w:sz="0" w:space="0" w:color="auto"/>
        <w:bottom w:val="none" w:sz="0" w:space="0" w:color="auto"/>
        <w:right w:val="none" w:sz="0" w:space="0" w:color="auto"/>
      </w:divBdr>
    </w:div>
    <w:div w:id="1211498655">
      <w:bodyDiv w:val="1"/>
      <w:marLeft w:val="0"/>
      <w:marRight w:val="0"/>
      <w:marTop w:val="0"/>
      <w:marBottom w:val="0"/>
      <w:divBdr>
        <w:top w:val="none" w:sz="0" w:space="0" w:color="auto"/>
        <w:left w:val="none" w:sz="0" w:space="0" w:color="auto"/>
        <w:bottom w:val="none" w:sz="0" w:space="0" w:color="auto"/>
        <w:right w:val="none" w:sz="0" w:space="0" w:color="auto"/>
      </w:divBdr>
    </w:div>
    <w:div w:id="1223951850">
      <w:bodyDiv w:val="1"/>
      <w:marLeft w:val="0"/>
      <w:marRight w:val="0"/>
      <w:marTop w:val="0"/>
      <w:marBottom w:val="0"/>
      <w:divBdr>
        <w:top w:val="none" w:sz="0" w:space="0" w:color="auto"/>
        <w:left w:val="none" w:sz="0" w:space="0" w:color="auto"/>
        <w:bottom w:val="none" w:sz="0" w:space="0" w:color="auto"/>
        <w:right w:val="none" w:sz="0" w:space="0" w:color="auto"/>
      </w:divBdr>
    </w:div>
    <w:div w:id="1309241109">
      <w:bodyDiv w:val="1"/>
      <w:marLeft w:val="0"/>
      <w:marRight w:val="0"/>
      <w:marTop w:val="0"/>
      <w:marBottom w:val="0"/>
      <w:divBdr>
        <w:top w:val="none" w:sz="0" w:space="0" w:color="auto"/>
        <w:left w:val="none" w:sz="0" w:space="0" w:color="auto"/>
        <w:bottom w:val="none" w:sz="0" w:space="0" w:color="auto"/>
        <w:right w:val="none" w:sz="0" w:space="0" w:color="auto"/>
      </w:divBdr>
    </w:div>
    <w:div w:id="1323971578">
      <w:bodyDiv w:val="1"/>
      <w:marLeft w:val="0"/>
      <w:marRight w:val="0"/>
      <w:marTop w:val="0"/>
      <w:marBottom w:val="0"/>
      <w:divBdr>
        <w:top w:val="none" w:sz="0" w:space="0" w:color="auto"/>
        <w:left w:val="none" w:sz="0" w:space="0" w:color="auto"/>
        <w:bottom w:val="none" w:sz="0" w:space="0" w:color="auto"/>
        <w:right w:val="none" w:sz="0" w:space="0" w:color="auto"/>
      </w:divBdr>
    </w:div>
    <w:div w:id="1380787717">
      <w:bodyDiv w:val="1"/>
      <w:marLeft w:val="0"/>
      <w:marRight w:val="0"/>
      <w:marTop w:val="0"/>
      <w:marBottom w:val="0"/>
      <w:divBdr>
        <w:top w:val="none" w:sz="0" w:space="0" w:color="auto"/>
        <w:left w:val="none" w:sz="0" w:space="0" w:color="auto"/>
        <w:bottom w:val="none" w:sz="0" w:space="0" w:color="auto"/>
        <w:right w:val="none" w:sz="0" w:space="0" w:color="auto"/>
      </w:divBdr>
    </w:div>
    <w:div w:id="1392459537">
      <w:bodyDiv w:val="1"/>
      <w:marLeft w:val="0"/>
      <w:marRight w:val="0"/>
      <w:marTop w:val="0"/>
      <w:marBottom w:val="0"/>
      <w:divBdr>
        <w:top w:val="none" w:sz="0" w:space="0" w:color="auto"/>
        <w:left w:val="none" w:sz="0" w:space="0" w:color="auto"/>
        <w:bottom w:val="none" w:sz="0" w:space="0" w:color="auto"/>
        <w:right w:val="none" w:sz="0" w:space="0" w:color="auto"/>
      </w:divBdr>
    </w:div>
    <w:div w:id="1402480860">
      <w:bodyDiv w:val="1"/>
      <w:marLeft w:val="0"/>
      <w:marRight w:val="0"/>
      <w:marTop w:val="0"/>
      <w:marBottom w:val="0"/>
      <w:divBdr>
        <w:top w:val="none" w:sz="0" w:space="0" w:color="auto"/>
        <w:left w:val="none" w:sz="0" w:space="0" w:color="auto"/>
        <w:bottom w:val="none" w:sz="0" w:space="0" w:color="auto"/>
        <w:right w:val="none" w:sz="0" w:space="0" w:color="auto"/>
      </w:divBdr>
      <w:divsChild>
        <w:div w:id="491794768">
          <w:marLeft w:val="0"/>
          <w:marRight w:val="0"/>
          <w:marTop w:val="0"/>
          <w:marBottom w:val="0"/>
          <w:divBdr>
            <w:top w:val="none" w:sz="0" w:space="0" w:color="auto"/>
            <w:left w:val="none" w:sz="0" w:space="0" w:color="auto"/>
            <w:bottom w:val="none" w:sz="0" w:space="0" w:color="auto"/>
            <w:right w:val="none" w:sz="0" w:space="0" w:color="auto"/>
          </w:divBdr>
          <w:divsChild>
            <w:div w:id="1666784876">
              <w:marLeft w:val="0"/>
              <w:marRight w:val="0"/>
              <w:marTop w:val="0"/>
              <w:marBottom w:val="0"/>
              <w:divBdr>
                <w:top w:val="none" w:sz="0" w:space="0" w:color="auto"/>
                <w:left w:val="none" w:sz="0" w:space="0" w:color="auto"/>
                <w:bottom w:val="none" w:sz="0" w:space="0" w:color="auto"/>
                <w:right w:val="none" w:sz="0" w:space="0" w:color="auto"/>
              </w:divBdr>
              <w:divsChild>
                <w:div w:id="1579830834">
                  <w:marLeft w:val="0"/>
                  <w:marRight w:val="0"/>
                  <w:marTop w:val="0"/>
                  <w:marBottom w:val="0"/>
                  <w:divBdr>
                    <w:top w:val="none" w:sz="0" w:space="0" w:color="auto"/>
                    <w:left w:val="none" w:sz="0" w:space="0" w:color="auto"/>
                    <w:bottom w:val="none" w:sz="0" w:space="0" w:color="auto"/>
                    <w:right w:val="none" w:sz="0" w:space="0" w:color="auto"/>
                  </w:divBdr>
                  <w:divsChild>
                    <w:div w:id="204486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396708">
      <w:bodyDiv w:val="1"/>
      <w:marLeft w:val="0"/>
      <w:marRight w:val="0"/>
      <w:marTop w:val="0"/>
      <w:marBottom w:val="0"/>
      <w:divBdr>
        <w:top w:val="none" w:sz="0" w:space="0" w:color="auto"/>
        <w:left w:val="none" w:sz="0" w:space="0" w:color="auto"/>
        <w:bottom w:val="none" w:sz="0" w:space="0" w:color="auto"/>
        <w:right w:val="none" w:sz="0" w:space="0" w:color="auto"/>
      </w:divBdr>
    </w:div>
    <w:div w:id="1436091916">
      <w:bodyDiv w:val="1"/>
      <w:marLeft w:val="0"/>
      <w:marRight w:val="0"/>
      <w:marTop w:val="0"/>
      <w:marBottom w:val="0"/>
      <w:divBdr>
        <w:top w:val="none" w:sz="0" w:space="0" w:color="auto"/>
        <w:left w:val="none" w:sz="0" w:space="0" w:color="auto"/>
        <w:bottom w:val="none" w:sz="0" w:space="0" w:color="auto"/>
        <w:right w:val="none" w:sz="0" w:space="0" w:color="auto"/>
      </w:divBdr>
    </w:div>
    <w:div w:id="1448162626">
      <w:bodyDiv w:val="1"/>
      <w:marLeft w:val="0"/>
      <w:marRight w:val="0"/>
      <w:marTop w:val="0"/>
      <w:marBottom w:val="0"/>
      <w:divBdr>
        <w:top w:val="none" w:sz="0" w:space="0" w:color="auto"/>
        <w:left w:val="none" w:sz="0" w:space="0" w:color="auto"/>
        <w:bottom w:val="none" w:sz="0" w:space="0" w:color="auto"/>
        <w:right w:val="none" w:sz="0" w:space="0" w:color="auto"/>
      </w:divBdr>
    </w:div>
    <w:div w:id="1453013055">
      <w:bodyDiv w:val="1"/>
      <w:marLeft w:val="0"/>
      <w:marRight w:val="0"/>
      <w:marTop w:val="0"/>
      <w:marBottom w:val="0"/>
      <w:divBdr>
        <w:top w:val="none" w:sz="0" w:space="0" w:color="auto"/>
        <w:left w:val="none" w:sz="0" w:space="0" w:color="auto"/>
        <w:bottom w:val="none" w:sz="0" w:space="0" w:color="auto"/>
        <w:right w:val="none" w:sz="0" w:space="0" w:color="auto"/>
      </w:divBdr>
    </w:div>
    <w:div w:id="1530872992">
      <w:bodyDiv w:val="1"/>
      <w:marLeft w:val="0"/>
      <w:marRight w:val="0"/>
      <w:marTop w:val="0"/>
      <w:marBottom w:val="0"/>
      <w:divBdr>
        <w:top w:val="none" w:sz="0" w:space="0" w:color="auto"/>
        <w:left w:val="none" w:sz="0" w:space="0" w:color="auto"/>
        <w:bottom w:val="none" w:sz="0" w:space="0" w:color="auto"/>
        <w:right w:val="none" w:sz="0" w:space="0" w:color="auto"/>
      </w:divBdr>
    </w:div>
    <w:div w:id="1589772313">
      <w:bodyDiv w:val="1"/>
      <w:marLeft w:val="0"/>
      <w:marRight w:val="0"/>
      <w:marTop w:val="0"/>
      <w:marBottom w:val="0"/>
      <w:divBdr>
        <w:top w:val="none" w:sz="0" w:space="0" w:color="auto"/>
        <w:left w:val="none" w:sz="0" w:space="0" w:color="auto"/>
        <w:bottom w:val="none" w:sz="0" w:space="0" w:color="auto"/>
        <w:right w:val="none" w:sz="0" w:space="0" w:color="auto"/>
      </w:divBdr>
    </w:div>
    <w:div w:id="1625229721">
      <w:bodyDiv w:val="1"/>
      <w:marLeft w:val="0"/>
      <w:marRight w:val="0"/>
      <w:marTop w:val="0"/>
      <w:marBottom w:val="0"/>
      <w:divBdr>
        <w:top w:val="none" w:sz="0" w:space="0" w:color="auto"/>
        <w:left w:val="none" w:sz="0" w:space="0" w:color="auto"/>
        <w:bottom w:val="none" w:sz="0" w:space="0" w:color="auto"/>
        <w:right w:val="none" w:sz="0" w:space="0" w:color="auto"/>
      </w:divBdr>
    </w:div>
    <w:div w:id="1627542214">
      <w:bodyDiv w:val="1"/>
      <w:marLeft w:val="0"/>
      <w:marRight w:val="0"/>
      <w:marTop w:val="0"/>
      <w:marBottom w:val="0"/>
      <w:divBdr>
        <w:top w:val="none" w:sz="0" w:space="0" w:color="auto"/>
        <w:left w:val="none" w:sz="0" w:space="0" w:color="auto"/>
        <w:bottom w:val="none" w:sz="0" w:space="0" w:color="auto"/>
        <w:right w:val="none" w:sz="0" w:space="0" w:color="auto"/>
      </w:divBdr>
    </w:div>
    <w:div w:id="1642079164">
      <w:bodyDiv w:val="1"/>
      <w:marLeft w:val="0"/>
      <w:marRight w:val="0"/>
      <w:marTop w:val="0"/>
      <w:marBottom w:val="0"/>
      <w:divBdr>
        <w:top w:val="none" w:sz="0" w:space="0" w:color="auto"/>
        <w:left w:val="none" w:sz="0" w:space="0" w:color="auto"/>
        <w:bottom w:val="none" w:sz="0" w:space="0" w:color="auto"/>
        <w:right w:val="none" w:sz="0" w:space="0" w:color="auto"/>
      </w:divBdr>
    </w:div>
    <w:div w:id="1694185260">
      <w:bodyDiv w:val="1"/>
      <w:marLeft w:val="0"/>
      <w:marRight w:val="0"/>
      <w:marTop w:val="0"/>
      <w:marBottom w:val="0"/>
      <w:divBdr>
        <w:top w:val="none" w:sz="0" w:space="0" w:color="auto"/>
        <w:left w:val="none" w:sz="0" w:space="0" w:color="auto"/>
        <w:bottom w:val="none" w:sz="0" w:space="0" w:color="auto"/>
        <w:right w:val="none" w:sz="0" w:space="0" w:color="auto"/>
      </w:divBdr>
    </w:div>
    <w:div w:id="1810056406">
      <w:bodyDiv w:val="1"/>
      <w:marLeft w:val="0"/>
      <w:marRight w:val="0"/>
      <w:marTop w:val="0"/>
      <w:marBottom w:val="0"/>
      <w:divBdr>
        <w:top w:val="none" w:sz="0" w:space="0" w:color="auto"/>
        <w:left w:val="none" w:sz="0" w:space="0" w:color="auto"/>
        <w:bottom w:val="none" w:sz="0" w:space="0" w:color="auto"/>
        <w:right w:val="none" w:sz="0" w:space="0" w:color="auto"/>
      </w:divBdr>
    </w:div>
    <w:div w:id="1832869758">
      <w:bodyDiv w:val="1"/>
      <w:marLeft w:val="0"/>
      <w:marRight w:val="0"/>
      <w:marTop w:val="0"/>
      <w:marBottom w:val="0"/>
      <w:divBdr>
        <w:top w:val="none" w:sz="0" w:space="0" w:color="auto"/>
        <w:left w:val="none" w:sz="0" w:space="0" w:color="auto"/>
        <w:bottom w:val="none" w:sz="0" w:space="0" w:color="auto"/>
        <w:right w:val="none" w:sz="0" w:space="0" w:color="auto"/>
      </w:divBdr>
    </w:div>
    <w:div w:id="1839729826">
      <w:bodyDiv w:val="1"/>
      <w:marLeft w:val="0"/>
      <w:marRight w:val="0"/>
      <w:marTop w:val="0"/>
      <w:marBottom w:val="0"/>
      <w:divBdr>
        <w:top w:val="none" w:sz="0" w:space="0" w:color="auto"/>
        <w:left w:val="none" w:sz="0" w:space="0" w:color="auto"/>
        <w:bottom w:val="none" w:sz="0" w:space="0" w:color="auto"/>
        <w:right w:val="none" w:sz="0" w:space="0" w:color="auto"/>
      </w:divBdr>
    </w:div>
    <w:div w:id="1868785638">
      <w:bodyDiv w:val="1"/>
      <w:marLeft w:val="0"/>
      <w:marRight w:val="0"/>
      <w:marTop w:val="0"/>
      <w:marBottom w:val="0"/>
      <w:divBdr>
        <w:top w:val="none" w:sz="0" w:space="0" w:color="auto"/>
        <w:left w:val="none" w:sz="0" w:space="0" w:color="auto"/>
        <w:bottom w:val="none" w:sz="0" w:space="0" w:color="auto"/>
        <w:right w:val="none" w:sz="0" w:space="0" w:color="auto"/>
      </w:divBdr>
    </w:div>
    <w:div w:id="1891066518">
      <w:bodyDiv w:val="1"/>
      <w:marLeft w:val="0"/>
      <w:marRight w:val="0"/>
      <w:marTop w:val="0"/>
      <w:marBottom w:val="0"/>
      <w:divBdr>
        <w:top w:val="none" w:sz="0" w:space="0" w:color="auto"/>
        <w:left w:val="none" w:sz="0" w:space="0" w:color="auto"/>
        <w:bottom w:val="none" w:sz="0" w:space="0" w:color="auto"/>
        <w:right w:val="none" w:sz="0" w:space="0" w:color="auto"/>
      </w:divBdr>
    </w:div>
    <w:div w:id="1920674639">
      <w:bodyDiv w:val="1"/>
      <w:marLeft w:val="0"/>
      <w:marRight w:val="0"/>
      <w:marTop w:val="0"/>
      <w:marBottom w:val="0"/>
      <w:divBdr>
        <w:top w:val="none" w:sz="0" w:space="0" w:color="auto"/>
        <w:left w:val="none" w:sz="0" w:space="0" w:color="auto"/>
        <w:bottom w:val="none" w:sz="0" w:space="0" w:color="auto"/>
        <w:right w:val="none" w:sz="0" w:space="0" w:color="auto"/>
      </w:divBdr>
    </w:div>
    <w:div w:id="1964539190">
      <w:bodyDiv w:val="1"/>
      <w:marLeft w:val="0"/>
      <w:marRight w:val="0"/>
      <w:marTop w:val="0"/>
      <w:marBottom w:val="0"/>
      <w:divBdr>
        <w:top w:val="none" w:sz="0" w:space="0" w:color="auto"/>
        <w:left w:val="none" w:sz="0" w:space="0" w:color="auto"/>
        <w:bottom w:val="none" w:sz="0" w:space="0" w:color="auto"/>
        <w:right w:val="none" w:sz="0" w:space="0" w:color="auto"/>
      </w:divBdr>
    </w:div>
    <w:div w:id="1978416477">
      <w:bodyDiv w:val="1"/>
      <w:marLeft w:val="0"/>
      <w:marRight w:val="0"/>
      <w:marTop w:val="0"/>
      <w:marBottom w:val="0"/>
      <w:divBdr>
        <w:top w:val="none" w:sz="0" w:space="0" w:color="auto"/>
        <w:left w:val="none" w:sz="0" w:space="0" w:color="auto"/>
        <w:bottom w:val="none" w:sz="0" w:space="0" w:color="auto"/>
        <w:right w:val="none" w:sz="0" w:space="0" w:color="auto"/>
      </w:divBdr>
    </w:div>
    <w:div w:id="1981500931">
      <w:bodyDiv w:val="1"/>
      <w:marLeft w:val="0"/>
      <w:marRight w:val="0"/>
      <w:marTop w:val="0"/>
      <w:marBottom w:val="0"/>
      <w:divBdr>
        <w:top w:val="none" w:sz="0" w:space="0" w:color="auto"/>
        <w:left w:val="none" w:sz="0" w:space="0" w:color="auto"/>
        <w:bottom w:val="none" w:sz="0" w:space="0" w:color="auto"/>
        <w:right w:val="none" w:sz="0" w:space="0" w:color="auto"/>
      </w:divBdr>
    </w:div>
    <w:div w:id="2070810833">
      <w:bodyDiv w:val="1"/>
      <w:marLeft w:val="0"/>
      <w:marRight w:val="0"/>
      <w:marTop w:val="0"/>
      <w:marBottom w:val="0"/>
      <w:divBdr>
        <w:top w:val="none" w:sz="0" w:space="0" w:color="auto"/>
        <w:left w:val="none" w:sz="0" w:space="0" w:color="auto"/>
        <w:bottom w:val="none" w:sz="0" w:space="0" w:color="auto"/>
        <w:right w:val="none" w:sz="0" w:space="0" w:color="auto"/>
      </w:divBdr>
    </w:div>
    <w:div w:id="2072385136">
      <w:bodyDiv w:val="1"/>
      <w:marLeft w:val="0"/>
      <w:marRight w:val="0"/>
      <w:marTop w:val="0"/>
      <w:marBottom w:val="0"/>
      <w:divBdr>
        <w:top w:val="none" w:sz="0" w:space="0" w:color="auto"/>
        <w:left w:val="none" w:sz="0" w:space="0" w:color="auto"/>
        <w:bottom w:val="none" w:sz="0" w:space="0" w:color="auto"/>
        <w:right w:val="none" w:sz="0" w:space="0" w:color="auto"/>
      </w:divBdr>
    </w:div>
    <w:div w:id="2110084311">
      <w:bodyDiv w:val="1"/>
      <w:marLeft w:val="0"/>
      <w:marRight w:val="0"/>
      <w:marTop w:val="0"/>
      <w:marBottom w:val="0"/>
      <w:divBdr>
        <w:top w:val="none" w:sz="0" w:space="0" w:color="auto"/>
        <w:left w:val="none" w:sz="0" w:space="0" w:color="auto"/>
        <w:bottom w:val="none" w:sz="0" w:space="0" w:color="auto"/>
        <w:right w:val="none" w:sz="0" w:space="0" w:color="auto"/>
      </w:divBdr>
    </w:div>
    <w:div w:id="2143189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oleObject" Target="embeddings/oleObject1.bin"/><Relationship Id="rId42" Type="http://schemas.openxmlformats.org/officeDocument/2006/relationships/chart" Target="charts/chart14.xml"/><Relationship Id="rId47" Type="http://schemas.openxmlformats.org/officeDocument/2006/relationships/image" Target="media/image24.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7.jpeg"/><Relationship Id="rId89" Type="http://schemas.openxmlformats.org/officeDocument/2006/relationships/chart" Target="charts/chart24.xml"/><Relationship Id="rId7" Type="http://schemas.openxmlformats.org/officeDocument/2006/relationships/endnotes" Target="endnotes.xml"/><Relationship Id="rId71" Type="http://schemas.openxmlformats.org/officeDocument/2006/relationships/chart" Target="charts/chart20.xml"/><Relationship Id="rId92" Type="http://schemas.openxmlformats.org/officeDocument/2006/relationships/chart" Target="charts/chart27.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8.xml"/><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chart" Target="charts/chart11.xml"/><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chart" Target="charts/chart17.xml"/><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1.jpeg"/><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chart" Target="charts/chart22.xml"/><Relationship Id="rId102" Type="http://schemas.openxmlformats.org/officeDocument/2006/relationships/chart" Target="charts/chart30.xml"/><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image" Target="media/image55.jpeg"/><Relationship Id="rId90" Type="http://schemas.openxmlformats.org/officeDocument/2006/relationships/chart" Target="charts/chart25.xml"/><Relationship Id="rId95" Type="http://schemas.openxmlformats.org/officeDocument/2006/relationships/chart" Target="charts/chart29.xml"/><Relationship Id="rId19" Type="http://schemas.openxmlformats.org/officeDocument/2006/relationships/chart" Target="charts/chart5.xml"/><Relationship Id="rId14" Type="http://schemas.openxmlformats.org/officeDocument/2006/relationships/chart" Target="charts/chart1.xml"/><Relationship Id="rId22" Type="http://schemas.openxmlformats.org/officeDocument/2006/relationships/chart" Target="charts/chart6.xml"/><Relationship Id="rId27" Type="http://schemas.openxmlformats.org/officeDocument/2006/relationships/footer" Target="footer1.xml"/><Relationship Id="rId30" Type="http://schemas.openxmlformats.org/officeDocument/2006/relationships/chart" Target="charts/chart9.xml"/><Relationship Id="rId35" Type="http://schemas.openxmlformats.org/officeDocument/2006/relationships/image" Target="media/image14.jpeg"/><Relationship Id="rId43" Type="http://schemas.openxmlformats.org/officeDocument/2006/relationships/chart" Target="charts/chart15.xml"/><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39.png"/><Relationship Id="rId69" Type="http://schemas.openxmlformats.org/officeDocument/2006/relationships/image" Target="media/image44.jpeg"/><Relationship Id="rId77" Type="http://schemas.openxmlformats.org/officeDocument/2006/relationships/image" Target="media/image50.jpeg"/><Relationship Id="rId100" Type="http://schemas.openxmlformats.org/officeDocument/2006/relationships/image" Target="media/image62.png"/><Relationship Id="rId105" Type="http://schemas.openxmlformats.org/officeDocument/2006/relationships/chart" Target="charts/chart33.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chart" Target="charts/chart21.xml"/><Relationship Id="rId80" Type="http://schemas.openxmlformats.org/officeDocument/2006/relationships/image" Target="media/image53.jpeg"/><Relationship Id="rId85" Type="http://schemas.openxmlformats.org/officeDocument/2006/relationships/hyperlink" Target="http://www.culturenow.gr/s/idruma" TargetMode="External"/><Relationship Id="rId93" Type="http://schemas.openxmlformats.org/officeDocument/2006/relationships/chart" Target="charts/chart28.xml"/><Relationship Id="rId98"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2.png"/><Relationship Id="rId33" Type="http://schemas.openxmlformats.org/officeDocument/2006/relationships/chart" Target="charts/chart12.xml"/><Relationship Id="rId38" Type="http://schemas.openxmlformats.org/officeDocument/2006/relationships/image" Target="media/image17.png"/><Relationship Id="rId46" Type="http://schemas.openxmlformats.org/officeDocument/2006/relationships/image" Target="media/image23.jpeg"/><Relationship Id="rId59" Type="http://schemas.openxmlformats.org/officeDocument/2006/relationships/chart" Target="charts/chart18.xml"/><Relationship Id="rId67" Type="http://schemas.openxmlformats.org/officeDocument/2006/relationships/image" Target="media/image42.jpeg"/><Relationship Id="rId103" Type="http://schemas.openxmlformats.org/officeDocument/2006/relationships/chart" Target="charts/chart31.xml"/><Relationship Id="rId108"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chart" Target="charts/chart13.xml"/><Relationship Id="rId54" Type="http://schemas.openxmlformats.org/officeDocument/2006/relationships/image" Target="media/image31.png"/><Relationship Id="rId62" Type="http://schemas.openxmlformats.org/officeDocument/2006/relationships/hyperlink" Target="http://www.eea.europa.eu/publications/COR0-landcover" TargetMode="External"/><Relationship Id="rId70" Type="http://schemas.openxmlformats.org/officeDocument/2006/relationships/chart" Target="charts/chart19.xml"/><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chart" Target="charts/chart23.xml"/><Relationship Id="rId91" Type="http://schemas.openxmlformats.org/officeDocument/2006/relationships/chart" Target="charts/chart26.xml"/><Relationship Id="rId96" Type="http://schemas.openxmlformats.org/officeDocument/2006/relationships/image" Target="media/image6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0.png"/><Relationship Id="rId28" Type="http://schemas.openxmlformats.org/officeDocument/2006/relationships/chart" Target="charts/chart7.xml"/><Relationship Id="rId36" Type="http://schemas.openxmlformats.org/officeDocument/2006/relationships/image" Target="media/image15.jpe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63.jpeg"/><Relationship Id="rId10" Type="http://schemas.openxmlformats.org/officeDocument/2006/relationships/image" Target="media/image3.png"/><Relationship Id="rId31" Type="http://schemas.openxmlformats.org/officeDocument/2006/relationships/chart" Target="charts/chart10.xml"/><Relationship Id="rId44" Type="http://schemas.openxmlformats.org/officeDocument/2006/relationships/chart" Target="charts/chart16.xml"/><Relationship Id="rId52" Type="http://schemas.openxmlformats.org/officeDocument/2006/relationships/image" Target="media/image29.png"/><Relationship Id="rId60" Type="http://schemas.openxmlformats.org/officeDocument/2006/relationships/image" Target="media/image36.jpeg"/><Relationship Id="rId65" Type="http://schemas.openxmlformats.org/officeDocument/2006/relationships/image" Target="media/image40.emf"/><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8.jpeg"/><Relationship Id="rId94" Type="http://schemas.openxmlformats.org/officeDocument/2006/relationships/image" Target="media/image59.jpeg"/><Relationship Id="rId99" Type="http://schemas.openxmlformats.org/officeDocument/2006/relationships/oleObject" Target="embeddings/oleObject3.bin"/><Relationship Id="rId101"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chart" Target="charts/chart4.xml"/><Relationship Id="rId39" Type="http://schemas.openxmlformats.org/officeDocument/2006/relationships/image" Target="media/image18.jpeg"/><Relationship Id="rId34" Type="http://schemas.openxmlformats.org/officeDocument/2006/relationships/image" Target="media/image13.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49.jpeg"/><Relationship Id="rId97" Type="http://schemas.openxmlformats.org/officeDocument/2006/relationships/oleObject" Target="embeddings/oleObject2.bin"/><Relationship Id="rId104" Type="http://schemas.openxmlformats.org/officeDocument/2006/relationships/chart" Target="charts/chart32.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14;&#913;&#931;&#919;%20&#916;&#917;&#916;&#927;&#924;&#917;&#925;&#937;&#925;\&#914;&#913;&#931;&#919;%20&#916;&#917;&#916;&#927;&#924;&#917;&#925;&#937;&#925;%20-%20&#931;&#932;&#927;&#921;&#935;&#917;&#921;&#937;&#925;%20%20&#932;&#919;&#925;&#927;&#933;\&#931;&#932;&#913;&#932;&#921;&#931;&#932;&#921;&#922;&#913;%20&#931;&#932;&#927;&#921;&#935;&#917;&#921;&#913;\&#928;&#923;&#919;&#920;&#933;&#931;&#924;&#927;&#931;\&#931;&#933;&#915;&#922;&#929;&#921;&#932;&#921;&#922;&#913;%20&#928;&#923;&#919;&#920;&#933;&#931;&#924;&#937;&#925;%20&#922;&#913;&#921;%20&#928;&#921;&#925;&#913;&#922;&#917;&#931;%20&#932;&#919;&#925;&#927;&#93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8;&#921;&#925;&#913;&#922;&#917;&#931;%20&#915;&#929;&#913;&#934;&#919;&#924;&#913;&#932;&#913;%20%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8;&#921;&#925;&#913;&#922;&#917;&#931;%20&#915;&#929;&#913;&#934;&#919;&#924;&#913;&#932;&#913;%20%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8;&#921;&#925;&#913;&#922;&#917;&#931;%20&#915;&#929;&#913;&#934;&#919;&#924;&#913;&#932;&#913;%20%202015.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17;&#960;&#953;&#967;&#949;&#953;&#961;&#951;&#963;&#953;&#945;&#954;&#972;%20&#928;&#961;&#972;&#947;&#961;&#945;&#956;&#956;&#945;%20&#916;&#942;&#956;&#959;&#965;%20&#932;&#942;&#957;&#959;&#965;%202015-2019\&#916;&#949;&#948;&#959;&#956;&#941;&#957;&#945;%20%20&#954;&#955;&#943;&#956;&#945;&#964;&#959;&#962;.xlsx" TargetMode="External"/><Relationship Id="rId2" Type="http://schemas.openxmlformats.org/officeDocument/2006/relationships/image" Target="../media/image21.jpeg"/><Relationship Id="rId1" Type="http://schemas.openxmlformats.org/officeDocument/2006/relationships/image" Target="../media/image20.jpeg"/></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17;&#960;&#953;&#967;&#949;&#953;&#961;&#951;&#963;&#953;&#945;&#954;&#972;%20&#928;&#961;&#972;&#947;&#961;&#945;&#956;&#956;&#945;%20&#916;&#942;&#956;&#959;&#965;%20&#932;&#942;&#957;&#959;&#965;%202015-2019\&#916;&#949;&#948;&#959;&#956;&#941;&#957;&#945;%20%20&#954;&#955;&#943;&#956;&#945;&#964;&#959;&#962;.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17;&#960;&#953;&#967;&#949;&#953;&#961;&#951;&#963;&#953;&#945;&#954;&#972;%20&#928;&#961;&#972;&#947;&#961;&#945;&#956;&#956;&#945;%20&#916;&#942;&#956;&#959;&#965;%20&#932;&#942;&#957;&#959;&#965;%202015-2019\&#916;&#949;&#948;&#959;&#956;&#941;&#957;&#945;%20%20&#954;&#955;&#943;&#956;&#945;&#964;&#959;&#962;.xlsx" TargetMode="External"/><Relationship Id="rId2" Type="http://schemas.openxmlformats.org/officeDocument/2006/relationships/image" Target="../media/image8.jpeg"/><Relationship Id="rId1" Type="http://schemas.openxmlformats.org/officeDocument/2006/relationships/image" Target="../media/image20.jpeg"/></Relationships>
</file>

<file path=word/charts/_rels/chart16.xml.rels><?xml version="1.0" encoding="UTF-8" standalone="yes"?>
<Relationships xmlns="http://schemas.openxmlformats.org/package/2006/relationships"><Relationship Id="rId2"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17;&#960;&#953;&#967;&#949;&#953;&#961;&#951;&#963;&#953;&#945;&#954;&#972;%20&#928;&#961;&#972;&#947;&#961;&#945;&#956;&#956;&#945;%20&#916;&#942;&#956;&#959;&#965;%20&#932;&#942;&#957;&#959;&#965;%202015-2019\&#916;&#949;&#948;&#959;&#956;&#941;&#957;&#945;%20%20&#954;&#955;&#943;&#956;&#945;&#964;&#959;&#962;.xlsx" TargetMode="External"/><Relationship Id="rId1" Type="http://schemas.openxmlformats.org/officeDocument/2006/relationships/image" Target="../media/image22.jpeg"/></Relationships>
</file>

<file path=word/charts/_rels/chart17.xml.rels><?xml version="1.0" encoding="UTF-8" standalone="yes"?>
<Relationships xmlns="http://schemas.openxmlformats.org/package/2006/relationships"><Relationship Id="rId2"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17;&#960;&#953;&#967;&#949;&#953;&#961;&#951;&#963;&#953;&#945;&#954;&#972;%20&#928;&#961;&#972;&#947;&#961;&#945;&#956;&#956;&#945;%20&#916;&#942;&#956;&#959;&#965;%20&#932;&#942;&#957;&#959;&#965;%202015-2019\&#916;&#949;&#948;&#959;&#956;&#941;&#957;&#945;%20%20&#954;&#955;&#943;&#956;&#945;&#964;&#959;&#962;.xlsx" TargetMode="External"/><Relationship Id="rId1" Type="http://schemas.openxmlformats.org/officeDocument/2006/relationships/image" Target="../media/image22.jpeg"/></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USER12\&#932;&#945;%20&#941;&#947;&#947;&#961;&#945;&#966;&#940;%20&#956;&#959;&#965;\&#932;&#956;&#942;&#956;&#945;%20&#928;&#961;&#959;&#947;&#961;&#945;&#956;&#956;&#945;&#964;&#953;&#963;&#956;&#959;&#973;\&#917;&#960;&#953;&#967;&#949;&#953;&#961;&#951;&#963;&#953;&#945;&#954;&#940;%20&#928;&#961;&#959;&#947;&#940;&#956;&#956;&#945;&#964;&#945;\&#917;&#960;&#953;&#967;&#949;&#953;&#961;&#951;&#963;&#953;&#945;&#954;&#972;%20&#928;&#961;&#972;&#947;&#961;&#945;&#956;&#956;&#945;%20&#916;&#942;&#956;&#959;&#965;%20&#932;&#942;&#957;&#959;&#965;%202011-2013\&#928;&#943;&#957;&#945;&#954;&#949;&#962;%20&#949;&#960;&#953;&#967;&#953;&#949;&#961;&#951;&#963;&#953;&#945;&#954;&#959;&#973;%20&#967;&#955;.xlsx"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2;&#927;&#921;&#925;&#937;&#925;&#921;&#922;&#913;%20&#931;&#932;&#913;&#931;&#932;&#921;&#931;&#932;&#921;&#922;&#913;%202011%20&#932;&#919;&#925;&#927;&#931;.xlsx" TargetMode="External"/><Relationship Id="rId1" Type="http://schemas.openxmlformats.org/officeDocument/2006/relationships/image" Target="../media/image45.jpeg"/></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8;&#921;&#925;&#913;&#922;&#917;&#931;%20&#915;&#929;&#913;&#934;&#919;&#924;&#913;&#932;&#913;%20%202015.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2;&#927;&#921;&#925;&#937;&#925;&#921;&#922;&#913;%20&#931;&#932;&#913;&#931;&#932;&#921;&#931;&#932;&#921;&#922;&#913;%202011%20&#932;&#919;&#925;&#927;&#931;.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2;&#927;&#921;&#925;&#937;&#925;&#921;&#922;&#913;%20&#931;&#932;&#913;&#931;&#932;&#921;&#931;&#932;&#921;&#922;&#913;%202011%20&#932;&#919;&#925;&#927;&#93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7;&#921;&#922;&#927;&#925;&#927;&#924;&#921;&#922;&#913;%20&#931;&#932;&#913;&#932;&#921;&#931;&#932;&#921;&#922;&#91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7;&#921;&#922;&#927;&#925;&#927;&#924;&#921;&#922;&#913;%20&#931;&#932;&#913;&#932;&#921;&#931;&#932;&#921;&#922;&#91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7;&#921;&#922;&#927;&#925;&#927;&#924;&#921;&#922;&#913;%20&#931;&#932;&#913;&#932;&#921;&#931;&#932;&#921;&#922;&#91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Documents%20and%20Settings\USER12\&#932;&#945;%20&#941;&#947;&#947;&#961;&#945;&#966;&#940;%20&#956;&#959;&#965;\&#932;&#956;&#942;&#956;&#945;%20&#928;&#961;&#959;&#947;&#961;&#945;&#956;&#956;&#945;&#964;&#953;&#963;&#956;&#959;&#973;\&#917;&#960;&#953;&#967;&#949;&#953;&#961;&#951;&#963;&#953;&#945;&#954;&#940;%20&#928;&#961;&#959;&#947;&#940;&#956;&#956;&#945;&#964;&#945;\&#917;&#960;&#953;&#967;&#949;&#953;&#961;&#951;&#963;&#953;&#945;&#954;&#972;%20&#928;&#961;&#972;&#947;&#961;&#945;&#956;&#956;&#945;%20&#916;&#942;&#956;&#959;&#965;%20&#932;&#942;&#957;&#959;&#965;%202011-2013\&#928;&#943;&#957;&#945;&#954;&#949;&#962;%20&#949;&#960;&#953;&#967;&#953;&#949;&#961;&#951;&#963;&#953;&#945;&#954;&#959;&#973;%20&#967;&#955;.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Documents%20and%20Settings\USER12\&#932;&#945;%20&#941;&#947;&#947;&#961;&#945;&#966;&#940;%20&#956;&#959;&#965;\&#932;&#956;&#942;&#956;&#945;%20&#928;&#961;&#959;&#947;&#961;&#945;&#956;&#956;&#945;&#964;&#953;&#963;&#956;&#959;&#973;\&#917;&#960;&#953;&#967;&#949;&#953;&#961;&#951;&#963;&#953;&#945;&#954;&#940;%20&#928;&#961;&#959;&#947;&#940;&#956;&#956;&#945;&#964;&#945;\&#917;&#960;&#953;&#967;&#949;&#953;&#961;&#951;&#963;&#953;&#945;&#954;&#972;%20&#928;&#961;&#972;&#947;&#961;&#945;&#956;&#956;&#945;%20&#916;&#942;&#956;&#959;&#965;%20&#932;&#942;&#957;&#959;&#965;%202011-2013\&#928;&#943;&#957;&#945;&#954;&#949;&#962;%20&#949;&#960;&#953;&#967;&#953;&#949;&#961;&#951;&#963;&#953;&#945;&#954;&#959;&#973;%20&#967;&#955;.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Documents%20and%20Settings\USER12\&#932;&#945;%20&#941;&#947;&#947;&#961;&#945;&#966;&#940;%20&#956;&#959;&#965;\&#932;&#956;&#942;&#956;&#945;%20&#928;&#961;&#959;&#947;&#961;&#945;&#956;&#956;&#945;&#964;&#953;&#963;&#956;&#959;&#973;\&#917;&#960;&#953;&#967;&#949;&#953;&#961;&#951;&#963;&#953;&#945;&#954;&#940;%20&#928;&#961;&#959;&#947;&#940;&#956;&#956;&#945;&#964;&#945;\&#917;&#960;&#953;&#967;&#949;&#953;&#961;&#951;&#963;&#953;&#945;&#954;&#972;%20&#928;&#961;&#972;&#947;&#961;&#945;&#956;&#956;&#945;%20&#916;&#942;&#956;&#959;&#965;%20&#932;&#942;&#957;&#959;&#965;%202011-2013\&#928;&#943;&#957;&#945;&#954;&#949;&#962;%20&#949;&#960;&#953;&#967;&#953;&#949;&#961;&#951;&#963;&#953;&#945;&#954;&#959;&#973;%20&#967;&#955;.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7;&#921;&#922;&#927;&#925;&#927;&#924;&#921;&#922;&#913;%20&#931;&#932;&#913;&#932;&#921;&#931;&#932;&#921;&#922;&#913;.xlsx" TargetMode="External"/></Relationships>
</file>

<file path=word/charts/_rels/chart29.xml.rels><?xml version="1.0" encoding="UTF-8" standalone="yes"?>
<Relationships xmlns="http://schemas.openxmlformats.org/package/2006/relationships"><Relationship Id="rId2"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33;&#923;&#921;&#922;&#927;%20-%20&#916;&#917;&#916;&#927;&#924;&#917;&#925;&#913;\&#927;&#921;&#922;&#927;&#925;&#927;&#924;&#921;&#922;&#913;%20&#931;&#932;&#913;&#932;&#921;&#931;&#932;&#921;&#922;&#913;.xlsx" TargetMode="External"/><Relationship Id="rId1" Type="http://schemas.openxmlformats.org/officeDocument/2006/relationships/image" Target="../media/image21.jpeg"/></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USER12\&#932;&#945;%20&#941;&#947;&#947;&#961;&#945;&#966;&#940;%20&#956;&#959;&#965;\&#932;&#956;&#942;&#956;&#945;%20&#928;&#961;&#959;&#947;&#961;&#945;&#956;&#956;&#945;&#964;&#953;&#963;&#956;&#959;&#973;\&#917;&#960;&#953;&#967;&#949;&#953;&#961;&#951;&#963;&#953;&#945;&#954;&#940;%20&#928;&#961;&#959;&#947;&#940;&#956;&#956;&#945;&#964;&#945;\&#917;&#960;&#953;&#967;&#949;&#953;&#961;&#951;&#963;&#953;&#945;&#954;&#972;%20&#928;&#961;&#972;&#947;&#961;&#945;&#956;&#956;&#945;%20&#916;&#942;&#956;&#959;&#965;%20&#932;&#942;&#957;&#959;&#965;%202011-2013\&#928;&#943;&#957;&#945;&#954;&#949;&#962;%20&#949;&#960;&#953;&#967;&#953;&#949;&#961;&#951;&#963;&#953;&#945;&#954;&#959;&#973;%20&#967;&#955;.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8;&#929;&#927;&#931;&#937;&#928;&#921;&#922;&#927;%20&#916;&#919;&#924;&#927;&#933;.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33;&#923;&#921;&#922;&#927;%20-%20&#916;&#917;&#916;&#927;&#924;&#917;&#925;&#913;\&#927;&#921;&#922;&#927;&#925;&#927;&#924;&#921;&#922;&#913;%20&#931;&#932;&#913;&#932;&#921;&#931;&#932;&#921;&#922;&#913;.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33;&#923;&#921;&#922;&#927;%20-%20&#916;&#917;&#916;&#927;&#924;&#917;&#925;&#913;\&#927;&#921;&#922;&#927;&#925;&#927;&#924;&#921;&#922;&#913;%20&#931;&#932;&#913;&#932;&#921;&#931;&#932;&#921;&#922;&#913;.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24;&#919;&#924;&#913;%20&#928;&#929;&#927;&#915;&#929;&#913;&#924;&#924;&#913;&#932;&#921;&#931;&#924;&#927;&#933;%20&#922;&#913;&#921;%20&#928;&#923;&#919;&#929;&#927;&#934;&#927;&#929;&#921;&#922;&#919;&#931;\&#915;&#961;&#945;&#966;&#949;&#943;&#959;%20&#928;&#961;&#959;&#947;&#961;&#945;&#956;&#956;&#945;&#964;&#953;&#963;&#956;&#959;&#973;\&#917;&#960;&#953;&#967;&#949;&#953;&#961;&#951;&#963;&#953;&#945;&#954;&#940;%20&#928;&#961;&#959;&#947;&#940;&#956;&#956;&#945;&#964;&#945;\&#933;&#923;&#921;&#922;&#927;%20-%20&#916;&#917;&#916;&#927;&#924;&#917;&#925;&#913;\&#927;&#921;&#922;&#927;&#925;&#927;&#924;&#921;&#922;&#913;%20&#931;&#932;&#913;&#932;&#921;&#931;&#932;&#921;&#922;&#913;.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8;&#943;&#957;&#945;&#954;&#949;&#962;%20&#949;&#960;&#953;&#967;&#953;&#949;&#961;&#951;&#963;&#953;&#945;&#954;&#959;&#973;%202015.xlsx" TargetMode="External"/><Relationship Id="rId1" Type="http://schemas.openxmlformats.org/officeDocument/2006/relationships/image" Target="../media/image8.jpeg"/></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USER12\&#932;&#945;%20&#941;&#947;&#947;&#961;&#945;&#966;&#940;%20&#956;&#959;&#965;\&#932;&#956;&#942;&#956;&#945;%20&#928;&#961;&#959;&#947;&#961;&#945;&#956;&#956;&#945;&#964;&#953;&#963;&#956;&#959;&#973;\&#917;&#960;&#953;&#967;&#949;&#953;&#961;&#951;&#963;&#953;&#945;&#954;&#940;%20&#928;&#961;&#959;&#947;&#940;&#956;&#956;&#945;&#964;&#945;\&#917;&#960;&#953;&#967;&#949;&#953;&#961;&#951;&#963;&#953;&#945;&#954;&#972;%20&#928;&#961;&#972;&#947;&#961;&#945;&#956;&#956;&#945;%20&#916;&#942;&#956;&#959;&#965;%20&#932;&#942;&#957;&#959;&#965;%202011-2013\&#928;&#943;&#957;&#945;&#954;&#949;&#962;%20&#949;&#960;&#953;&#967;&#953;&#949;&#961;&#951;&#963;&#953;&#945;&#954;&#959;&#973;%20&#967;&#95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USER12\&#932;&#945;%20&#941;&#947;&#947;&#961;&#945;&#966;&#940;%20&#956;&#959;&#965;\&#932;&#956;&#942;&#956;&#945;%20&#928;&#961;&#959;&#947;&#961;&#945;&#956;&#956;&#945;&#964;&#953;&#963;&#956;&#959;&#973;\&#917;&#960;&#953;&#967;&#949;&#953;&#961;&#951;&#963;&#953;&#945;&#954;&#940;%20&#928;&#961;&#959;&#947;&#940;&#956;&#956;&#945;&#964;&#945;\&#917;&#960;&#953;&#967;&#949;&#953;&#961;&#951;&#963;&#953;&#945;&#954;&#972;%20&#928;&#961;&#972;&#947;&#961;&#945;&#956;&#956;&#945;%20&#916;&#942;&#956;&#959;&#965;%20&#932;&#942;&#957;&#959;&#965;%202011-2013\&#928;&#943;&#957;&#945;&#954;&#949;&#962;%20&#949;&#960;&#953;&#967;&#953;&#949;&#961;&#951;&#963;&#953;&#945;&#954;&#959;&#973;%20&#967;&#955;.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2;&#927;&#921;&#925;&#937;&#925;&#921;&#922;&#913;%20&#931;&#932;&#913;&#931;&#932;&#921;&#931;&#932;&#921;&#922;&#913;%202011%20&#932;&#919;&#925;&#927;&#93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8;&#921;&#925;&#913;&#922;&#917;&#931;%20&#915;&#929;&#913;&#934;&#919;&#924;&#913;&#932;&#913;%20%20201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PC-Centrer%20PC\&#932;&#945;%20&#941;&#947;&#947;&#961;&#945;&#966;&#940;%20&#956;&#959;&#965;\&#932;&#913;&#931;&#927;&#931;\&#932;&#956;&#942;&#956;&#945;%20&#928;&#961;&#959;&#947;&#961;&#945;&#956;&#956;&#945;&#964;&#953;&#963;&#956;&#959;&#973;\&#917;&#960;&#953;&#967;&#949;&#953;&#961;&#951;&#963;&#953;&#945;&#954;&#940;%20&#928;&#961;&#959;&#947;&#940;&#956;&#956;&#945;&#964;&#945;\&#917;&#960;&#953;&#967;&#949;&#953;&#961;&#951;&#963;&#953;&#945;&#954;&#972;%20&#928;&#961;&#972;&#947;&#961;&#945;&#956;&#956;&#945;%20&#916;&#942;&#956;&#959;&#965;%20&#932;&#942;&#957;&#959;&#965;%202015-2019\&#933;&#923;&#921;&#922;&#927;%20-%20&#916;&#917;&#916;&#927;&#924;&#917;&#925;&#913;\&#928;&#921;&#925;&#913;&#922;&#917;&#931;%20&#915;&#929;&#913;&#934;&#919;&#924;&#913;&#932;&#913;%20%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sz="1800" baseline="0"/>
            </a:pPr>
            <a:r>
              <a:rPr lang="el-GR" sz="1800" baseline="0"/>
              <a:t>Κίνηση πληθυσμού ν. Τήνου</a:t>
            </a:r>
          </a:p>
        </c:rich>
      </c:tx>
      <c:layout>
        <c:manualLayout>
          <c:xMode val="edge"/>
          <c:yMode val="edge"/>
          <c:x val="0.29672426363371956"/>
          <c:y val="0.55027457567804061"/>
        </c:manualLayout>
      </c:layout>
      <c:overlay val="1"/>
    </c:title>
    <c:plotArea>
      <c:layout/>
      <c:lineChart>
        <c:grouping val="standard"/>
        <c:ser>
          <c:idx val="0"/>
          <c:order val="0"/>
          <c:tx>
            <c:strRef>
              <c:f>Φύλλο1!$E$3</c:f>
              <c:strCache>
                <c:ptCount val="1"/>
                <c:pt idx="0">
                  <c:v>DE FACTO ΠΛΗΘΥΣΜΟΣ</c:v>
                </c:pt>
              </c:strCache>
            </c:strRef>
          </c:tx>
          <c:dLbls>
            <c:spPr>
              <a:solidFill>
                <a:srgbClr val="1F497D">
                  <a:lumMod val="60000"/>
                  <a:lumOff val="40000"/>
                  <a:alpha val="39000"/>
                </a:srgbClr>
              </a:solidFill>
            </c:spPr>
            <c:txPr>
              <a:bodyPr/>
              <a:lstStyle/>
              <a:p>
                <a:pPr>
                  <a:defRPr sz="1200" baseline="0"/>
                </a:pPr>
                <a:endParaRPr lang="el-GR"/>
              </a:p>
            </c:txPr>
            <c:dLblPos val="t"/>
            <c:showVal val="1"/>
          </c:dLbls>
          <c:cat>
            <c:numRef>
              <c:f>Φύλλο1!$B$4:$B$10</c:f>
              <c:numCache>
                <c:formatCode>General</c:formatCode>
                <c:ptCount val="7"/>
                <c:pt idx="0">
                  <c:v>1951</c:v>
                </c:pt>
                <c:pt idx="1">
                  <c:v>1961</c:v>
                </c:pt>
                <c:pt idx="2">
                  <c:v>1971</c:v>
                </c:pt>
                <c:pt idx="3">
                  <c:v>1981</c:v>
                </c:pt>
                <c:pt idx="4">
                  <c:v>1991</c:v>
                </c:pt>
                <c:pt idx="5">
                  <c:v>2001</c:v>
                </c:pt>
                <c:pt idx="6">
                  <c:v>2011</c:v>
                </c:pt>
              </c:numCache>
            </c:numRef>
          </c:cat>
          <c:val>
            <c:numRef>
              <c:f>Φύλλο1!$E$4:$E$10</c:f>
              <c:numCache>
                <c:formatCode>#,##0</c:formatCode>
                <c:ptCount val="7"/>
                <c:pt idx="0">
                  <c:v>10191</c:v>
                </c:pt>
                <c:pt idx="1">
                  <c:v>9259</c:v>
                </c:pt>
                <c:pt idx="2">
                  <c:v>8236</c:v>
                </c:pt>
                <c:pt idx="3">
                  <c:v>7731</c:v>
                </c:pt>
                <c:pt idx="4">
                  <c:v>7747</c:v>
                </c:pt>
                <c:pt idx="5">
                  <c:v>8574</c:v>
                </c:pt>
                <c:pt idx="6">
                  <c:v>8590</c:v>
                </c:pt>
              </c:numCache>
            </c:numRef>
          </c:val>
        </c:ser>
        <c:ser>
          <c:idx val="1"/>
          <c:order val="1"/>
          <c:tx>
            <c:strRef>
              <c:f>Φύλλο1!$F$3</c:f>
              <c:strCache>
                <c:ptCount val="1"/>
                <c:pt idx="0">
                  <c:v>ΝΟΜΙΜΟΣ ΠΛΗΘΥΣΜΟΣ </c:v>
                </c:pt>
              </c:strCache>
            </c:strRef>
          </c:tx>
          <c:dLbls>
            <c:spPr>
              <a:solidFill>
                <a:srgbClr val="C0504D">
                  <a:lumMod val="60000"/>
                  <a:lumOff val="40000"/>
                  <a:alpha val="51000"/>
                </a:srgbClr>
              </a:solidFill>
            </c:spPr>
            <c:txPr>
              <a:bodyPr/>
              <a:lstStyle/>
              <a:p>
                <a:pPr>
                  <a:defRPr sz="1200" baseline="0"/>
                </a:pPr>
                <a:endParaRPr lang="el-GR"/>
              </a:p>
            </c:txPr>
            <c:dLblPos val="t"/>
            <c:showVal val="1"/>
          </c:dLbls>
          <c:val>
            <c:numRef>
              <c:f>Φύλλο1!$F$4:$F$10</c:f>
              <c:numCache>
                <c:formatCode>General</c:formatCode>
                <c:ptCount val="7"/>
                <c:pt idx="5" formatCode="#,##0">
                  <c:v>9834</c:v>
                </c:pt>
                <c:pt idx="6" formatCode="#,##0">
                  <c:v>10069</c:v>
                </c:pt>
              </c:numCache>
            </c:numRef>
          </c:val>
        </c:ser>
        <c:ser>
          <c:idx val="2"/>
          <c:order val="2"/>
          <c:tx>
            <c:strRef>
              <c:f>Φύλλο1!$G$3</c:f>
              <c:strCache>
                <c:ptCount val="1"/>
                <c:pt idx="0">
                  <c:v>ΜΟΝΙΜΟΣ ΠΛΗΘΥΣΜΟΣ</c:v>
                </c:pt>
              </c:strCache>
            </c:strRef>
          </c:tx>
          <c:dLbls>
            <c:spPr>
              <a:solidFill>
                <a:srgbClr val="9BBB59">
                  <a:lumMod val="75000"/>
                  <a:alpha val="31000"/>
                </a:srgbClr>
              </a:solidFill>
              <a:ln w="12700">
                <a:solidFill>
                  <a:srgbClr val="9BBB59">
                    <a:lumMod val="60000"/>
                    <a:lumOff val="40000"/>
                    <a:alpha val="73000"/>
                  </a:srgbClr>
                </a:solidFill>
              </a:ln>
            </c:spPr>
            <c:txPr>
              <a:bodyPr/>
              <a:lstStyle/>
              <a:p>
                <a:pPr>
                  <a:defRPr sz="1100" baseline="0"/>
                </a:pPr>
                <a:endParaRPr lang="el-GR"/>
              </a:p>
            </c:txPr>
            <c:dLblPos val="b"/>
            <c:showVal val="1"/>
          </c:dLbls>
          <c:val>
            <c:numRef>
              <c:f>Φύλλο1!$G$4:$G$10</c:f>
              <c:numCache>
                <c:formatCode>General</c:formatCode>
                <c:ptCount val="7"/>
                <c:pt idx="4" formatCode="#,##0">
                  <c:v>7756</c:v>
                </c:pt>
                <c:pt idx="5" formatCode="#,##0">
                  <c:v>8115</c:v>
                </c:pt>
                <c:pt idx="6" formatCode="#,##0">
                  <c:v>8636</c:v>
                </c:pt>
              </c:numCache>
            </c:numRef>
          </c:val>
        </c:ser>
        <c:dLbls>
          <c:showVal val="1"/>
        </c:dLbls>
        <c:marker val="1"/>
        <c:axId val="185748480"/>
        <c:axId val="185820288"/>
      </c:lineChart>
      <c:catAx>
        <c:axId val="185748480"/>
        <c:scaling>
          <c:orientation val="minMax"/>
        </c:scaling>
        <c:axPos val="b"/>
        <c:numFmt formatCode="General" sourceLinked="1"/>
        <c:tickLblPos val="nextTo"/>
        <c:txPr>
          <a:bodyPr/>
          <a:lstStyle/>
          <a:p>
            <a:pPr>
              <a:defRPr sz="1100" b="1"/>
            </a:pPr>
            <a:endParaRPr lang="el-GR"/>
          </a:p>
        </c:txPr>
        <c:crossAx val="185820288"/>
        <c:crosses val="autoZero"/>
        <c:auto val="1"/>
        <c:lblAlgn val="ctr"/>
        <c:lblOffset val="100"/>
      </c:catAx>
      <c:valAx>
        <c:axId val="185820288"/>
        <c:scaling>
          <c:orientation val="minMax"/>
        </c:scaling>
        <c:axPos val="l"/>
        <c:majorGridlines/>
        <c:numFmt formatCode="#,##0" sourceLinked="1"/>
        <c:tickLblPos val="nextTo"/>
        <c:crossAx val="185748480"/>
        <c:crosses val="autoZero"/>
        <c:crossBetween val="between"/>
      </c:valAx>
      <c:spPr>
        <a:gradFill>
          <a:gsLst>
            <a:gs pos="0">
              <a:srgbClr val="FFEFD1"/>
            </a:gs>
            <a:gs pos="64999">
              <a:srgbClr val="F0EBD5"/>
            </a:gs>
            <a:gs pos="100000">
              <a:srgbClr val="D1C39F"/>
            </a:gs>
          </a:gsLst>
          <a:lin ang="5400000" scaled="0"/>
        </a:gradFill>
      </c:spPr>
    </c:plotArea>
    <c:legend>
      <c:legendPos val="b"/>
      <c:layout>
        <c:manualLayout>
          <c:xMode val="edge"/>
          <c:yMode val="edge"/>
          <c:x val="3.3816803466447581E-2"/>
          <c:y val="0.8636793429884837"/>
          <c:w val="0.95896143073716611"/>
          <c:h val="0.11498737592861109"/>
        </c:manualLayout>
      </c:layout>
      <c:txPr>
        <a:bodyPr/>
        <a:lstStyle/>
        <a:p>
          <a:pPr>
            <a:defRPr sz="1200" b="1" i="0" baseline="0"/>
          </a:pPr>
          <a:endParaRPr lang="el-GR"/>
        </a:p>
      </c:txPr>
    </c:legend>
    <c:plotVisOnly val="1"/>
  </c:chart>
  <c:spPr>
    <a:gradFill>
      <a:gsLst>
        <a:gs pos="0">
          <a:srgbClr val="FBEAC7"/>
        </a:gs>
        <a:gs pos="17999">
          <a:srgbClr val="FEE7F2"/>
        </a:gs>
        <a:gs pos="36000">
          <a:srgbClr val="FAC77D"/>
        </a:gs>
        <a:gs pos="61000">
          <a:srgbClr val="FBA97D"/>
        </a:gs>
        <a:gs pos="82001">
          <a:srgbClr val="FBD49C"/>
        </a:gs>
        <a:gs pos="100000">
          <a:srgbClr val="FEE7F2"/>
        </a:gs>
      </a:gsLst>
      <a:lin ang="5400000" scaled="0"/>
    </a:gradFill>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l-GR"/>
  <c:chart>
    <c:plotArea>
      <c:layout>
        <c:manualLayout>
          <c:layoutTarget val="inner"/>
          <c:xMode val="edge"/>
          <c:yMode val="edge"/>
          <c:x val="8.2483373788802716E-2"/>
          <c:y val="4.6698295205212896E-2"/>
          <c:w val="0.79093758017089955"/>
          <c:h val="0.76534870049761161"/>
        </c:manualLayout>
      </c:layout>
      <c:barChart>
        <c:barDir val="col"/>
        <c:grouping val="clustered"/>
        <c:ser>
          <c:idx val="0"/>
          <c:order val="0"/>
          <c:tx>
            <c:strRef>
              <c:f>'synthesis '!$D$72:$D$73</c:f>
              <c:strCache>
                <c:ptCount val="1"/>
                <c:pt idx="0">
                  <c:v>1991</c:v>
                </c:pt>
              </c:strCache>
            </c:strRef>
          </c:tx>
          <c:dLbls>
            <c:numFmt formatCode="#,##0.00" sourceLinked="0"/>
            <c:spPr>
              <a:noFill/>
              <a:ln w="25400">
                <a:noFill/>
              </a:ln>
            </c:spPr>
            <c:showVal val="1"/>
          </c:dLbls>
          <c:cat>
            <c:strRef>
              <c:f>'synthesis '!$C$74:$C$77</c:f>
              <c:strCache>
                <c:ptCount val="4"/>
                <c:pt idx="0">
                  <c:v>Ελλάδα </c:v>
                </c:pt>
                <c:pt idx="1">
                  <c:v>Περιφέρεια Ν. Αιγαίου</c:v>
                </c:pt>
                <c:pt idx="2">
                  <c:v>Ν. Κυκλάδων</c:v>
                </c:pt>
                <c:pt idx="3">
                  <c:v>Δ. Τήνου</c:v>
                </c:pt>
              </c:strCache>
            </c:strRef>
          </c:cat>
          <c:val>
            <c:numRef>
              <c:f>'synthesis '!$D$74:$D$77</c:f>
              <c:numCache>
                <c:formatCode>General</c:formatCode>
                <c:ptCount val="4"/>
                <c:pt idx="0">
                  <c:v>1.171</c:v>
                </c:pt>
                <c:pt idx="1">
                  <c:v>1.4469999999999705</c:v>
                </c:pt>
                <c:pt idx="2">
                  <c:v>0.95500000000000063</c:v>
                </c:pt>
                <c:pt idx="3">
                  <c:v>0.79200000000000004</c:v>
                </c:pt>
              </c:numCache>
            </c:numRef>
          </c:val>
        </c:ser>
        <c:ser>
          <c:idx val="1"/>
          <c:order val="1"/>
          <c:tx>
            <c:strRef>
              <c:f>'synthesis '!$E$72:$E$73</c:f>
              <c:strCache>
                <c:ptCount val="1"/>
                <c:pt idx="0">
                  <c:v>2001</c:v>
                </c:pt>
              </c:strCache>
            </c:strRef>
          </c:tx>
          <c:dLbls>
            <c:numFmt formatCode="#,##0.00" sourceLinked="0"/>
            <c:spPr>
              <a:noFill/>
              <a:ln w="25400">
                <a:noFill/>
              </a:ln>
            </c:spPr>
            <c:showVal val="1"/>
          </c:dLbls>
          <c:cat>
            <c:strRef>
              <c:f>'synthesis '!$C$74:$C$77</c:f>
              <c:strCache>
                <c:ptCount val="4"/>
                <c:pt idx="0">
                  <c:v>Ελλάδα </c:v>
                </c:pt>
                <c:pt idx="1">
                  <c:v>Περιφέρεια Ν. Αιγαίου</c:v>
                </c:pt>
                <c:pt idx="2">
                  <c:v>Ν. Κυκλάδων</c:v>
                </c:pt>
                <c:pt idx="3">
                  <c:v>Δ. Τήνου</c:v>
                </c:pt>
              </c:strCache>
            </c:strRef>
          </c:cat>
          <c:val>
            <c:numRef>
              <c:f>'synthesis '!$E$74:$E$77</c:f>
              <c:numCache>
                <c:formatCode>General</c:formatCode>
                <c:ptCount val="4"/>
                <c:pt idx="0">
                  <c:v>0.91700000000000004</c:v>
                </c:pt>
                <c:pt idx="1">
                  <c:v>1.246</c:v>
                </c:pt>
                <c:pt idx="2">
                  <c:v>1.02</c:v>
                </c:pt>
                <c:pt idx="3">
                  <c:v>0.84200000000000064</c:v>
                </c:pt>
              </c:numCache>
            </c:numRef>
          </c:val>
        </c:ser>
        <c:ser>
          <c:idx val="2"/>
          <c:order val="2"/>
          <c:tx>
            <c:strRef>
              <c:f>'synthesis '!$F$72</c:f>
              <c:strCache>
                <c:ptCount val="1"/>
                <c:pt idx="0">
                  <c:v>2011</c:v>
                </c:pt>
              </c:strCache>
            </c:strRef>
          </c:tx>
          <c:val>
            <c:numRef>
              <c:f>'synthesis '!$F$74:$F$77</c:f>
              <c:numCache>
                <c:formatCode>General</c:formatCode>
                <c:ptCount val="4"/>
                <c:pt idx="0">
                  <c:v>0.92</c:v>
                </c:pt>
                <c:pt idx="1">
                  <c:v>0.93</c:v>
                </c:pt>
                <c:pt idx="2">
                  <c:v>0.81</c:v>
                </c:pt>
                <c:pt idx="3">
                  <c:v>0.66000000000001469</c:v>
                </c:pt>
              </c:numCache>
            </c:numRef>
          </c:val>
        </c:ser>
        <c:dLbls>
          <c:showVal val="1"/>
        </c:dLbls>
        <c:axId val="215868928"/>
        <c:axId val="215870464"/>
      </c:barChart>
      <c:catAx>
        <c:axId val="215868928"/>
        <c:scaling>
          <c:orientation val="minMax"/>
        </c:scaling>
        <c:axPos val="b"/>
        <c:numFmt formatCode="General" sourceLinked="1"/>
        <c:tickLblPos val="nextTo"/>
        <c:crossAx val="215870464"/>
        <c:crosses val="autoZero"/>
        <c:auto val="1"/>
        <c:lblAlgn val="ctr"/>
        <c:lblOffset val="100"/>
      </c:catAx>
      <c:valAx>
        <c:axId val="215870464"/>
        <c:scaling>
          <c:orientation val="minMax"/>
        </c:scaling>
        <c:axPos val="l"/>
        <c:majorGridlines/>
        <c:numFmt formatCode="General" sourceLinked="1"/>
        <c:tickLblPos val="nextTo"/>
        <c:crossAx val="215868928"/>
        <c:crosses val="autoZero"/>
        <c:crossBetween val="between"/>
      </c:valAx>
      <c:spPr>
        <a:gradFill>
          <a:gsLst>
            <a:gs pos="0">
              <a:srgbClr val="FFEFD1"/>
            </a:gs>
            <a:gs pos="64999">
              <a:srgbClr val="F0EBD5"/>
            </a:gs>
            <a:gs pos="100000">
              <a:srgbClr val="D1C39F"/>
            </a:gs>
          </a:gsLst>
          <a:lin ang="5400000" scaled="0"/>
        </a:gradFill>
      </c:spPr>
    </c:plotArea>
    <c:legend>
      <c:legendPos val="r"/>
      <c:layout>
        <c:manualLayout>
          <c:xMode val="edge"/>
          <c:yMode val="edge"/>
          <c:x val="0.88307305824787685"/>
          <c:y val="0.41324921135646686"/>
          <c:w val="0.10125128759969793"/>
          <c:h val="0.25309621145408706"/>
        </c:manualLayout>
      </c:layout>
      <c:txPr>
        <a:bodyPr/>
        <a:lstStyle/>
        <a:p>
          <a:pPr>
            <a:defRPr sz="1200"/>
          </a:pPr>
          <a:endParaRPr lang="el-GR"/>
        </a:p>
      </c:txPr>
    </c:legend>
    <c:plotVisOnly val="1"/>
    <c:dispBlanksAs val="gap"/>
  </c:chart>
  <c:spPr>
    <a:solidFill>
      <a:schemeClr val="bg1">
        <a:lumMod val="85000"/>
      </a:schemeClr>
    </a:solidFill>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l-GR"/>
  <c:chart>
    <c:view3D>
      <c:depthPercent val="100"/>
      <c:rAngAx val="1"/>
    </c:view3D>
    <c:plotArea>
      <c:layout/>
      <c:bar3DChart>
        <c:barDir val="col"/>
        <c:grouping val="clustered"/>
        <c:ser>
          <c:idx val="0"/>
          <c:order val="0"/>
          <c:tx>
            <c:strRef>
              <c:f>'synthesis '!$G$72</c:f>
              <c:strCache>
                <c:ptCount val="1"/>
                <c:pt idx="0">
                  <c:v>1991</c:v>
                </c:pt>
              </c:strCache>
            </c:strRef>
          </c:tx>
          <c:dLbls>
            <c:spPr>
              <a:noFill/>
              <a:ln w="25400">
                <a:noFill/>
              </a:ln>
            </c:spPr>
            <c:showVal val="1"/>
          </c:dLbls>
          <c:cat>
            <c:strRef>
              <c:f>'synthesis '!$C$74:$C$77</c:f>
              <c:strCache>
                <c:ptCount val="4"/>
                <c:pt idx="0">
                  <c:v>Ελλάδα </c:v>
                </c:pt>
                <c:pt idx="1">
                  <c:v>Περιφέρεια Ν. Αιγαίου</c:v>
                </c:pt>
                <c:pt idx="2">
                  <c:v>Ν. Κυκλάδων</c:v>
                </c:pt>
                <c:pt idx="3">
                  <c:v>Δ. Τήνου</c:v>
                </c:pt>
              </c:strCache>
            </c:strRef>
          </c:cat>
          <c:val>
            <c:numRef>
              <c:f>'synthesis '!$G$74:$G$77</c:f>
              <c:numCache>
                <c:formatCode>General</c:formatCode>
                <c:ptCount val="4"/>
                <c:pt idx="0">
                  <c:v>0.71200000000000063</c:v>
                </c:pt>
                <c:pt idx="1">
                  <c:v>0.63700000000001289</c:v>
                </c:pt>
                <c:pt idx="2">
                  <c:v>0.9</c:v>
                </c:pt>
                <c:pt idx="3">
                  <c:v>1.165</c:v>
                </c:pt>
              </c:numCache>
            </c:numRef>
          </c:val>
        </c:ser>
        <c:ser>
          <c:idx val="1"/>
          <c:order val="1"/>
          <c:tx>
            <c:strRef>
              <c:f>'synthesis '!$H$72</c:f>
              <c:strCache>
                <c:ptCount val="1"/>
                <c:pt idx="0">
                  <c:v>2001</c:v>
                </c:pt>
              </c:strCache>
            </c:strRef>
          </c:tx>
          <c:dLbls>
            <c:spPr>
              <a:noFill/>
              <a:ln w="25400">
                <a:noFill/>
              </a:ln>
            </c:spPr>
            <c:showVal val="1"/>
          </c:dLbls>
          <c:cat>
            <c:strRef>
              <c:f>'synthesis '!$C$74:$C$77</c:f>
              <c:strCache>
                <c:ptCount val="4"/>
                <c:pt idx="0">
                  <c:v>Ελλάδα </c:v>
                </c:pt>
                <c:pt idx="1">
                  <c:v>Περιφέρεια Ν. Αιγαίου</c:v>
                </c:pt>
                <c:pt idx="2">
                  <c:v>Ν. Κυκλάδων</c:v>
                </c:pt>
                <c:pt idx="3">
                  <c:v>Δ. Τήνου</c:v>
                </c:pt>
              </c:strCache>
            </c:strRef>
          </c:cat>
          <c:val>
            <c:numRef>
              <c:f>'synthesis '!$H$74:$H$77</c:f>
              <c:numCache>
                <c:formatCode>General</c:formatCode>
                <c:ptCount val="4"/>
                <c:pt idx="0">
                  <c:v>1.099</c:v>
                </c:pt>
                <c:pt idx="1">
                  <c:v>0.79900000000000004</c:v>
                </c:pt>
                <c:pt idx="2">
                  <c:v>1.103</c:v>
                </c:pt>
                <c:pt idx="3">
                  <c:v>1.621</c:v>
                </c:pt>
              </c:numCache>
            </c:numRef>
          </c:val>
        </c:ser>
        <c:ser>
          <c:idx val="2"/>
          <c:order val="2"/>
          <c:tx>
            <c:strRef>
              <c:f>'synthesis '!$I$72</c:f>
              <c:strCache>
                <c:ptCount val="1"/>
                <c:pt idx="0">
                  <c:v>2011</c:v>
                </c:pt>
              </c:strCache>
            </c:strRef>
          </c:tx>
          <c:val>
            <c:numRef>
              <c:f>'synthesis '!$I$74:$I$77</c:f>
              <c:numCache>
                <c:formatCode>General</c:formatCode>
                <c:ptCount val="4"/>
                <c:pt idx="0">
                  <c:v>1.34</c:v>
                </c:pt>
                <c:pt idx="1">
                  <c:v>0.99</c:v>
                </c:pt>
                <c:pt idx="2">
                  <c:v>1.22</c:v>
                </c:pt>
                <c:pt idx="3">
                  <c:v>1.72</c:v>
                </c:pt>
              </c:numCache>
            </c:numRef>
          </c:val>
        </c:ser>
        <c:dLbls>
          <c:showVal val="1"/>
        </c:dLbls>
        <c:shape val="box"/>
        <c:axId val="126308736"/>
        <c:axId val="126310272"/>
        <c:axId val="0"/>
      </c:bar3DChart>
      <c:catAx>
        <c:axId val="126308736"/>
        <c:scaling>
          <c:orientation val="minMax"/>
        </c:scaling>
        <c:axPos val="b"/>
        <c:numFmt formatCode="General" sourceLinked="1"/>
        <c:tickLblPos val="nextTo"/>
        <c:crossAx val="126310272"/>
        <c:crosses val="autoZero"/>
        <c:auto val="1"/>
        <c:lblAlgn val="ctr"/>
        <c:lblOffset val="100"/>
      </c:catAx>
      <c:valAx>
        <c:axId val="126310272"/>
        <c:scaling>
          <c:orientation val="minMax"/>
        </c:scaling>
        <c:axPos val="l"/>
        <c:majorGridlines/>
        <c:numFmt formatCode="General" sourceLinked="1"/>
        <c:tickLblPos val="nextTo"/>
        <c:crossAx val="126308736"/>
        <c:crosses val="autoZero"/>
        <c:crossBetween val="between"/>
      </c:valAx>
      <c:spPr>
        <a:gradFill>
          <a:gsLst>
            <a:gs pos="0">
              <a:srgbClr val="FFEFD1"/>
            </a:gs>
            <a:gs pos="64999">
              <a:srgbClr val="F0EBD5"/>
            </a:gs>
            <a:gs pos="100000">
              <a:srgbClr val="D1C39F"/>
            </a:gs>
          </a:gsLst>
          <a:lin ang="5400000" scaled="0"/>
        </a:gradFill>
      </c:spPr>
    </c:plotArea>
    <c:legend>
      <c:legendPos val="r"/>
      <c:layout>
        <c:manualLayout>
          <c:xMode val="edge"/>
          <c:yMode val="edge"/>
          <c:x val="0.88200000000000001"/>
          <c:y val="0.41967213114755225"/>
          <c:w val="9.9182225877172306E-2"/>
          <c:h val="0.2317999309605567"/>
        </c:manualLayout>
      </c:layout>
    </c:legend>
    <c:plotVisOnly val="1"/>
    <c:dispBlanksAs val="gap"/>
  </c:chart>
  <c:spPr>
    <a:solidFill>
      <a:sysClr val="window" lastClr="FFFFFF">
        <a:lumMod val="85000"/>
      </a:sysClr>
    </a:solidFill>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l-GR"/>
  <c:chart>
    <c:autoTitleDeleted val="1"/>
    <c:view3D>
      <c:depthPercent val="100"/>
      <c:rAngAx val="1"/>
    </c:view3D>
    <c:plotArea>
      <c:layout/>
      <c:bar3DChart>
        <c:barDir val="col"/>
        <c:grouping val="clustered"/>
        <c:ser>
          <c:idx val="0"/>
          <c:order val="0"/>
          <c:tx>
            <c:strRef>
              <c:f>'synthesis '!$N$73</c:f>
              <c:strCache>
                <c:ptCount val="1"/>
                <c:pt idx="0">
                  <c:v>1991</c:v>
                </c:pt>
              </c:strCache>
            </c:strRef>
          </c:tx>
          <c:dLbls>
            <c:spPr>
              <a:noFill/>
              <a:ln w="25400">
                <a:noFill/>
              </a:ln>
            </c:spPr>
            <c:showVal val="1"/>
          </c:dLbls>
          <c:cat>
            <c:strRef>
              <c:f>'synthesis '!$C$74:$C$77</c:f>
              <c:strCache>
                <c:ptCount val="4"/>
                <c:pt idx="0">
                  <c:v>Ελλάδα </c:v>
                </c:pt>
                <c:pt idx="1">
                  <c:v>Περιφέρεια Ν. Αιγαίου</c:v>
                </c:pt>
                <c:pt idx="2">
                  <c:v>Ν. Κυκλάδων</c:v>
                </c:pt>
                <c:pt idx="3">
                  <c:v>Δ. Τήνου</c:v>
                </c:pt>
              </c:strCache>
            </c:strRef>
          </c:cat>
          <c:val>
            <c:numRef>
              <c:f>'synthesis '!$N$74:$N$77</c:f>
              <c:numCache>
                <c:formatCode>General</c:formatCode>
                <c:ptCount val="4"/>
              </c:numCache>
            </c:numRef>
          </c:val>
        </c:ser>
        <c:ser>
          <c:idx val="1"/>
          <c:order val="1"/>
          <c:tx>
            <c:strRef>
              <c:f>'synthesis '!$O$73</c:f>
              <c:strCache>
                <c:ptCount val="1"/>
                <c:pt idx="0">
                  <c:v>2001</c:v>
                </c:pt>
              </c:strCache>
            </c:strRef>
          </c:tx>
          <c:dLbls>
            <c:spPr>
              <a:noFill/>
              <a:ln w="25400">
                <a:noFill/>
              </a:ln>
            </c:spPr>
            <c:showVal val="1"/>
          </c:dLbls>
          <c:cat>
            <c:strRef>
              <c:f>'synthesis '!$C$74:$C$77</c:f>
              <c:strCache>
                <c:ptCount val="4"/>
                <c:pt idx="0">
                  <c:v>Ελλάδα </c:v>
                </c:pt>
                <c:pt idx="1">
                  <c:v>Περιφέρεια Ν. Αιγαίου</c:v>
                </c:pt>
                <c:pt idx="2">
                  <c:v>Ν. Κυκλάδων</c:v>
                </c:pt>
                <c:pt idx="3">
                  <c:v>Δ. Τήνου</c:v>
                </c:pt>
              </c:strCache>
            </c:strRef>
          </c:cat>
          <c:val>
            <c:numRef>
              <c:f>'synthesis '!$O$74:$O$77</c:f>
              <c:numCache>
                <c:formatCode>General</c:formatCode>
                <c:ptCount val="4"/>
              </c:numCache>
            </c:numRef>
          </c:val>
        </c:ser>
        <c:ser>
          <c:idx val="2"/>
          <c:order val="2"/>
          <c:tx>
            <c:strRef>
              <c:f>'synthesis '!$P$73</c:f>
              <c:strCache>
                <c:ptCount val="1"/>
                <c:pt idx="0">
                  <c:v>2011</c:v>
                </c:pt>
              </c:strCache>
            </c:strRef>
          </c:tx>
          <c:cat>
            <c:strRef>
              <c:f>'synthesis '!$C$74:$C$77</c:f>
              <c:strCache>
                <c:ptCount val="4"/>
                <c:pt idx="0">
                  <c:v>Ελλάδα </c:v>
                </c:pt>
                <c:pt idx="1">
                  <c:v>Περιφέρεια Ν. Αιγαίου</c:v>
                </c:pt>
                <c:pt idx="2">
                  <c:v>Ν. Κυκλάδων</c:v>
                </c:pt>
                <c:pt idx="3">
                  <c:v>Δ. Τήνου</c:v>
                </c:pt>
              </c:strCache>
            </c:strRef>
          </c:cat>
          <c:val>
            <c:numRef>
              <c:f>'synthesis '!$P$74:$P$77</c:f>
              <c:numCache>
                <c:formatCode>General</c:formatCode>
                <c:ptCount val="4"/>
                <c:pt idx="0">
                  <c:v>0.52</c:v>
                </c:pt>
                <c:pt idx="1">
                  <c:v>0.48000000000000032</c:v>
                </c:pt>
                <c:pt idx="2">
                  <c:v>0.52</c:v>
                </c:pt>
                <c:pt idx="3">
                  <c:v>0.58000000000000007</c:v>
                </c:pt>
              </c:numCache>
            </c:numRef>
          </c:val>
        </c:ser>
        <c:dLbls>
          <c:showVal val="1"/>
        </c:dLbls>
        <c:shape val="box"/>
        <c:axId val="148410752"/>
        <c:axId val="148412288"/>
        <c:axId val="0"/>
      </c:bar3DChart>
      <c:catAx>
        <c:axId val="148410752"/>
        <c:scaling>
          <c:orientation val="minMax"/>
        </c:scaling>
        <c:axPos val="b"/>
        <c:numFmt formatCode="General" sourceLinked="1"/>
        <c:tickLblPos val="nextTo"/>
        <c:crossAx val="148412288"/>
        <c:crosses val="autoZero"/>
        <c:auto val="1"/>
        <c:lblAlgn val="ctr"/>
        <c:lblOffset val="100"/>
      </c:catAx>
      <c:valAx>
        <c:axId val="148412288"/>
        <c:scaling>
          <c:orientation val="minMax"/>
        </c:scaling>
        <c:axPos val="l"/>
        <c:majorGridlines/>
        <c:numFmt formatCode="General" sourceLinked="1"/>
        <c:tickLblPos val="nextTo"/>
        <c:crossAx val="148410752"/>
        <c:crosses val="autoZero"/>
        <c:crossBetween val="between"/>
      </c:valAx>
      <c:spPr>
        <a:gradFill>
          <a:gsLst>
            <a:gs pos="0">
              <a:srgbClr val="FFEFD1"/>
            </a:gs>
            <a:gs pos="64999">
              <a:srgbClr val="F0EBD5"/>
            </a:gs>
            <a:gs pos="100000">
              <a:srgbClr val="D1C39F"/>
            </a:gs>
          </a:gsLst>
          <a:lin ang="5400000" scaled="0"/>
        </a:gradFill>
      </c:spPr>
    </c:plotArea>
    <c:legend>
      <c:legendPos val="r"/>
      <c:layout>
        <c:manualLayout>
          <c:xMode val="edge"/>
          <c:yMode val="edge"/>
          <c:x val="0.88200000000000001"/>
          <c:y val="0.41967213114755242"/>
          <c:w val="9.9182225877172306E-2"/>
          <c:h val="0.2317999309605567"/>
        </c:manualLayout>
      </c:layout>
    </c:legend>
    <c:plotVisOnly val="1"/>
    <c:dispBlanksAs val="gap"/>
  </c:chart>
  <c:spPr>
    <a:solidFill>
      <a:sysClr val="window" lastClr="FFFFFF">
        <a:lumMod val="85000"/>
      </a:sysClr>
    </a:solidFill>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sz="1800" b="1" spc="-1">
                <a:solidFill>
                  <a:srgbClr val="000000"/>
                </a:solidFill>
                <a:latin typeface="Calibri"/>
              </a:defRPr>
            </a:pPr>
            <a:r>
              <a:rPr lang="el-GR" sz="1800" b="1" spc="-1">
                <a:solidFill>
                  <a:srgbClr val="000000"/>
                </a:solidFill>
                <a:latin typeface="Calibri"/>
              </a:rPr>
              <a:t>ΕΤΗΣΙΑ ΒΡΟΧΩΠΤΩΣΗ  2009-201</a:t>
            </a:r>
            <a:r>
              <a:rPr lang="en-US" sz="1800" b="1" spc="-1">
                <a:solidFill>
                  <a:srgbClr val="000000"/>
                </a:solidFill>
                <a:latin typeface="Calibri"/>
              </a:rPr>
              <a:t>5</a:t>
            </a:r>
            <a:endParaRPr lang="el-GR" sz="1800" b="1" spc="-1">
              <a:solidFill>
                <a:srgbClr val="000000"/>
              </a:solidFill>
              <a:latin typeface="Calibri"/>
            </a:endParaRPr>
          </a:p>
        </c:rich>
      </c:tx>
    </c:title>
    <c:view3D>
      <c:rAngAx val="1"/>
    </c:view3D>
    <c:floor>
      <c:spPr>
        <a:noFill/>
        <a:ln w="9360">
          <a:solidFill>
            <a:srgbClr val="878787"/>
          </a:solidFill>
          <a:round/>
        </a:ln>
      </c:spPr>
    </c:floor>
    <c:backWall>
      <c:spPr>
        <a:noFill/>
        <a:ln w="9360">
          <a:solidFill>
            <a:srgbClr val="878787"/>
          </a:solidFill>
          <a:round/>
        </a:ln>
      </c:spPr>
    </c:backWall>
    <c:plotArea>
      <c:layout/>
      <c:bar3DChart>
        <c:barDir val="col"/>
        <c:grouping val="clustered"/>
        <c:ser>
          <c:idx val="0"/>
          <c:order val="0"/>
          <c:tx>
            <c:strRef>
              <c:f>'θερμοκρασία τιμές'!$M$146</c:f>
              <c:strCache>
                <c:ptCount val="1"/>
                <c:pt idx="0">
                  <c:v>Μ.Ο. 2009-2015</c:v>
                </c:pt>
              </c:strCache>
            </c:strRef>
          </c:tx>
          <c:spPr>
            <a:blipFill>
              <a:blip xmlns:r="http://schemas.openxmlformats.org/officeDocument/2006/relationships" r:embed="rId1"/>
              <a:tile tx="0" ty="0" sx="100000" sy="100000" flip="none" algn="tl"/>
            </a:blipFill>
            <a:ln>
              <a:noFill/>
            </a:ln>
          </c:spPr>
          <c:dLbls>
            <c:spPr>
              <a:blipFill>
                <a:blip xmlns:r="http://schemas.openxmlformats.org/officeDocument/2006/relationships" r:embed="rId2"/>
                <a:tile tx="0" ty="0" sx="100000" sy="100000" flip="none" algn="tl"/>
              </a:blipFill>
            </c:spPr>
            <c:txPr>
              <a:bodyPr/>
              <a:lstStyle/>
              <a:p>
                <a:pPr>
                  <a:defRPr sz="1400" b="1"/>
                </a:pPr>
                <a:endParaRPr lang="el-GR"/>
              </a:p>
            </c:txPr>
            <c:showVal val="1"/>
          </c:dLbls>
          <c:cat>
            <c:numRef>
              <c:f>'θερμοκρασία τιμές'!$B$146:$H$146</c:f>
              <c:numCache>
                <c:formatCode>General</c:formatCode>
                <c:ptCount val="7"/>
                <c:pt idx="0">
                  <c:v>2009</c:v>
                </c:pt>
                <c:pt idx="1">
                  <c:v>2010</c:v>
                </c:pt>
                <c:pt idx="2">
                  <c:v>2011</c:v>
                </c:pt>
                <c:pt idx="3">
                  <c:v>2012</c:v>
                </c:pt>
                <c:pt idx="4">
                  <c:v>2013</c:v>
                </c:pt>
                <c:pt idx="5">
                  <c:v>2014</c:v>
                </c:pt>
                <c:pt idx="6">
                  <c:v>2015</c:v>
                </c:pt>
              </c:numCache>
            </c:numRef>
          </c:cat>
          <c:val>
            <c:numRef>
              <c:f>'θερμοκρασία τιμές'!$B$159:$H$159</c:f>
              <c:numCache>
                <c:formatCode>General</c:formatCode>
                <c:ptCount val="7"/>
                <c:pt idx="0">
                  <c:v>571.70000000000005</c:v>
                </c:pt>
                <c:pt idx="1">
                  <c:v>288.30000000000007</c:v>
                </c:pt>
                <c:pt idx="2">
                  <c:v>399.4</c:v>
                </c:pt>
                <c:pt idx="3">
                  <c:v>373.69999999999993</c:v>
                </c:pt>
                <c:pt idx="4">
                  <c:v>385.4</c:v>
                </c:pt>
                <c:pt idx="5">
                  <c:v>314.2</c:v>
                </c:pt>
                <c:pt idx="6">
                  <c:v>382.8</c:v>
                </c:pt>
              </c:numCache>
            </c:numRef>
          </c:val>
        </c:ser>
        <c:shape val="box"/>
        <c:axId val="189164544"/>
        <c:axId val="189174528"/>
        <c:axId val="0"/>
      </c:bar3DChart>
      <c:catAx>
        <c:axId val="189164544"/>
        <c:scaling>
          <c:orientation val="minMax"/>
        </c:scaling>
        <c:axPos val="b"/>
        <c:numFmt formatCode="General" sourceLinked="1"/>
        <c:tickLblPos val="nextTo"/>
        <c:spPr>
          <a:ln w="9360">
            <a:solidFill>
              <a:srgbClr val="878787"/>
            </a:solidFill>
            <a:round/>
          </a:ln>
        </c:spPr>
        <c:txPr>
          <a:bodyPr/>
          <a:lstStyle/>
          <a:p>
            <a:pPr>
              <a:defRPr sz="1200" b="1" spc="-1">
                <a:solidFill>
                  <a:srgbClr val="000000"/>
                </a:solidFill>
                <a:latin typeface="Calibri"/>
              </a:defRPr>
            </a:pPr>
            <a:endParaRPr lang="el-GR"/>
          </a:p>
        </c:txPr>
        <c:crossAx val="189174528"/>
        <c:crosses val="autoZero"/>
        <c:auto val="1"/>
        <c:lblAlgn val="ctr"/>
        <c:lblOffset val="100"/>
      </c:catAx>
      <c:valAx>
        <c:axId val="189174528"/>
        <c:scaling>
          <c:orientation val="minMax"/>
        </c:scaling>
        <c:axPos val="l"/>
        <c:majorGridlines>
          <c:spPr>
            <a:ln w="9360">
              <a:solidFill>
                <a:srgbClr val="878787"/>
              </a:solidFill>
              <a:round/>
            </a:ln>
          </c:spPr>
        </c:majorGridlines>
        <c:numFmt formatCode="General" sourceLinked="0"/>
        <c:tickLblPos val="nextTo"/>
        <c:spPr>
          <a:ln w="9360">
            <a:solidFill>
              <a:srgbClr val="878787"/>
            </a:solidFill>
            <a:round/>
          </a:ln>
        </c:spPr>
        <c:txPr>
          <a:bodyPr/>
          <a:lstStyle/>
          <a:p>
            <a:pPr>
              <a:defRPr sz="1000" spc="-1">
                <a:solidFill>
                  <a:srgbClr val="000000"/>
                </a:solidFill>
                <a:latin typeface="Calibri"/>
              </a:defRPr>
            </a:pPr>
            <a:endParaRPr lang="el-GR"/>
          </a:p>
        </c:txPr>
        <c:crossAx val="189164544"/>
        <c:crosses val="autoZero"/>
        <c:crossBetween val="between"/>
      </c:valAx>
      <c:spPr>
        <a:noFill/>
        <a:ln w="9360">
          <a:solidFill>
            <a:srgbClr val="878787"/>
          </a:solidFill>
          <a:round/>
        </a:ln>
      </c:spPr>
    </c:plotArea>
    <c:plotVisOnly val="1"/>
    <c:dispBlanksAs val="gap"/>
  </c:chart>
  <c:spPr>
    <a:solidFill>
      <a:srgbClr val="FCD5B5"/>
    </a:solidFill>
    <a:ln>
      <a:noFill/>
    </a:ln>
  </c:spPr>
  <c:externalData r:id="rId3"/>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l-GR"/>
              <a:t>ΥΨΟΣ  ΜΗΝΙΑΙΩΝ ΒΡΟΧΩΝ  
  ΕΤΗ 2009-2015</a:t>
            </a:r>
          </a:p>
        </c:rich>
      </c:tx>
      <c:layout>
        <c:manualLayout>
          <c:xMode val="edge"/>
          <c:yMode val="edge"/>
          <c:x val="0.69553105049332664"/>
          <c:y val="8.3234946871310767E-3"/>
        </c:manualLayout>
      </c:layout>
    </c:title>
    <c:plotArea>
      <c:layout>
        <c:manualLayout>
          <c:layoutTarget val="inner"/>
          <c:xMode val="edge"/>
          <c:yMode val="edge"/>
          <c:x val="5.2157090346295523E-2"/>
          <c:y val="0.10749704840614023"/>
          <c:w val="0.94087831301992664"/>
          <c:h val="0.73364817001181171"/>
        </c:manualLayout>
      </c:layout>
      <c:barChart>
        <c:barDir val="col"/>
        <c:grouping val="clustered"/>
        <c:ser>
          <c:idx val="0"/>
          <c:order val="0"/>
          <c:tx>
            <c:strRef>
              <c:f>'θερμοκρασία τιμές'!$B$146</c:f>
              <c:strCache>
                <c:ptCount val="1"/>
                <c:pt idx="0">
                  <c:v>2009</c:v>
                </c:pt>
              </c:strCache>
            </c:strRef>
          </c:tx>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τιμές'!$B$147:$B$158</c:f>
              <c:numCache>
                <c:formatCode>General</c:formatCode>
                <c:ptCount val="12"/>
                <c:pt idx="0">
                  <c:v>89.2</c:v>
                </c:pt>
                <c:pt idx="1">
                  <c:v>97.1</c:v>
                </c:pt>
                <c:pt idx="2">
                  <c:v>62.6</c:v>
                </c:pt>
                <c:pt idx="3">
                  <c:v>43.2</c:v>
                </c:pt>
                <c:pt idx="4">
                  <c:v>4.8</c:v>
                </c:pt>
                <c:pt idx="5">
                  <c:v>0</c:v>
                </c:pt>
                <c:pt idx="6">
                  <c:v>0</c:v>
                </c:pt>
                <c:pt idx="7">
                  <c:v>0</c:v>
                </c:pt>
                <c:pt idx="8">
                  <c:v>43.8</c:v>
                </c:pt>
                <c:pt idx="9">
                  <c:v>111.8</c:v>
                </c:pt>
                <c:pt idx="10">
                  <c:v>26.2</c:v>
                </c:pt>
                <c:pt idx="11">
                  <c:v>93</c:v>
                </c:pt>
              </c:numCache>
            </c:numRef>
          </c:val>
        </c:ser>
        <c:ser>
          <c:idx val="1"/>
          <c:order val="1"/>
          <c:tx>
            <c:strRef>
              <c:f>'θερμοκρασία τιμές'!$C$146</c:f>
              <c:strCache>
                <c:ptCount val="1"/>
                <c:pt idx="0">
                  <c:v>2010</c:v>
                </c:pt>
              </c:strCache>
            </c:strRef>
          </c:tx>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τιμές'!$C$147:$C$158</c:f>
              <c:numCache>
                <c:formatCode>General</c:formatCode>
                <c:ptCount val="12"/>
                <c:pt idx="0">
                  <c:v>36.700000000000003</c:v>
                </c:pt>
                <c:pt idx="1">
                  <c:v>75.2</c:v>
                </c:pt>
                <c:pt idx="2">
                  <c:v>8</c:v>
                </c:pt>
                <c:pt idx="3">
                  <c:v>1.2</c:v>
                </c:pt>
                <c:pt idx="4">
                  <c:v>4.8</c:v>
                </c:pt>
                <c:pt idx="5">
                  <c:v>29.8</c:v>
                </c:pt>
                <c:pt idx="6">
                  <c:v>0</c:v>
                </c:pt>
                <c:pt idx="7">
                  <c:v>0</c:v>
                </c:pt>
                <c:pt idx="8">
                  <c:v>1.4</c:v>
                </c:pt>
                <c:pt idx="9">
                  <c:v>63.8</c:v>
                </c:pt>
                <c:pt idx="10">
                  <c:v>8.8000000000000007</c:v>
                </c:pt>
                <c:pt idx="11">
                  <c:v>58.6</c:v>
                </c:pt>
              </c:numCache>
            </c:numRef>
          </c:val>
        </c:ser>
        <c:ser>
          <c:idx val="2"/>
          <c:order val="2"/>
          <c:tx>
            <c:strRef>
              <c:f>'θερμοκρασία τιμές'!$D$146</c:f>
              <c:strCache>
                <c:ptCount val="1"/>
                <c:pt idx="0">
                  <c:v>2011</c:v>
                </c:pt>
              </c:strCache>
            </c:strRef>
          </c:tx>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τιμές'!$D$147:$D$158</c:f>
              <c:numCache>
                <c:formatCode>General</c:formatCode>
                <c:ptCount val="12"/>
                <c:pt idx="0">
                  <c:v>87.4</c:v>
                </c:pt>
                <c:pt idx="1">
                  <c:v>114.8</c:v>
                </c:pt>
                <c:pt idx="2">
                  <c:v>23.6</c:v>
                </c:pt>
                <c:pt idx="3">
                  <c:v>52.4</c:v>
                </c:pt>
                <c:pt idx="4">
                  <c:v>3.6</c:v>
                </c:pt>
                <c:pt idx="5">
                  <c:v>0</c:v>
                </c:pt>
                <c:pt idx="6">
                  <c:v>0</c:v>
                </c:pt>
                <c:pt idx="7">
                  <c:v>0</c:v>
                </c:pt>
                <c:pt idx="8">
                  <c:v>0.4</c:v>
                </c:pt>
                <c:pt idx="9">
                  <c:v>62.6</c:v>
                </c:pt>
                <c:pt idx="10">
                  <c:v>4.2</c:v>
                </c:pt>
                <c:pt idx="11">
                  <c:v>50.4</c:v>
                </c:pt>
              </c:numCache>
            </c:numRef>
          </c:val>
        </c:ser>
        <c:ser>
          <c:idx val="3"/>
          <c:order val="3"/>
          <c:tx>
            <c:strRef>
              <c:f>'θερμοκρασία τιμές'!$E$146</c:f>
              <c:strCache>
                <c:ptCount val="1"/>
                <c:pt idx="0">
                  <c:v>2012</c:v>
                </c:pt>
              </c:strCache>
            </c:strRef>
          </c:tx>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τιμές'!$E$147:$E$158</c:f>
              <c:numCache>
                <c:formatCode>General</c:formatCode>
                <c:ptCount val="12"/>
                <c:pt idx="0">
                  <c:v>55.8</c:v>
                </c:pt>
                <c:pt idx="1">
                  <c:v>88.6</c:v>
                </c:pt>
                <c:pt idx="2">
                  <c:v>17</c:v>
                </c:pt>
                <c:pt idx="3">
                  <c:v>12</c:v>
                </c:pt>
                <c:pt idx="4">
                  <c:v>6.8</c:v>
                </c:pt>
                <c:pt idx="5">
                  <c:v>0</c:v>
                </c:pt>
                <c:pt idx="6">
                  <c:v>0</c:v>
                </c:pt>
                <c:pt idx="7">
                  <c:v>0</c:v>
                </c:pt>
                <c:pt idx="8">
                  <c:v>0</c:v>
                </c:pt>
                <c:pt idx="9">
                  <c:v>57.6</c:v>
                </c:pt>
                <c:pt idx="10">
                  <c:v>49</c:v>
                </c:pt>
                <c:pt idx="11">
                  <c:v>86.9</c:v>
                </c:pt>
              </c:numCache>
            </c:numRef>
          </c:val>
        </c:ser>
        <c:ser>
          <c:idx val="4"/>
          <c:order val="4"/>
          <c:tx>
            <c:strRef>
              <c:f>'θερμοκρασία τιμές'!$F$146</c:f>
              <c:strCache>
                <c:ptCount val="1"/>
                <c:pt idx="0">
                  <c:v>2013</c:v>
                </c:pt>
              </c:strCache>
            </c:strRef>
          </c:tx>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τιμές'!$F$147:$F$158</c:f>
              <c:numCache>
                <c:formatCode>General</c:formatCode>
                <c:ptCount val="12"/>
                <c:pt idx="0">
                  <c:v>85.8</c:v>
                </c:pt>
                <c:pt idx="1">
                  <c:v>73</c:v>
                </c:pt>
                <c:pt idx="2">
                  <c:v>14.6</c:v>
                </c:pt>
                <c:pt idx="3">
                  <c:v>3.4</c:v>
                </c:pt>
                <c:pt idx="4">
                  <c:v>13.4</c:v>
                </c:pt>
                <c:pt idx="5">
                  <c:v>9.2000000000000011</c:v>
                </c:pt>
                <c:pt idx="6">
                  <c:v>0</c:v>
                </c:pt>
                <c:pt idx="7">
                  <c:v>1</c:v>
                </c:pt>
                <c:pt idx="8">
                  <c:v>0</c:v>
                </c:pt>
                <c:pt idx="9">
                  <c:v>25.4</c:v>
                </c:pt>
                <c:pt idx="10">
                  <c:v>105.2</c:v>
                </c:pt>
                <c:pt idx="11">
                  <c:v>54.4</c:v>
                </c:pt>
              </c:numCache>
            </c:numRef>
          </c:val>
        </c:ser>
        <c:ser>
          <c:idx val="5"/>
          <c:order val="5"/>
          <c:tx>
            <c:strRef>
              <c:f>'θερμοκρασία τιμές'!$G$146</c:f>
              <c:strCache>
                <c:ptCount val="1"/>
                <c:pt idx="0">
                  <c:v>2014</c:v>
                </c:pt>
              </c:strCache>
            </c:strRef>
          </c:tx>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τιμές'!$G$147:$G$158</c:f>
              <c:numCache>
                <c:formatCode>General</c:formatCode>
                <c:ptCount val="12"/>
                <c:pt idx="0">
                  <c:v>54.2</c:v>
                </c:pt>
                <c:pt idx="1">
                  <c:v>7</c:v>
                </c:pt>
                <c:pt idx="2">
                  <c:v>52.6</c:v>
                </c:pt>
                <c:pt idx="3">
                  <c:v>31.2</c:v>
                </c:pt>
                <c:pt idx="4">
                  <c:v>0.2</c:v>
                </c:pt>
                <c:pt idx="5">
                  <c:v>0.60000000000000064</c:v>
                </c:pt>
                <c:pt idx="6">
                  <c:v>0</c:v>
                </c:pt>
                <c:pt idx="7">
                  <c:v>0</c:v>
                </c:pt>
                <c:pt idx="8">
                  <c:v>27.2</c:v>
                </c:pt>
                <c:pt idx="9">
                  <c:v>11</c:v>
                </c:pt>
                <c:pt idx="10">
                  <c:v>33.4</c:v>
                </c:pt>
                <c:pt idx="11">
                  <c:v>96.8</c:v>
                </c:pt>
              </c:numCache>
            </c:numRef>
          </c:val>
        </c:ser>
        <c:ser>
          <c:idx val="7"/>
          <c:order val="6"/>
          <c:tx>
            <c:strRef>
              <c:f>'θερμοκρασία τιμές'!$H$146</c:f>
              <c:strCache>
                <c:ptCount val="1"/>
                <c:pt idx="0">
                  <c:v>2015</c:v>
                </c:pt>
              </c:strCache>
            </c:strRef>
          </c:tx>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τιμές'!$H$147:$H$158</c:f>
              <c:numCache>
                <c:formatCode>General</c:formatCode>
                <c:ptCount val="12"/>
                <c:pt idx="0">
                  <c:v>143.80000000000001</c:v>
                </c:pt>
                <c:pt idx="1">
                  <c:v>100.6</c:v>
                </c:pt>
                <c:pt idx="2">
                  <c:v>53.6</c:v>
                </c:pt>
                <c:pt idx="3">
                  <c:v>0</c:v>
                </c:pt>
                <c:pt idx="4">
                  <c:v>0.60000000000000064</c:v>
                </c:pt>
                <c:pt idx="5">
                  <c:v>0</c:v>
                </c:pt>
                <c:pt idx="6">
                  <c:v>0</c:v>
                </c:pt>
                <c:pt idx="7">
                  <c:v>0</c:v>
                </c:pt>
                <c:pt idx="8">
                  <c:v>2.2000000000000002</c:v>
                </c:pt>
                <c:pt idx="9">
                  <c:v>59.8</c:v>
                </c:pt>
                <c:pt idx="10">
                  <c:v>20</c:v>
                </c:pt>
                <c:pt idx="11">
                  <c:v>2.2000000000000002</c:v>
                </c:pt>
              </c:numCache>
            </c:numRef>
          </c:val>
        </c:ser>
        <c:axId val="215615360"/>
        <c:axId val="215616896"/>
      </c:barChart>
      <c:lineChart>
        <c:grouping val="standard"/>
        <c:ser>
          <c:idx val="6"/>
          <c:order val="7"/>
          <c:tx>
            <c:strRef>
              <c:f>'θερμοκρασία τιμές'!$M$146</c:f>
              <c:strCache>
                <c:ptCount val="1"/>
                <c:pt idx="0">
                  <c:v>Μ.Ο. 2009-2015</c:v>
                </c:pt>
              </c:strCache>
            </c:strRef>
          </c:tx>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τιμές'!$M$147:$M$158</c:f>
              <c:numCache>
                <c:formatCode>0.00</c:formatCode>
                <c:ptCount val="12"/>
                <c:pt idx="0">
                  <c:v>78.985714285714295</c:v>
                </c:pt>
                <c:pt idx="1">
                  <c:v>79.471428571428518</c:v>
                </c:pt>
                <c:pt idx="2">
                  <c:v>33.142857142857139</c:v>
                </c:pt>
                <c:pt idx="3">
                  <c:v>20.485714285714025</c:v>
                </c:pt>
                <c:pt idx="4">
                  <c:v>4.8857142857142861</c:v>
                </c:pt>
                <c:pt idx="5">
                  <c:v>5.6571428571428255</c:v>
                </c:pt>
                <c:pt idx="6">
                  <c:v>0</c:v>
                </c:pt>
                <c:pt idx="7">
                  <c:v>0.14285714285714432</c:v>
                </c:pt>
                <c:pt idx="8">
                  <c:v>10.714285714285714</c:v>
                </c:pt>
                <c:pt idx="9">
                  <c:v>56</c:v>
                </c:pt>
                <c:pt idx="10">
                  <c:v>35.257142857142846</c:v>
                </c:pt>
                <c:pt idx="11">
                  <c:v>63.185714285714276</c:v>
                </c:pt>
              </c:numCache>
            </c:numRef>
          </c:val>
        </c:ser>
        <c:marker val="1"/>
        <c:axId val="215615360"/>
        <c:axId val="215616896"/>
      </c:lineChart>
      <c:catAx>
        <c:axId val="215615360"/>
        <c:scaling>
          <c:orientation val="minMax"/>
        </c:scaling>
        <c:axPos val="b"/>
        <c:numFmt formatCode="General" sourceLinked="1"/>
        <c:tickLblPos val="nextTo"/>
        <c:crossAx val="215616896"/>
        <c:crosses val="autoZero"/>
        <c:auto val="1"/>
        <c:lblAlgn val="ctr"/>
        <c:lblOffset val="100"/>
      </c:catAx>
      <c:valAx>
        <c:axId val="215616896"/>
        <c:scaling>
          <c:orientation val="minMax"/>
        </c:scaling>
        <c:axPos val="l"/>
        <c:majorGridlines/>
        <c:numFmt formatCode="General" sourceLinked="0"/>
        <c:tickLblPos val="nextTo"/>
        <c:crossAx val="215615360"/>
        <c:crosses val="autoZero"/>
        <c:crossBetween val="between"/>
      </c:valAx>
    </c:plotArea>
    <c:legend>
      <c:legendPos val="r"/>
      <c:layout>
        <c:manualLayout>
          <c:xMode val="edge"/>
          <c:yMode val="edge"/>
          <c:x val="0.13364475109902604"/>
          <c:y val="0.12357861358700721"/>
          <c:w val="0.86476355809854877"/>
          <c:h val="0.20122800931998155"/>
        </c:manualLayout>
      </c:layout>
      <c:txPr>
        <a:bodyPr/>
        <a:lstStyle/>
        <a:p>
          <a:pPr>
            <a:defRPr sz="1600"/>
          </a:pPr>
          <a:endParaRPr lang="el-GR"/>
        </a:p>
      </c:txPr>
    </c:legend>
    <c:plotVisOnly val="1"/>
    <c:dispBlanksAs val="zero"/>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sz="1400" b="1" spc="-1">
                <a:solidFill>
                  <a:srgbClr val="000000"/>
                </a:solidFill>
                <a:latin typeface="Calibri"/>
              </a:defRPr>
            </a:pPr>
            <a:r>
              <a:rPr lang="el-GR" sz="1400" b="1" spc="-1">
                <a:solidFill>
                  <a:srgbClr val="000000"/>
                </a:solidFill>
                <a:latin typeface="Calibri"/>
              </a:rPr>
              <a:t>ΜΕΣΕΣ ΤΙΜΕΣ ΘΕΡΜΟΚΡΑΣΙΑΣ ΚΑΙ ΥΨΟΥΣ ΒΡΟΧΗΣ  2009-2015</a:t>
            </a:r>
          </a:p>
        </c:rich>
      </c:tx>
      <c:layout>
        <c:manualLayout>
          <c:xMode val="edge"/>
          <c:yMode val="edge"/>
          <c:x val="0.14998986828774091"/>
          <c:y val="4.5738582677165374E-3"/>
        </c:manualLayout>
      </c:layout>
    </c:title>
    <c:plotArea>
      <c:layout>
        <c:manualLayout>
          <c:layoutTarget val="inner"/>
          <c:xMode val="edge"/>
          <c:yMode val="edge"/>
          <c:x val="0.10100347356233109"/>
          <c:y val="0.10112160566706002"/>
          <c:w val="0.87232728676186799"/>
          <c:h val="0.70466351829988771"/>
        </c:manualLayout>
      </c:layout>
      <c:barChart>
        <c:barDir val="col"/>
        <c:grouping val="clustered"/>
        <c:ser>
          <c:idx val="0"/>
          <c:order val="0"/>
          <c:tx>
            <c:strRef>
              <c:f>'θερμοκρασία τιμές'!$M$146</c:f>
              <c:strCache>
                <c:ptCount val="1"/>
                <c:pt idx="0">
                  <c:v>Μ.Ο. 2009-2015</c:v>
                </c:pt>
              </c:strCache>
            </c:strRef>
          </c:tx>
          <c:spPr>
            <a:ln w="12600">
              <a:noFill/>
            </a:ln>
          </c:spPr>
          <c:dLbls>
            <c:spPr>
              <a:blipFill>
                <a:blip xmlns:r="http://schemas.openxmlformats.org/officeDocument/2006/relationships" r:embed="rId1"/>
                <a:tile tx="0" ty="0" sx="100000" sy="100000" flip="none" algn="tl"/>
              </a:blipFill>
            </c:spPr>
            <c:txPr>
              <a:bodyPr/>
              <a:lstStyle/>
              <a:p>
                <a:pPr>
                  <a:defRPr sz="1400"/>
                </a:pPr>
                <a:endParaRPr lang="el-GR"/>
              </a:p>
            </c:txPr>
            <c:dLblPos val="outEnd"/>
            <c:showVal val="1"/>
          </c:dLbls>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τιμές'!$M$147:$M$158</c:f>
              <c:numCache>
                <c:formatCode>0.00</c:formatCode>
                <c:ptCount val="12"/>
                <c:pt idx="0">
                  <c:v>78.985714285714295</c:v>
                </c:pt>
                <c:pt idx="1">
                  <c:v>79.471428571428518</c:v>
                </c:pt>
                <c:pt idx="2">
                  <c:v>33.142857142857139</c:v>
                </c:pt>
                <c:pt idx="3">
                  <c:v>20.485714285714025</c:v>
                </c:pt>
                <c:pt idx="4">
                  <c:v>4.8857142857142861</c:v>
                </c:pt>
                <c:pt idx="5">
                  <c:v>5.6571428571428255</c:v>
                </c:pt>
                <c:pt idx="6">
                  <c:v>0</c:v>
                </c:pt>
                <c:pt idx="7">
                  <c:v>0.14285714285714432</c:v>
                </c:pt>
                <c:pt idx="8">
                  <c:v>10.714285714285714</c:v>
                </c:pt>
                <c:pt idx="9">
                  <c:v>56</c:v>
                </c:pt>
                <c:pt idx="10">
                  <c:v>35.257142857142846</c:v>
                </c:pt>
                <c:pt idx="11">
                  <c:v>63.185714285714276</c:v>
                </c:pt>
              </c:numCache>
            </c:numRef>
          </c:val>
        </c:ser>
        <c:axId val="215664896"/>
        <c:axId val="162398208"/>
      </c:barChart>
      <c:lineChart>
        <c:grouping val="standard"/>
        <c:ser>
          <c:idx val="1"/>
          <c:order val="1"/>
          <c:tx>
            <c:strRef>
              <c:f>'θερμοκρασία τιμές'!$M$132</c:f>
              <c:strCache>
                <c:ptCount val="1"/>
                <c:pt idx="0">
                  <c:v>μο</c:v>
                </c:pt>
              </c:strCache>
            </c:strRef>
          </c:tx>
          <c:spPr>
            <a:ln w="47520">
              <a:solidFill>
                <a:srgbClr val="C00000"/>
              </a:solidFill>
              <a:round/>
            </a:ln>
          </c:spPr>
          <c:marker>
            <c:symbol val="square"/>
            <c:size val="5"/>
            <c:spPr>
              <a:solidFill>
                <a:srgbClr val="C00000"/>
              </a:solidFill>
            </c:spPr>
          </c:marker>
          <c:dLbls>
            <c:spPr>
              <a:blipFill>
                <a:blip xmlns:r="http://schemas.openxmlformats.org/officeDocument/2006/relationships" r:embed="rId2"/>
                <a:tile tx="0" ty="0" sx="100000" sy="100000" flip="none" algn="tl"/>
              </a:blipFill>
            </c:spPr>
            <c:txPr>
              <a:bodyPr/>
              <a:lstStyle/>
              <a:p>
                <a:pPr>
                  <a:defRPr sz="1200"/>
                </a:pPr>
                <a:endParaRPr lang="el-GR"/>
              </a:p>
            </c:txPr>
            <c:dLblPos val="b"/>
            <c:showVal val="1"/>
          </c:dLbls>
          <c:cat>
            <c:strRef>
              <c:f>'θερμοκρασία τιμές'!$A$147:$A$158</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τιμές'!$M$133:$M$144</c:f>
              <c:numCache>
                <c:formatCode>0.00</c:formatCode>
                <c:ptCount val="12"/>
                <c:pt idx="0">
                  <c:v>12.4</c:v>
                </c:pt>
                <c:pt idx="1">
                  <c:v>12.657142857142874</c:v>
                </c:pt>
                <c:pt idx="2">
                  <c:v>13.742857142857098</c:v>
                </c:pt>
                <c:pt idx="3">
                  <c:v>16.557142857142829</c:v>
                </c:pt>
                <c:pt idx="4">
                  <c:v>20.642857142857231</c:v>
                </c:pt>
                <c:pt idx="5">
                  <c:v>24.400000000000002</c:v>
                </c:pt>
                <c:pt idx="6">
                  <c:v>27.042857142857144</c:v>
                </c:pt>
                <c:pt idx="7">
                  <c:v>27.042857142857144</c:v>
                </c:pt>
                <c:pt idx="8">
                  <c:v>24.285714285714047</c:v>
                </c:pt>
                <c:pt idx="9">
                  <c:v>20.114285714285945</c:v>
                </c:pt>
                <c:pt idx="10">
                  <c:v>17.271428571428569</c:v>
                </c:pt>
                <c:pt idx="11">
                  <c:v>14.128571428571316</c:v>
                </c:pt>
              </c:numCache>
            </c:numRef>
          </c:val>
        </c:ser>
        <c:hiLowLines>
          <c:spPr>
            <a:ln>
              <a:noFill/>
            </a:ln>
          </c:spPr>
        </c:hiLowLines>
        <c:marker val="1"/>
        <c:axId val="162400128"/>
        <c:axId val="162401664"/>
      </c:lineChart>
      <c:catAx>
        <c:axId val="215664896"/>
        <c:scaling>
          <c:orientation val="minMax"/>
        </c:scaling>
        <c:axPos val="b"/>
        <c:numFmt formatCode="General" sourceLinked="1"/>
        <c:tickLblPos val="nextTo"/>
        <c:spPr>
          <a:ln w="9360">
            <a:solidFill>
              <a:srgbClr val="878787"/>
            </a:solidFill>
            <a:round/>
          </a:ln>
        </c:spPr>
        <c:txPr>
          <a:bodyPr/>
          <a:lstStyle/>
          <a:p>
            <a:pPr>
              <a:defRPr sz="1100" spc="-1">
                <a:solidFill>
                  <a:srgbClr val="000000"/>
                </a:solidFill>
                <a:latin typeface="Calibri"/>
              </a:defRPr>
            </a:pPr>
            <a:endParaRPr lang="el-GR"/>
          </a:p>
        </c:txPr>
        <c:crossAx val="162398208"/>
        <c:crosses val="autoZero"/>
        <c:auto val="1"/>
        <c:lblAlgn val="ctr"/>
        <c:lblOffset val="100"/>
      </c:catAx>
      <c:valAx>
        <c:axId val="162398208"/>
        <c:scaling>
          <c:orientation val="minMax"/>
        </c:scaling>
        <c:axPos val="l"/>
        <c:majorGridlines>
          <c:spPr>
            <a:ln w="9360">
              <a:solidFill>
                <a:srgbClr val="878787"/>
              </a:solidFill>
              <a:round/>
            </a:ln>
          </c:spPr>
        </c:majorGridlines>
        <c:title>
          <c:tx>
            <c:rich>
              <a:bodyPr vert="wordArtVert"/>
              <a:lstStyle/>
              <a:p>
                <a:pPr>
                  <a:defRPr sz="1200" b="1" spc="-1">
                    <a:solidFill>
                      <a:srgbClr val="000000"/>
                    </a:solidFill>
                    <a:latin typeface="Calibri"/>
                  </a:defRPr>
                </a:pPr>
                <a:r>
                  <a:rPr lang="el-GR" sz="1200" b="1" spc="-1">
                    <a:solidFill>
                      <a:srgbClr val="000000"/>
                    </a:solidFill>
                    <a:latin typeface="Calibri"/>
                  </a:rPr>
                  <a:t>ΜΕΣΑ ΥΨΗ ΒΡΟΧΗΣ </a:t>
                </a:r>
              </a:p>
            </c:rich>
          </c:tx>
        </c:title>
        <c:numFmt formatCode="#,000" sourceLinked="0"/>
        <c:tickLblPos val="nextTo"/>
        <c:spPr>
          <a:ln w="9360">
            <a:solidFill>
              <a:srgbClr val="878787"/>
            </a:solidFill>
            <a:round/>
          </a:ln>
        </c:spPr>
        <c:txPr>
          <a:bodyPr/>
          <a:lstStyle/>
          <a:p>
            <a:pPr>
              <a:defRPr sz="1000" spc="-1">
                <a:solidFill>
                  <a:srgbClr val="000000"/>
                </a:solidFill>
                <a:latin typeface="Calibri"/>
              </a:defRPr>
            </a:pPr>
            <a:endParaRPr lang="el-GR"/>
          </a:p>
        </c:txPr>
        <c:crossAx val="215664896"/>
        <c:crosses val="autoZero"/>
        <c:crossBetween val="between"/>
      </c:valAx>
      <c:catAx>
        <c:axId val="162400128"/>
        <c:scaling>
          <c:orientation val="minMax"/>
        </c:scaling>
        <c:delete val="1"/>
        <c:axPos val="b"/>
        <c:numFmt formatCode="General" sourceLinked="1"/>
        <c:tickLblPos val="none"/>
        <c:crossAx val="162401664"/>
        <c:crosses val="autoZero"/>
        <c:auto val="1"/>
        <c:lblAlgn val="ctr"/>
        <c:lblOffset val="100"/>
      </c:catAx>
      <c:valAx>
        <c:axId val="162401664"/>
        <c:scaling>
          <c:orientation val="minMax"/>
        </c:scaling>
        <c:delete val="1"/>
        <c:axPos val="l"/>
        <c:majorGridlines>
          <c:spPr>
            <a:ln w="9360">
              <a:solidFill>
                <a:srgbClr val="878787"/>
              </a:solidFill>
              <a:round/>
            </a:ln>
          </c:spPr>
        </c:majorGridlines>
        <c:title>
          <c:tx>
            <c:rich>
              <a:bodyPr vert="wordArtVert"/>
              <a:lstStyle/>
              <a:p>
                <a:pPr>
                  <a:defRPr sz="1200" b="1" spc="-1">
                    <a:solidFill>
                      <a:srgbClr val="000000"/>
                    </a:solidFill>
                    <a:latin typeface="Calibri"/>
                  </a:defRPr>
                </a:pPr>
                <a:r>
                  <a:rPr lang="el-GR" sz="1200" b="1" spc="-1">
                    <a:solidFill>
                      <a:srgbClr val="000000"/>
                    </a:solidFill>
                    <a:latin typeface="Calibri"/>
                  </a:rPr>
                  <a:t>ΜΕΣΑ ΥΨΗ ΒΡΟΧΗΣ </a:t>
                </a:r>
              </a:p>
            </c:rich>
          </c:tx>
        </c:title>
        <c:numFmt formatCode="#,000" sourceLinked="0"/>
        <c:tickLblPos val="none"/>
        <c:crossAx val="162400128"/>
        <c:crosses val="autoZero"/>
        <c:crossBetween val="between"/>
      </c:valAx>
      <c:spPr>
        <a:solidFill>
          <a:srgbClr val="FEFEDA"/>
        </a:solidFill>
        <a:ln>
          <a:noFill/>
        </a:ln>
      </c:spPr>
    </c:plotArea>
    <c:plotVisOnly val="1"/>
    <c:dispBlanksAs val="gap"/>
  </c:chart>
  <c:spPr>
    <a:solidFill>
      <a:srgbClr val="DCE6F2"/>
    </a:solidFill>
    <a:ln>
      <a:solidFill>
        <a:schemeClr val="accent1"/>
      </a:solidFill>
    </a:ln>
  </c:spPr>
  <c:externalData r:id="rId3"/>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sz="1400"/>
            </a:pPr>
            <a:r>
              <a:rPr lang="el-GR" sz="1400"/>
              <a:t>ΜΕΣΟΣ ΟΡΟΣ ΕΝΤΑΣΗΣ ΑΝΕΜΩΝ  2009-201</a:t>
            </a:r>
            <a:r>
              <a:rPr lang="en-US" sz="1400"/>
              <a:t>5</a:t>
            </a:r>
            <a:endParaRPr lang="el-GR" sz="1400"/>
          </a:p>
          <a:p>
            <a:pPr>
              <a:defRPr sz="1400"/>
            </a:pPr>
            <a:r>
              <a:rPr lang="el-GR" sz="1400"/>
              <a:t>ΑΝΑ </a:t>
            </a:r>
            <a:r>
              <a:rPr lang="el-GR" sz="1400" baseline="0"/>
              <a:t> ΜΗΝΑ </a:t>
            </a:r>
            <a:endParaRPr lang="el-GR" sz="1400"/>
          </a:p>
        </c:rich>
      </c:tx>
      <c:layout>
        <c:manualLayout>
          <c:xMode val="edge"/>
          <c:yMode val="edge"/>
          <c:x val="0.27438430556541143"/>
          <c:y val="1.6701461377870683E-2"/>
        </c:manualLayout>
      </c:layout>
    </c:title>
    <c:plotArea>
      <c:layout>
        <c:manualLayout>
          <c:layoutTarget val="inner"/>
          <c:xMode val="edge"/>
          <c:yMode val="edge"/>
          <c:x val="0.104318782041324"/>
          <c:y val="0.11583447129371302"/>
          <c:w val="0.86899953394439344"/>
          <c:h val="0.71448079320786051"/>
        </c:manualLayout>
      </c:layout>
      <c:barChart>
        <c:barDir val="col"/>
        <c:grouping val="clustered"/>
        <c:ser>
          <c:idx val="0"/>
          <c:order val="0"/>
          <c:tx>
            <c:strRef>
              <c:f>'θερμοκρασία τιμές'!$M$162</c:f>
              <c:strCache>
                <c:ptCount val="1"/>
                <c:pt idx="0">
                  <c:v>ΜΕΣΟΣ ΟΡΟΣ ΕΝΤΑΣΗΣ ΑΝΕΜΩΝ  2009-2015</c:v>
                </c:pt>
              </c:strCache>
            </c:strRef>
          </c:tx>
          <c:spPr>
            <a:solidFill>
              <a:srgbClr val="953735"/>
            </a:solidFill>
            <a:ln>
              <a:noFill/>
            </a:ln>
          </c:spPr>
          <c:dLbls>
            <c:spPr>
              <a:blipFill>
                <a:blip xmlns:r="http://schemas.openxmlformats.org/officeDocument/2006/relationships" r:embed="rId1"/>
                <a:tile tx="0" ty="0" sx="100000" sy="100000" flip="none" algn="tl"/>
              </a:blipFill>
            </c:spPr>
            <c:txPr>
              <a:bodyPr/>
              <a:lstStyle/>
              <a:p>
                <a:pPr>
                  <a:defRPr sz="1200"/>
                </a:pPr>
                <a:endParaRPr lang="el-GR"/>
              </a:p>
            </c:txPr>
            <c:dLblPos val="outEnd"/>
            <c:showVal val="1"/>
          </c:dLbls>
          <c:cat>
            <c:strRef>
              <c:f>'θερμοκρασία τιμές'!$A$164:$A$175</c:f>
              <c:strCache>
                <c:ptCount val="12"/>
                <c:pt idx="0">
                  <c:v>ΙΑΝΟΥΑΡΙΟΣ</c:v>
                </c:pt>
                <c:pt idx="1">
                  <c:v>ΦΕΒΡΟΥΆΡΙΟΣ</c:v>
                </c:pt>
                <c:pt idx="2">
                  <c:v>ΜΆΡΤΙΟΣ</c:v>
                </c:pt>
                <c:pt idx="3">
                  <c:v>ΑΠΡΊΛΙΟΣ</c:v>
                </c:pt>
                <c:pt idx="4">
                  <c:v>ΜΆΙΟΣ</c:v>
                </c:pt>
                <c:pt idx="5">
                  <c:v>ΙΟΎΝΙΟΣ</c:v>
                </c:pt>
                <c:pt idx="6">
                  <c:v>ΙΟΎΛΙΟΣ</c:v>
                </c:pt>
                <c:pt idx="7">
                  <c:v>ΑΎΓΟΥΣΤΟΣ</c:v>
                </c:pt>
                <c:pt idx="8">
                  <c:v>ΣΕΠΤΈΜΒΡΙΟΣ</c:v>
                </c:pt>
                <c:pt idx="9">
                  <c:v>ΟΚΤΏΒΡΙΟΣ</c:v>
                </c:pt>
                <c:pt idx="10">
                  <c:v>ΝΟΈΜΒΡΙΟΣ</c:v>
                </c:pt>
                <c:pt idx="11">
                  <c:v>ΔΕΚΈΜΒΡΙΟΣ</c:v>
                </c:pt>
              </c:strCache>
            </c:strRef>
          </c:cat>
          <c:val>
            <c:numRef>
              <c:f>'θερμοκρασία τιμές'!$M$163:$M$174</c:f>
              <c:numCache>
                <c:formatCode>0.00</c:formatCode>
                <c:ptCount val="12"/>
                <c:pt idx="0">
                  <c:v>10.614285714285714</c:v>
                </c:pt>
                <c:pt idx="1">
                  <c:v>10.171428571428573</c:v>
                </c:pt>
                <c:pt idx="2">
                  <c:v>9.3285714285713919</c:v>
                </c:pt>
                <c:pt idx="3">
                  <c:v>9.7714285714285687</c:v>
                </c:pt>
                <c:pt idx="4">
                  <c:v>8.0571428571428747</c:v>
                </c:pt>
                <c:pt idx="5">
                  <c:v>9.9714285714285715</c:v>
                </c:pt>
                <c:pt idx="6">
                  <c:v>12.914285714285716</c:v>
                </c:pt>
                <c:pt idx="7">
                  <c:v>14.95714285714296</c:v>
                </c:pt>
                <c:pt idx="8">
                  <c:v>11.185714285714306</c:v>
                </c:pt>
                <c:pt idx="9">
                  <c:v>11.042857142857143</c:v>
                </c:pt>
                <c:pt idx="10">
                  <c:v>9.9714285714285733</c:v>
                </c:pt>
                <c:pt idx="11">
                  <c:v>8.514285714285716</c:v>
                </c:pt>
              </c:numCache>
            </c:numRef>
          </c:val>
        </c:ser>
        <c:axId val="162418048"/>
        <c:axId val="162432128"/>
      </c:barChart>
      <c:catAx>
        <c:axId val="162418048"/>
        <c:scaling>
          <c:orientation val="minMax"/>
        </c:scaling>
        <c:axPos val="b"/>
        <c:numFmt formatCode="General" sourceLinked="1"/>
        <c:tickLblPos val="nextTo"/>
        <c:spPr>
          <a:ln w="9360">
            <a:solidFill>
              <a:srgbClr val="878787"/>
            </a:solidFill>
            <a:round/>
          </a:ln>
        </c:spPr>
        <c:txPr>
          <a:bodyPr/>
          <a:lstStyle/>
          <a:p>
            <a:pPr>
              <a:defRPr sz="1000" spc="-1">
                <a:solidFill>
                  <a:srgbClr val="000000"/>
                </a:solidFill>
                <a:latin typeface="Calibri"/>
              </a:defRPr>
            </a:pPr>
            <a:endParaRPr lang="el-GR"/>
          </a:p>
        </c:txPr>
        <c:crossAx val="162432128"/>
        <c:crosses val="autoZero"/>
        <c:auto val="1"/>
        <c:lblAlgn val="ctr"/>
        <c:lblOffset val="100"/>
      </c:catAx>
      <c:valAx>
        <c:axId val="162432128"/>
        <c:scaling>
          <c:orientation val="minMax"/>
        </c:scaling>
        <c:axPos val="l"/>
        <c:majorGridlines>
          <c:spPr>
            <a:ln w="9360">
              <a:solidFill>
                <a:srgbClr val="878787"/>
              </a:solidFill>
              <a:round/>
            </a:ln>
          </c:spPr>
        </c:majorGridlines>
        <c:title>
          <c:tx>
            <c:rich>
              <a:bodyPr rot="-5400000"/>
              <a:lstStyle/>
              <a:p>
                <a:pPr>
                  <a:defRPr sz="1600" b="1" spc="-1">
                    <a:solidFill>
                      <a:srgbClr val="000000"/>
                    </a:solidFill>
                    <a:latin typeface="Calibri"/>
                  </a:defRPr>
                </a:pPr>
                <a:r>
                  <a:rPr lang="el-GR" sz="1600" b="1" spc="-1">
                    <a:solidFill>
                      <a:srgbClr val="000000"/>
                    </a:solidFill>
                    <a:latin typeface="Calibri"/>
                  </a:rPr>
                  <a:t>ΧΛΜ/ΩΡΑ</a:t>
                </a:r>
              </a:p>
            </c:rich>
          </c:tx>
        </c:title>
        <c:numFmt formatCode="#,000" sourceLinked="0"/>
        <c:tickLblPos val="nextTo"/>
        <c:spPr>
          <a:ln w="9360">
            <a:solidFill>
              <a:srgbClr val="878787"/>
            </a:solidFill>
            <a:round/>
          </a:ln>
        </c:spPr>
        <c:txPr>
          <a:bodyPr/>
          <a:lstStyle/>
          <a:p>
            <a:pPr>
              <a:defRPr sz="1200" spc="-1">
                <a:solidFill>
                  <a:srgbClr val="000000"/>
                </a:solidFill>
                <a:latin typeface="Calibri"/>
              </a:defRPr>
            </a:pPr>
            <a:endParaRPr lang="el-GR"/>
          </a:p>
        </c:txPr>
        <c:crossAx val="162418048"/>
        <c:crosses val="autoZero"/>
        <c:crossBetween val="between"/>
      </c:valAx>
      <c:spPr>
        <a:solidFill>
          <a:srgbClr val="DCE6F2"/>
        </a:solidFill>
        <a:ln w="12600">
          <a:solidFill>
            <a:srgbClr val="004586"/>
          </a:solidFill>
          <a:round/>
        </a:ln>
      </c:spPr>
    </c:plotArea>
    <c:plotVisOnly val="1"/>
    <c:dispBlanksAs val="gap"/>
  </c:chart>
  <c:spPr>
    <a:solidFill>
      <a:srgbClr val="DCE6F2"/>
    </a:solidFill>
    <a:ln w="3240">
      <a:solidFill>
        <a:srgbClr val="004586"/>
      </a:solidFill>
      <a:round/>
    </a:ln>
  </c:sp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l-GR"/>
              <a:t>ΜΕΣΟΣ ΟΡΟΣ ΕΝΤΑΣΗΣ ΑΝΕΜΩΝ  2009-201</a:t>
            </a:r>
            <a:r>
              <a:rPr lang="en-US"/>
              <a:t>5</a:t>
            </a:r>
          </a:p>
          <a:p>
            <a:pPr>
              <a:defRPr/>
            </a:pPr>
            <a:endParaRPr lang="el-GR"/>
          </a:p>
        </c:rich>
      </c:tx>
    </c:title>
    <c:plotArea>
      <c:layout>
        <c:manualLayout>
          <c:layoutTarget val="inner"/>
          <c:xMode val="edge"/>
          <c:yMode val="edge"/>
          <c:x val="0.104318782041324"/>
          <c:y val="0.11583447129371302"/>
          <c:w val="0.86899953394439433"/>
          <c:h val="0.71448079320786051"/>
        </c:manualLayout>
      </c:layout>
      <c:lineChart>
        <c:grouping val="standard"/>
        <c:ser>
          <c:idx val="0"/>
          <c:order val="0"/>
          <c:tx>
            <c:strRef>
              <c:f>'θερμοκρασία τιμές'!$M$162</c:f>
              <c:strCache>
                <c:ptCount val="1"/>
                <c:pt idx="0">
                  <c:v>ΜΕΣΟΣ ΟΡΟΣ ΕΝΤΑΣΗΣ ΑΝΕΜΩΝ  2009-2015</c:v>
                </c:pt>
              </c:strCache>
            </c:strRef>
          </c:tx>
          <c:spPr>
            <a:ln w="38100"/>
          </c:spPr>
          <c:marker>
            <c:spPr>
              <a:ln>
                <a:solidFill>
                  <a:schemeClr val="accent2">
                    <a:lumMod val="75000"/>
                  </a:schemeClr>
                </a:solidFill>
              </a:ln>
            </c:spPr>
          </c:marker>
          <c:dLbls>
            <c:spPr>
              <a:blipFill>
                <a:blip xmlns:r="http://schemas.openxmlformats.org/officeDocument/2006/relationships" r:embed="rId1"/>
                <a:tile tx="0" ty="0" sx="100000" sy="100000" flip="none" algn="tl"/>
              </a:blipFill>
            </c:spPr>
            <c:txPr>
              <a:bodyPr/>
              <a:lstStyle/>
              <a:p>
                <a:pPr>
                  <a:defRPr sz="1600"/>
                </a:pPr>
                <a:endParaRPr lang="el-GR"/>
              </a:p>
            </c:txPr>
            <c:dLblPos val="b"/>
            <c:showVal val="1"/>
          </c:dLbls>
          <c:cat>
            <c:numRef>
              <c:f>'θερμοκρασία τιμές'!$B$163:$H$163</c:f>
              <c:numCache>
                <c:formatCode>General</c:formatCode>
                <c:ptCount val="7"/>
                <c:pt idx="0">
                  <c:v>2009</c:v>
                </c:pt>
                <c:pt idx="1">
                  <c:v>2010</c:v>
                </c:pt>
                <c:pt idx="2">
                  <c:v>2011</c:v>
                </c:pt>
                <c:pt idx="3">
                  <c:v>2012</c:v>
                </c:pt>
                <c:pt idx="4">
                  <c:v>2013</c:v>
                </c:pt>
                <c:pt idx="5">
                  <c:v>2014</c:v>
                </c:pt>
                <c:pt idx="6">
                  <c:v>2015</c:v>
                </c:pt>
              </c:numCache>
            </c:numRef>
          </c:cat>
          <c:val>
            <c:numRef>
              <c:f>'θερμοκρασία τιμές'!$B$176:$H$176</c:f>
              <c:numCache>
                <c:formatCode>#,##0.00</c:formatCode>
                <c:ptCount val="7"/>
                <c:pt idx="0">
                  <c:v>11.65</c:v>
                </c:pt>
                <c:pt idx="1">
                  <c:v>10.225</c:v>
                </c:pt>
                <c:pt idx="2">
                  <c:v>11.19166666666667</c:v>
                </c:pt>
                <c:pt idx="3">
                  <c:v>11.308333333333332</c:v>
                </c:pt>
                <c:pt idx="4">
                  <c:v>10.416666666666726</c:v>
                </c:pt>
                <c:pt idx="5">
                  <c:v>8.3000000000000025</c:v>
                </c:pt>
                <c:pt idx="6">
                  <c:v>10.700000000000001</c:v>
                </c:pt>
              </c:numCache>
            </c:numRef>
          </c:val>
        </c:ser>
        <c:marker val="1"/>
        <c:axId val="182715520"/>
        <c:axId val="182717056"/>
      </c:lineChart>
      <c:catAx>
        <c:axId val="182715520"/>
        <c:scaling>
          <c:orientation val="minMax"/>
        </c:scaling>
        <c:axPos val="b"/>
        <c:numFmt formatCode="General" sourceLinked="1"/>
        <c:tickLblPos val="nextTo"/>
        <c:spPr>
          <a:ln w="9360">
            <a:solidFill>
              <a:srgbClr val="878787"/>
            </a:solidFill>
            <a:round/>
          </a:ln>
        </c:spPr>
        <c:txPr>
          <a:bodyPr/>
          <a:lstStyle/>
          <a:p>
            <a:pPr>
              <a:defRPr sz="1200" spc="-1">
                <a:solidFill>
                  <a:srgbClr val="000000"/>
                </a:solidFill>
                <a:latin typeface="Calibri"/>
              </a:defRPr>
            </a:pPr>
            <a:endParaRPr lang="el-GR"/>
          </a:p>
        </c:txPr>
        <c:crossAx val="182717056"/>
        <c:crosses val="autoZero"/>
        <c:auto val="1"/>
        <c:lblAlgn val="ctr"/>
        <c:lblOffset val="100"/>
      </c:catAx>
      <c:valAx>
        <c:axId val="182717056"/>
        <c:scaling>
          <c:orientation val="minMax"/>
        </c:scaling>
        <c:axPos val="l"/>
        <c:majorGridlines>
          <c:spPr>
            <a:ln w="9360">
              <a:solidFill>
                <a:srgbClr val="878787"/>
              </a:solidFill>
              <a:round/>
            </a:ln>
          </c:spPr>
        </c:majorGridlines>
        <c:title>
          <c:tx>
            <c:rich>
              <a:bodyPr rot="-5400000"/>
              <a:lstStyle/>
              <a:p>
                <a:pPr>
                  <a:defRPr sz="1600" b="1" spc="-1">
                    <a:solidFill>
                      <a:srgbClr val="000000"/>
                    </a:solidFill>
                    <a:latin typeface="Calibri"/>
                  </a:defRPr>
                </a:pPr>
                <a:r>
                  <a:rPr lang="el-GR" sz="1600" b="1" spc="-1">
                    <a:solidFill>
                      <a:srgbClr val="000000"/>
                    </a:solidFill>
                    <a:latin typeface="Calibri"/>
                  </a:rPr>
                  <a:t>ΧΛΜ/ΩΡΑ</a:t>
                </a:r>
              </a:p>
            </c:rich>
          </c:tx>
        </c:title>
        <c:numFmt formatCode="#,000" sourceLinked="0"/>
        <c:tickLblPos val="nextTo"/>
        <c:spPr>
          <a:ln w="9360">
            <a:solidFill>
              <a:srgbClr val="878787"/>
            </a:solidFill>
            <a:round/>
          </a:ln>
        </c:spPr>
        <c:txPr>
          <a:bodyPr/>
          <a:lstStyle/>
          <a:p>
            <a:pPr>
              <a:defRPr sz="1200" spc="-1">
                <a:solidFill>
                  <a:srgbClr val="000000"/>
                </a:solidFill>
                <a:latin typeface="Calibri"/>
              </a:defRPr>
            </a:pPr>
            <a:endParaRPr lang="el-GR"/>
          </a:p>
        </c:txPr>
        <c:crossAx val="182715520"/>
        <c:crosses val="autoZero"/>
        <c:crossBetween val="between"/>
      </c:valAx>
      <c:spPr>
        <a:solidFill>
          <a:srgbClr val="DCE6F2"/>
        </a:solidFill>
        <a:ln w="12600">
          <a:solidFill>
            <a:srgbClr val="004586"/>
          </a:solidFill>
          <a:round/>
        </a:ln>
      </c:spPr>
    </c:plotArea>
    <c:plotVisOnly val="1"/>
    <c:dispBlanksAs val="gap"/>
  </c:chart>
  <c:spPr>
    <a:solidFill>
      <a:srgbClr val="DCE6F2"/>
    </a:solidFill>
    <a:ln w="3240">
      <a:solidFill>
        <a:srgbClr val="004586"/>
      </a:solidFill>
      <a:round/>
    </a:ln>
  </c:sp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l-GR"/>
  <c:style val="26"/>
  <c:chart>
    <c:plotArea>
      <c:layout/>
      <c:pieChart>
        <c:varyColors val="1"/>
        <c:ser>
          <c:idx val="0"/>
          <c:order val="0"/>
          <c:dLbls>
            <c:numFmt formatCode="0.00%" sourceLinked="0"/>
            <c:showPercent val="1"/>
            <c:showLeaderLines val="1"/>
          </c:dLbls>
          <c:cat>
            <c:strRef>
              <c:f>'ΕΚΤΑΣΕΙΣ '!$C$80:$C$84</c:f>
              <c:strCache>
                <c:ptCount val="5"/>
                <c:pt idx="0">
                  <c:v>Καλλιεργούμενες εκτάσεις</c:v>
                </c:pt>
                <c:pt idx="1">
                  <c:v>Βοσκότοποι</c:v>
                </c:pt>
                <c:pt idx="2">
                  <c:v>Δάση</c:v>
                </c:pt>
                <c:pt idx="3">
                  <c:v>Εκτάσεις οικισμών </c:v>
                </c:pt>
                <c:pt idx="4">
                  <c:v>Άλλες εκτάσεις</c:v>
                </c:pt>
              </c:strCache>
            </c:strRef>
          </c:cat>
          <c:val>
            <c:numRef>
              <c:f>'ΕΚΤΑΣΕΙΣ '!$D$80:$D$84</c:f>
              <c:numCache>
                <c:formatCode>General</c:formatCode>
                <c:ptCount val="5"/>
                <c:pt idx="0">
                  <c:v>93500</c:v>
                </c:pt>
                <c:pt idx="1">
                  <c:v>51500</c:v>
                </c:pt>
                <c:pt idx="2">
                  <c:v>42300</c:v>
                </c:pt>
                <c:pt idx="3">
                  <c:v>2300</c:v>
                </c:pt>
                <c:pt idx="4">
                  <c:v>7500</c:v>
                </c:pt>
              </c:numCache>
            </c:numRef>
          </c:val>
        </c:ser>
        <c:dLbls>
          <c:showVal val="1"/>
        </c:dLbls>
        <c:firstSliceAng val="0"/>
      </c:pieChart>
    </c:plotArea>
    <c:legend>
      <c:legendPos val="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sz="1500" baseline="0"/>
            </a:pPr>
            <a:r>
              <a:rPr lang="el-GR" sz="1500" baseline="0"/>
              <a:t>Εξέλιξη οικογενειακής κατάστασης πληθυσμού Δ. Τήνου </a:t>
            </a:r>
          </a:p>
        </c:rich>
      </c:tx>
      <c:layout>
        <c:manualLayout>
          <c:xMode val="edge"/>
          <c:yMode val="edge"/>
          <c:x val="0.21311136485500806"/>
          <c:y val="2.0952331581916051E-2"/>
        </c:manualLayout>
      </c:layout>
    </c:title>
    <c:view3D>
      <c:perspective val="30"/>
    </c:view3D>
    <c:plotArea>
      <c:layout>
        <c:manualLayout>
          <c:layoutTarget val="inner"/>
          <c:xMode val="edge"/>
          <c:yMode val="edge"/>
          <c:x val="9.0931160414599727E-2"/>
          <c:y val="2.0711079874561011E-2"/>
          <c:w val="0.91425024623626427"/>
          <c:h val="0.92424840349465964"/>
        </c:manualLayout>
      </c:layout>
      <c:bar3DChart>
        <c:barDir val="col"/>
        <c:grouping val="clustered"/>
        <c:ser>
          <c:idx val="1"/>
          <c:order val="0"/>
          <c:tx>
            <c:strRef>
              <c:f>Φύλλο1!$E$19</c:f>
              <c:strCache>
                <c:ptCount val="1"/>
                <c:pt idx="0">
                  <c:v>2001</c:v>
                </c:pt>
              </c:strCache>
            </c:strRef>
          </c:tx>
          <c:dLbls>
            <c:txPr>
              <a:bodyPr/>
              <a:lstStyle/>
              <a:p>
                <a:pPr>
                  <a:defRPr sz="1500" baseline="0"/>
                </a:pPr>
                <a:endParaRPr lang="el-GR"/>
              </a:p>
            </c:txPr>
            <c:showVal val="1"/>
          </c:dLbls>
          <c:cat>
            <c:strRef>
              <c:f>Φύλλο1!$F$20:$I$20</c:f>
              <c:strCache>
                <c:ptCount val="4"/>
                <c:pt idx="0">
                  <c:v>ΑΓΑΜΟΙ</c:v>
                </c:pt>
                <c:pt idx="1">
                  <c:v>ΕΓΓΑΜΟΙ</c:v>
                </c:pt>
                <c:pt idx="2">
                  <c:v>ΧΗΡΟΙ/ΕΣ</c:v>
                </c:pt>
                <c:pt idx="3">
                  <c:v>ΔΙΑΖΕΥΓΜΕΝΟΙ/ΕΣ</c:v>
                </c:pt>
              </c:strCache>
            </c:strRef>
          </c:cat>
          <c:val>
            <c:numRef>
              <c:f>Φύλλο1!$N$22:$Q$22</c:f>
              <c:numCache>
                <c:formatCode>0.00%</c:formatCode>
                <c:ptCount val="4"/>
                <c:pt idx="0">
                  <c:v>0.36241528034505005</c:v>
                </c:pt>
                <c:pt idx="1">
                  <c:v>0.52803450400492857</c:v>
                </c:pt>
                <c:pt idx="2">
                  <c:v>8.3425754775107844E-2</c:v>
                </c:pt>
                <c:pt idx="3">
                  <c:v>2.1195317313617415E-2</c:v>
                </c:pt>
              </c:numCache>
            </c:numRef>
          </c:val>
        </c:ser>
        <c:ser>
          <c:idx val="0"/>
          <c:order val="1"/>
          <c:tx>
            <c:strRef>
              <c:f>Φύλλο1!$E$5</c:f>
              <c:strCache>
                <c:ptCount val="1"/>
                <c:pt idx="0">
                  <c:v>2011</c:v>
                </c:pt>
              </c:strCache>
            </c:strRef>
          </c:tx>
          <c:dLbls>
            <c:dLbl>
              <c:idx val="0"/>
              <c:layout>
                <c:manualLayout>
                  <c:x val="2.8413326606759652E-2"/>
                  <c:y val="1.8810147111642667E-2"/>
                </c:manualLayout>
              </c:layout>
              <c:showVal val="1"/>
            </c:dLbl>
            <c:dLbl>
              <c:idx val="1"/>
              <c:layout>
                <c:manualLayout>
                  <c:x val="5.2650395841532034E-2"/>
                  <c:y val="3.1350245186071886E-2"/>
                </c:manualLayout>
              </c:layout>
              <c:showVal val="1"/>
            </c:dLbl>
            <c:dLbl>
              <c:idx val="2"/>
              <c:layout>
                <c:manualLayout>
                  <c:x val="4.832478823817779E-2"/>
                  <c:y val="0"/>
                </c:manualLayout>
              </c:layout>
              <c:showVal val="1"/>
            </c:dLbl>
            <c:dLbl>
              <c:idx val="3"/>
              <c:layout>
                <c:manualLayout>
                  <c:x val="3.6243591178633412E-2"/>
                  <c:y val="-6.2700490372144058E-3"/>
                </c:manualLayout>
              </c:layout>
              <c:showVal val="1"/>
            </c:dLbl>
            <c:txPr>
              <a:bodyPr/>
              <a:lstStyle/>
              <a:p>
                <a:pPr>
                  <a:defRPr sz="1500" baseline="0"/>
                </a:pPr>
                <a:endParaRPr lang="el-GR"/>
              </a:p>
            </c:txPr>
            <c:showVal val="1"/>
          </c:dLbls>
          <c:cat>
            <c:strRef>
              <c:f>Φύλλο1!$F$20:$I$20</c:f>
              <c:strCache>
                <c:ptCount val="4"/>
                <c:pt idx="0">
                  <c:v>ΑΓΑΜΟΙ</c:v>
                </c:pt>
                <c:pt idx="1">
                  <c:v>ΕΓΓΑΜΟΙ</c:v>
                </c:pt>
                <c:pt idx="2">
                  <c:v>ΧΗΡΟΙ/ΕΣ</c:v>
                </c:pt>
                <c:pt idx="3">
                  <c:v>ΔΙΑΖΕΥΓΜΕΝΟΙ/ΕΣ</c:v>
                </c:pt>
              </c:strCache>
            </c:strRef>
          </c:cat>
          <c:val>
            <c:numRef>
              <c:f>Φύλλο1!$N$21:$Q$21</c:f>
              <c:numCache>
                <c:formatCode>0.00%</c:formatCode>
                <c:ptCount val="4"/>
                <c:pt idx="0">
                  <c:v>0.35201482167670761</c:v>
                </c:pt>
                <c:pt idx="1">
                  <c:v>0.53369615562760542</c:v>
                </c:pt>
                <c:pt idx="2">
                  <c:v>8.4877257989810093E-2</c:v>
                </c:pt>
                <c:pt idx="3">
                  <c:v>2.9411764705882353E-2</c:v>
                </c:pt>
              </c:numCache>
            </c:numRef>
          </c:val>
        </c:ser>
        <c:shape val="pyramid"/>
        <c:axId val="182774784"/>
        <c:axId val="215683840"/>
        <c:axId val="0"/>
      </c:bar3DChart>
      <c:catAx>
        <c:axId val="182774784"/>
        <c:scaling>
          <c:orientation val="minMax"/>
        </c:scaling>
        <c:axPos val="b"/>
        <c:tickLblPos val="nextTo"/>
        <c:crossAx val="215683840"/>
        <c:crosses val="autoZero"/>
        <c:auto val="1"/>
        <c:lblAlgn val="ctr"/>
        <c:lblOffset val="100"/>
      </c:catAx>
      <c:valAx>
        <c:axId val="215683840"/>
        <c:scaling>
          <c:orientation val="minMax"/>
        </c:scaling>
        <c:axPos val="l"/>
        <c:majorGridlines/>
        <c:numFmt formatCode="0.00%" sourceLinked="1"/>
        <c:tickLblPos val="nextTo"/>
        <c:crossAx val="182774784"/>
        <c:crosses val="autoZero"/>
        <c:crossBetween val="between"/>
      </c:valAx>
    </c:plotArea>
    <c:legend>
      <c:legendPos val="r"/>
      <c:layout>
        <c:manualLayout>
          <c:xMode val="edge"/>
          <c:yMode val="edge"/>
          <c:x val="0.73822249759883818"/>
          <c:y val="0.21624263608660493"/>
          <c:w val="0.21334981787833601"/>
          <c:h val="0.10091886908623207"/>
        </c:manualLayout>
      </c:layout>
      <c:txPr>
        <a:bodyPr/>
        <a:lstStyle/>
        <a:p>
          <a:pPr>
            <a:defRPr sz="1600" baseline="0"/>
          </a:pPr>
          <a:endParaRPr lang="el-GR"/>
        </a:p>
      </c:txPr>
    </c:legend>
    <c:plotVisOnly val="1"/>
  </c:chart>
  <c:spPr>
    <a:blipFill>
      <a:blip xmlns:r="http://schemas.openxmlformats.org/officeDocument/2006/relationships" r:embed="rId1"/>
      <a:tile tx="0" ty="0" sx="100000" sy="100000" flip="none" algn="tl"/>
    </a:blipFill>
    <a:ln>
      <a:solidFill>
        <a:schemeClr val="accent1"/>
      </a:solidFill>
    </a:ln>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l-GR"/>
  <c:chart>
    <c:plotArea>
      <c:layout>
        <c:manualLayout>
          <c:layoutTarget val="inner"/>
          <c:xMode val="edge"/>
          <c:yMode val="edge"/>
          <c:x val="0.10767405862423866"/>
          <c:y val="3.1830219117681052E-2"/>
          <c:w val="0.92264738067468721"/>
          <c:h val="0.84713079698888805"/>
        </c:manualLayout>
      </c:layout>
      <c:lineChart>
        <c:grouping val="standard"/>
        <c:ser>
          <c:idx val="0"/>
          <c:order val="0"/>
          <c:tx>
            <c:strRef>
              <c:f>'Δεδομένα πληθυσμ'!$E$13</c:f>
              <c:strCache>
                <c:ptCount val="1"/>
                <c:pt idx="0">
                  <c:v>ΟΙΚΙΣΜΟΙ ΕΚΤΟΣ ΧΩΡΑΣ ΤΗΝΟΥ </c:v>
                </c:pt>
              </c:strCache>
            </c:strRef>
          </c:tx>
          <c:dLbls>
            <c:spPr>
              <a:gradFill>
                <a:gsLst>
                  <a:gs pos="0">
                    <a:srgbClr val="8488C4"/>
                  </a:gs>
                  <a:gs pos="53000">
                    <a:srgbClr val="D4DEFF"/>
                  </a:gs>
                  <a:gs pos="83000">
                    <a:srgbClr val="D4DEFF"/>
                  </a:gs>
                  <a:gs pos="100000">
                    <a:srgbClr val="96AB94"/>
                  </a:gs>
                </a:gsLst>
                <a:lin ang="5400000" scaled="0"/>
              </a:gradFill>
            </c:spPr>
            <c:txPr>
              <a:bodyPr/>
              <a:lstStyle/>
              <a:p>
                <a:pPr>
                  <a:defRPr sz="1200" baseline="0"/>
                </a:pPr>
                <a:endParaRPr lang="el-GR"/>
              </a:p>
            </c:txPr>
            <c:dLblPos val="t"/>
            <c:showVal val="1"/>
          </c:dLbls>
          <c:cat>
            <c:numRef>
              <c:f>'Δεδομένα πληθυσμ'!$B$25:$B$31</c:f>
              <c:numCache>
                <c:formatCode>General</c:formatCode>
                <c:ptCount val="7"/>
                <c:pt idx="0">
                  <c:v>1951</c:v>
                </c:pt>
                <c:pt idx="1">
                  <c:v>1961</c:v>
                </c:pt>
                <c:pt idx="2">
                  <c:v>1971</c:v>
                </c:pt>
                <c:pt idx="3">
                  <c:v>1981</c:v>
                </c:pt>
                <c:pt idx="4">
                  <c:v>1991</c:v>
                </c:pt>
                <c:pt idx="5">
                  <c:v>2001</c:v>
                </c:pt>
                <c:pt idx="6">
                  <c:v>2011</c:v>
                </c:pt>
              </c:numCache>
            </c:numRef>
          </c:cat>
          <c:val>
            <c:numRef>
              <c:f>'Δεδομένα πληθυσμ'!$E$14:$E$20</c:f>
              <c:numCache>
                <c:formatCode>General</c:formatCode>
                <c:ptCount val="7"/>
                <c:pt idx="0">
                  <c:v>7433</c:v>
                </c:pt>
                <c:pt idx="1">
                  <c:v>5554</c:v>
                </c:pt>
                <c:pt idx="2">
                  <c:v>4727</c:v>
                </c:pt>
                <c:pt idx="3">
                  <c:v>3890</c:v>
                </c:pt>
                <c:pt idx="4">
                  <c:v>3680</c:v>
                </c:pt>
                <c:pt idx="5">
                  <c:v>4022</c:v>
                </c:pt>
                <c:pt idx="6">
                  <c:v>3871</c:v>
                </c:pt>
              </c:numCache>
            </c:numRef>
          </c:val>
        </c:ser>
        <c:ser>
          <c:idx val="1"/>
          <c:order val="1"/>
          <c:tx>
            <c:strRef>
              <c:f>'Δεδομένα πληθυσμ'!$E$24</c:f>
              <c:strCache>
                <c:ptCount val="1"/>
                <c:pt idx="0">
                  <c:v>ΧΩΡΑ ΤΗΝΟΥ</c:v>
                </c:pt>
              </c:strCache>
            </c:strRef>
          </c:tx>
          <c:dLbls>
            <c:dLbl>
              <c:idx val="3"/>
              <c:layout>
                <c:manualLayout>
                  <c:x val="1.3615949800151439E-3"/>
                  <c:y val="6.2745103205813654E-2"/>
                </c:manualLayout>
              </c:layout>
              <c:dLblPos val="t"/>
              <c:showVal val="1"/>
            </c:dLbl>
            <c:spPr>
              <a:gradFill>
                <a:gsLst>
                  <a:gs pos="0">
                    <a:srgbClr val="FBEAC7"/>
                  </a:gs>
                  <a:gs pos="17999">
                    <a:srgbClr val="FEE7F2"/>
                  </a:gs>
                  <a:gs pos="36000">
                    <a:srgbClr val="FAC77D"/>
                  </a:gs>
                  <a:gs pos="61000">
                    <a:srgbClr val="FBA97D"/>
                  </a:gs>
                  <a:gs pos="82001">
                    <a:srgbClr val="FBD49C"/>
                  </a:gs>
                  <a:gs pos="100000">
                    <a:srgbClr val="FEE7F2"/>
                  </a:gs>
                </a:gsLst>
                <a:lin ang="5400000" scaled="0"/>
              </a:gradFill>
            </c:spPr>
            <c:txPr>
              <a:bodyPr/>
              <a:lstStyle/>
              <a:p>
                <a:pPr>
                  <a:defRPr sz="1200" baseline="0"/>
                </a:pPr>
                <a:endParaRPr lang="el-GR"/>
              </a:p>
            </c:txPr>
            <c:dLblPos val="t"/>
            <c:showVal val="1"/>
          </c:dLbls>
          <c:cat>
            <c:numRef>
              <c:f>'Δεδομένα πληθυσμ'!$B$25:$B$31</c:f>
              <c:numCache>
                <c:formatCode>General</c:formatCode>
                <c:ptCount val="7"/>
                <c:pt idx="0">
                  <c:v>1951</c:v>
                </c:pt>
                <c:pt idx="1">
                  <c:v>1961</c:v>
                </c:pt>
                <c:pt idx="2">
                  <c:v>1971</c:v>
                </c:pt>
                <c:pt idx="3">
                  <c:v>1981</c:v>
                </c:pt>
                <c:pt idx="4">
                  <c:v>1991</c:v>
                </c:pt>
                <c:pt idx="5">
                  <c:v>2001</c:v>
                </c:pt>
                <c:pt idx="6">
                  <c:v>2011</c:v>
                </c:pt>
              </c:numCache>
            </c:numRef>
          </c:cat>
          <c:val>
            <c:numRef>
              <c:f>'Δεδομένα πληθυσμ'!$E$25:$E$31</c:f>
              <c:numCache>
                <c:formatCode>General</c:formatCode>
                <c:ptCount val="7"/>
                <c:pt idx="0">
                  <c:v>2758</c:v>
                </c:pt>
                <c:pt idx="1">
                  <c:v>3705</c:v>
                </c:pt>
                <c:pt idx="2">
                  <c:v>3509</c:v>
                </c:pt>
                <c:pt idx="3">
                  <c:v>3841</c:v>
                </c:pt>
                <c:pt idx="4">
                  <c:v>4067</c:v>
                </c:pt>
                <c:pt idx="5">
                  <c:v>4552</c:v>
                </c:pt>
                <c:pt idx="6">
                  <c:v>4719</c:v>
                </c:pt>
              </c:numCache>
            </c:numRef>
          </c:val>
        </c:ser>
        <c:dLbls>
          <c:showVal val="1"/>
        </c:dLbls>
        <c:marker val="1"/>
        <c:axId val="182615040"/>
        <c:axId val="185828096"/>
      </c:lineChart>
      <c:catAx>
        <c:axId val="182615040"/>
        <c:scaling>
          <c:orientation val="minMax"/>
        </c:scaling>
        <c:axPos val="b"/>
        <c:numFmt formatCode="General" sourceLinked="1"/>
        <c:tickLblPos val="nextTo"/>
        <c:txPr>
          <a:bodyPr/>
          <a:lstStyle/>
          <a:p>
            <a:pPr>
              <a:defRPr sz="1400" baseline="0"/>
            </a:pPr>
            <a:endParaRPr lang="el-GR"/>
          </a:p>
        </c:txPr>
        <c:crossAx val="185828096"/>
        <c:crosses val="autoZero"/>
        <c:auto val="1"/>
        <c:lblAlgn val="ctr"/>
        <c:lblOffset val="100"/>
      </c:catAx>
      <c:valAx>
        <c:axId val="185828096"/>
        <c:scaling>
          <c:orientation val="minMax"/>
        </c:scaling>
        <c:axPos val="l"/>
        <c:majorGridlines/>
        <c:numFmt formatCode="General" sourceLinked="1"/>
        <c:tickLblPos val="nextTo"/>
        <c:crossAx val="182615040"/>
        <c:crosses val="autoZero"/>
        <c:crossBetween val="between"/>
      </c:valAx>
      <c:spPr>
        <a:gradFill>
          <a:gsLst>
            <a:gs pos="0">
              <a:srgbClr val="FFEFD1"/>
            </a:gs>
            <a:gs pos="64999">
              <a:srgbClr val="F0EBD5"/>
            </a:gs>
            <a:gs pos="100000">
              <a:srgbClr val="D1C39F"/>
            </a:gs>
          </a:gsLst>
          <a:lin ang="5400000" scaled="0"/>
        </a:gradFill>
      </c:spPr>
    </c:plotArea>
    <c:legend>
      <c:legendPos val="r"/>
      <c:layout>
        <c:manualLayout>
          <c:xMode val="edge"/>
          <c:yMode val="edge"/>
          <c:x val="0.42737122258825938"/>
          <c:y val="0.71245456553231756"/>
          <c:w val="0.52349635063401334"/>
          <c:h val="0.12472776820951244"/>
        </c:manualLayout>
      </c:layout>
      <c:txPr>
        <a:bodyPr/>
        <a:lstStyle/>
        <a:p>
          <a:pPr>
            <a:defRPr sz="1500" baseline="0"/>
          </a:pPr>
          <a:endParaRPr lang="el-GR"/>
        </a:p>
      </c:txPr>
    </c:legend>
    <c:plotVisOnly val="1"/>
  </c:chart>
  <c:spPr>
    <a:gradFill>
      <a:gsLst>
        <a:gs pos="0">
          <a:srgbClr val="FBEAC7"/>
        </a:gs>
        <a:gs pos="17999">
          <a:srgbClr val="FEE7F2"/>
        </a:gs>
        <a:gs pos="36000">
          <a:srgbClr val="FAC77D"/>
        </a:gs>
        <a:gs pos="61000">
          <a:srgbClr val="FBA97D"/>
        </a:gs>
        <a:gs pos="82001">
          <a:srgbClr val="FBD49C"/>
        </a:gs>
        <a:gs pos="100000">
          <a:srgbClr val="FEE7F2"/>
        </a:gs>
      </a:gsLst>
      <a:lin ang="5400000" scaled="0"/>
    </a:gradFill>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l-GR"/>
              <a:t>Αριθμός Νοικοκυριών και μελών</a:t>
            </a:r>
          </a:p>
        </c:rich>
      </c:tx>
    </c:title>
    <c:plotArea>
      <c:layout>
        <c:manualLayout>
          <c:layoutTarget val="inner"/>
          <c:xMode val="edge"/>
          <c:yMode val="edge"/>
          <c:x val="5.6082986213754002E-2"/>
          <c:y val="8.7890462778315068E-2"/>
          <c:w val="0.89445337561971416"/>
          <c:h val="0.84426438601180076"/>
        </c:manualLayout>
      </c:layout>
      <c:lineChart>
        <c:grouping val="standard"/>
        <c:ser>
          <c:idx val="0"/>
          <c:order val="0"/>
          <c:tx>
            <c:v>Αριθμός Νοικοκυριών</c:v>
          </c:tx>
          <c:dLbls>
            <c:numFmt formatCode="#,##0" sourceLinked="0"/>
            <c:spPr>
              <a:solidFill>
                <a:schemeClr val="bg1">
                  <a:lumMod val="95000"/>
                </a:schemeClr>
              </a:solidFill>
            </c:spPr>
            <c:txPr>
              <a:bodyPr/>
              <a:lstStyle/>
              <a:p>
                <a:pPr>
                  <a:defRPr sz="1400"/>
                </a:pPr>
                <a:endParaRPr lang="el-GR"/>
              </a:p>
            </c:txPr>
            <c:showVal val="1"/>
          </c:dLbls>
          <c:cat>
            <c:strRef>
              <c:f>(Φύλλο3!$F$8;Φύλλο3!$H$8;Φύλλο3!$J$8;Φύλλο3!$L$8;Φύλλο3!$N$8)</c:f>
              <c:strCache>
                <c:ptCount val="5"/>
                <c:pt idx="0">
                  <c:v>1 μέλος</c:v>
                </c:pt>
                <c:pt idx="1">
                  <c:v>2 μέλη</c:v>
                </c:pt>
                <c:pt idx="2">
                  <c:v>3 μέλη</c:v>
                </c:pt>
                <c:pt idx="3">
                  <c:v>4 μέλη</c:v>
                </c:pt>
                <c:pt idx="4">
                  <c:v>5 μέλη και άνω</c:v>
                </c:pt>
              </c:strCache>
            </c:strRef>
          </c:cat>
          <c:val>
            <c:numRef>
              <c:f>(Φύλλο3!$F$13;Φύλλο3!$H$13;Φύλλο3!$J$13;Φύλλο3!$L$13;Φύλλο3!$N$13)</c:f>
              <c:numCache>
                <c:formatCode>#,##0</c:formatCode>
                <c:ptCount val="5"/>
                <c:pt idx="0">
                  <c:v>1063</c:v>
                </c:pt>
                <c:pt idx="1">
                  <c:v>1183</c:v>
                </c:pt>
                <c:pt idx="2">
                  <c:v>696</c:v>
                </c:pt>
                <c:pt idx="3">
                  <c:v>520</c:v>
                </c:pt>
                <c:pt idx="4">
                  <c:v>163</c:v>
                </c:pt>
              </c:numCache>
            </c:numRef>
          </c:val>
        </c:ser>
        <c:dropLines>
          <c:spPr>
            <a:ln w="177800">
              <a:gradFill>
                <a:gsLst>
                  <a:gs pos="0">
                    <a:srgbClr val="000082"/>
                  </a:gs>
                  <a:gs pos="13000">
                    <a:srgbClr val="0047FF"/>
                  </a:gs>
                  <a:gs pos="28000">
                    <a:srgbClr val="000082"/>
                  </a:gs>
                  <a:gs pos="42999">
                    <a:srgbClr val="0047FF"/>
                  </a:gs>
                  <a:gs pos="58000">
                    <a:srgbClr val="000082"/>
                  </a:gs>
                  <a:gs pos="72000">
                    <a:srgbClr val="0047FF"/>
                  </a:gs>
                  <a:gs pos="87000">
                    <a:srgbClr val="000082"/>
                  </a:gs>
                  <a:gs pos="100000">
                    <a:srgbClr val="0047FF"/>
                  </a:gs>
                </a:gsLst>
                <a:lin ang="5400000" scaled="0"/>
              </a:gradFill>
            </a:ln>
          </c:spPr>
        </c:dropLines>
        <c:upDownBars>
          <c:gapWidth val="150"/>
          <c:upBars/>
          <c:downBars/>
        </c:upDownBars>
        <c:marker val="1"/>
        <c:axId val="215713664"/>
        <c:axId val="215715200"/>
      </c:lineChart>
      <c:catAx>
        <c:axId val="215713664"/>
        <c:scaling>
          <c:orientation val="minMax"/>
        </c:scaling>
        <c:axPos val="b"/>
        <c:tickLblPos val="nextTo"/>
        <c:crossAx val="215715200"/>
        <c:crosses val="autoZero"/>
        <c:auto val="1"/>
        <c:lblAlgn val="ctr"/>
        <c:lblOffset val="100"/>
      </c:catAx>
      <c:valAx>
        <c:axId val="215715200"/>
        <c:scaling>
          <c:orientation val="minMax"/>
        </c:scaling>
        <c:axPos val="l"/>
        <c:majorGridlines/>
        <c:numFmt formatCode="#,##0" sourceLinked="1"/>
        <c:tickLblPos val="nextTo"/>
        <c:crossAx val="215713664"/>
        <c:crosses val="autoZero"/>
        <c:crossBetween val="between"/>
      </c:valAx>
      <c:spPr>
        <a:gradFill>
          <a:gsLst>
            <a:gs pos="0">
              <a:srgbClr val="FFEFD1"/>
            </a:gs>
            <a:gs pos="64999">
              <a:srgbClr val="F0EBD5"/>
            </a:gs>
            <a:gs pos="100000">
              <a:srgbClr val="D1C39F"/>
            </a:gs>
          </a:gsLst>
          <a:lin ang="5400000" scaled="0"/>
        </a:gradFill>
        <a:ln w="25400">
          <a:noFill/>
        </a:ln>
      </c:spPr>
    </c:plotArea>
    <c:plotVisOnly val="1"/>
  </c:chart>
  <c:spPr>
    <a:gradFill>
      <a:gsLst>
        <a:gs pos="0">
          <a:srgbClr val="FBEAC7"/>
        </a:gs>
        <a:gs pos="17999">
          <a:srgbClr val="FEE7F2"/>
        </a:gs>
        <a:gs pos="36000">
          <a:srgbClr val="FAC77D"/>
        </a:gs>
        <a:gs pos="61000">
          <a:srgbClr val="FBA97D"/>
        </a:gs>
        <a:gs pos="82001">
          <a:srgbClr val="FBD49C"/>
        </a:gs>
        <a:gs pos="100000">
          <a:srgbClr val="FEE7F2"/>
        </a:gs>
      </a:gsLst>
      <a:lin ang="5400000" scaled="0"/>
    </a:gradFill>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l-GR"/>
  <c:chart>
    <c:autoTitleDeleted val="1"/>
    <c:view3D>
      <c:rotX val="30"/>
      <c:perspective val="30"/>
    </c:view3D>
    <c:plotArea>
      <c:layout>
        <c:manualLayout>
          <c:layoutTarget val="inner"/>
          <c:xMode val="edge"/>
          <c:yMode val="edge"/>
          <c:x val="5.8837489063867023E-2"/>
          <c:y val="0.1550925925925957"/>
          <c:w val="0.56816951006124239"/>
          <c:h val="0.77314814814815602"/>
        </c:manualLayout>
      </c:layout>
      <c:pie3DChart>
        <c:varyColors val="1"/>
        <c:ser>
          <c:idx val="0"/>
          <c:order val="0"/>
          <c:dLbls>
            <c:dLbl>
              <c:idx val="0"/>
              <c:layout>
                <c:manualLayout>
                  <c:x val="-5.8966972878390513E-2"/>
                  <c:y val="-0.31446777486148025"/>
                </c:manualLayout>
              </c:layout>
              <c:showPercent val="1"/>
            </c:dLbl>
            <c:numFmt formatCode="0.00%" sourceLinked="0"/>
            <c:txPr>
              <a:bodyPr/>
              <a:lstStyle/>
              <a:p>
                <a:pPr>
                  <a:defRPr sz="1400" baseline="0"/>
                </a:pPr>
                <a:endParaRPr lang="el-GR"/>
              </a:p>
            </c:txPr>
            <c:showPercent val="1"/>
            <c:showLeaderLines val="1"/>
          </c:dLbls>
          <c:cat>
            <c:strRef>
              <c:f>Φύλλο1!$D$40:$D$41</c:f>
              <c:strCache>
                <c:ptCount val="2"/>
                <c:pt idx="0">
                  <c:v>ΕΛΛΗΝΕΣ </c:v>
                </c:pt>
                <c:pt idx="1">
                  <c:v>ΑΛΛΟΔΑΠΟΙ </c:v>
                </c:pt>
              </c:strCache>
            </c:strRef>
          </c:cat>
          <c:val>
            <c:numRef>
              <c:f>Φύλλο1!$E$40:$E$41</c:f>
              <c:numCache>
                <c:formatCode>General</c:formatCode>
                <c:ptCount val="2"/>
                <c:pt idx="0">
                  <c:v>89.490000000000023</c:v>
                </c:pt>
                <c:pt idx="1">
                  <c:v>10.51</c:v>
                </c:pt>
              </c:numCache>
            </c:numRef>
          </c:val>
        </c:ser>
        <c:dLbls>
          <c:showPercent val="1"/>
        </c:dLbls>
      </c:pie3DChart>
    </c:plotArea>
    <c:legend>
      <c:legendPos val="r"/>
      <c:txPr>
        <a:bodyPr/>
        <a:lstStyle/>
        <a:p>
          <a:pPr>
            <a:defRPr sz="1400" baseline="0"/>
          </a:pPr>
          <a:endParaRPr lang="el-GR"/>
        </a:p>
      </c:txPr>
    </c:legend>
    <c:plotVisOnly val="1"/>
  </c:chart>
  <c:spPr>
    <a:gradFill>
      <a:gsLst>
        <a:gs pos="0">
          <a:srgbClr val="FFEFD1"/>
        </a:gs>
        <a:gs pos="64999">
          <a:srgbClr val="F0EBD5"/>
        </a:gs>
        <a:gs pos="100000">
          <a:srgbClr val="D1C39F"/>
        </a:gs>
      </a:gsLst>
      <a:lin ang="5400000" scaled="0"/>
    </a:gradFill>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l-GR"/>
  <c:style val="26"/>
  <c:chart>
    <c:plotArea>
      <c:layout>
        <c:manualLayout>
          <c:layoutTarget val="inner"/>
          <c:xMode val="edge"/>
          <c:yMode val="edge"/>
          <c:x val="6.6074905153328811E-2"/>
          <c:y val="4.1967566377015195E-2"/>
          <c:w val="0.91365750088361253"/>
          <c:h val="0.86333708853393898"/>
        </c:manualLayout>
      </c:layout>
      <c:barChart>
        <c:barDir val="col"/>
        <c:grouping val="clustered"/>
        <c:ser>
          <c:idx val="0"/>
          <c:order val="0"/>
          <c:tx>
            <c:strRef>
              <c:f>Φύλλο1!$M$8</c:f>
              <c:strCache>
                <c:ptCount val="1"/>
                <c:pt idx="0">
                  <c:v>Ιανουάριος </c:v>
                </c:pt>
              </c:strCache>
            </c:strRef>
          </c:tx>
          <c:dLbls>
            <c:spPr>
              <a:gradFill>
                <a:gsLst>
                  <a:gs pos="0">
                    <a:srgbClr val="8488C4"/>
                  </a:gs>
                  <a:gs pos="53000">
                    <a:srgbClr val="D4DEFF"/>
                  </a:gs>
                  <a:gs pos="83000">
                    <a:srgbClr val="D4DEFF"/>
                  </a:gs>
                  <a:gs pos="100000">
                    <a:srgbClr val="96AB94"/>
                  </a:gs>
                </a:gsLst>
                <a:lin ang="5400000" scaled="0"/>
              </a:gradFill>
            </c:spPr>
            <c:dLblPos val="outEnd"/>
            <c:showVal val="1"/>
          </c:dLbls>
          <c:cat>
            <c:numRef>
              <c:f>Φύλλο1!$N$7:$S$7</c:f>
              <c:numCache>
                <c:formatCode>General</c:formatCode>
                <c:ptCount val="6"/>
                <c:pt idx="0">
                  <c:v>2010</c:v>
                </c:pt>
                <c:pt idx="1">
                  <c:v>2011</c:v>
                </c:pt>
                <c:pt idx="2">
                  <c:v>2012</c:v>
                </c:pt>
                <c:pt idx="3">
                  <c:v>2013</c:v>
                </c:pt>
                <c:pt idx="4">
                  <c:v>2014</c:v>
                </c:pt>
                <c:pt idx="5">
                  <c:v>2015</c:v>
                </c:pt>
              </c:numCache>
            </c:numRef>
          </c:cat>
          <c:val>
            <c:numRef>
              <c:f>Φύλλο1!$N$8:$S$8</c:f>
              <c:numCache>
                <c:formatCode>General</c:formatCode>
                <c:ptCount val="6"/>
                <c:pt idx="0">
                  <c:v>563</c:v>
                </c:pt>
                <c:pt idx="1">
                  <c:v>593</c:v>
                </c:pt>
                <c:pt idx="2">
                  <c:v>580</c:v>
                </c:pt>
                <c:pt idx="3">
                  <c:v>780</c:v>
                </c:pt>
                <c:pt idx="4">
                  <c:v>787</c:v>
                </c:pt>
                <c:pt idx="5">
                  <c:v>855</c:v>
                </c:pt>
              </c:numCache>
            </c:numRef>
          </c:val>
        </c:ser>
        <c:ser>
          <c:idx val="1"/>
          <c:order val="1"/>
          <c:tx>
            <c:strRef>
              <c:f>Φύλλο1!$M$9</c:f>
              <c:strCache>
                <c:ptCount val="1"/>
                <c:pt idx="0">
                  <c:v>Ιούλιος </c:v>
                </c:pt>
              </c:strCache>
            </c:strRef>
          </c:tx>
          <c:dLbls>
            <c:spPr>
              <a:gradFill>
                <a:gsLst>
                  <a:gs pos="0">
                    <a:srgbClr val="FFEFD1"/>
                  </a:gs>
                  <a:gs pos="64999">
                    <a:srgbClr val="F0EBD5"/>
                  </a:gs>
                  <a:gs pos="100000">
                    <a:srgbClr val="D1C39F"/>
                  </a:gs>
                </a:gsLst>
                <a:lin ang="5400000" scaled="0"/>
              </a:gradFill>
            </c:spPr>
            <c:dLblPos val="outEnd"/>
            <c:showVal val="1"/>
          </c:dLbls>
          <c:cat>
            <c:numRef>
              <c:f>Φύλλο1!$N$7:$S$7</c:f>
              <c:numCache>
                <c:formatCode>General</c:formatCode>
                <c:ptCount val="6"/>
                <c:pt idx="0">
                  <c:v>2010</c:v>
                </c:pt>
                <c:pt idx="1">
                  <c:v>2011</c:v>
                </c:pt>
                <c:pt idx="2">
                  <c:v>2012</c:v>
                </c:pt>
                <c:pt idx="3">
                  <c:v>2013</c:v>
                </c:pt>
                <c:pt idx="4">
                  <c:v>2014</c:v>
                </c:pt>
                <c:pt idx="5">
                  <c:v>2015</c:v>
                </c:pt>
              </c:numCache>
            </c:numRef>
          </c:cat>
          <c:val>
            <c:numRef>
              <c:f>Φύλλο1!$N$9:$S$9</c:f>
              <c:numCache>
                <c:formatCode>General</c:formatCode>
                <c:ptCount val="6"/>
                <c:pt idx="0">
                  <c:v>181</c:v>
                </c:pt>
                <c:pt idx="1">
                  <c:v>283</c:v>
                </c:pt>
                <c:pt idx="2">
                  <c:v>397</c:v>
                </c:pt>
                <c:pt idx="3">
                  <c:v>442</c:v>
                </c:pt>
                <c:pt idx="4">
                  <c:v>434</c:v>
                </c:pt>
              </c:numCache>
            </c:numRef>
          </c:val>
        </c:ser>
        <c:dLbls>
          <c:showVal val="1"/>
        </c:dLbls>
        <c:axId val="196387968"/>
        <c:axId val="196389504"/>
      </c:barChart>
      <c:catAx>
        <c:axId val="196387968"/>
        <c:scaling>
          <c:orientation val="minMax"/>
        </c:scaling>
        <c:axPos val="b"/>
        <c:numFmt formatCode="General" sourceLinked="1"/>
        <c:tickLblPos val="nextTo"/>
        <c:crossAx val="196389504"/>
        <c:crosses val="autoZero"/>
        <c:auto val="1"/>
        <c:lblAlgn val="ctr"/>
        <c:lblOffset val="100"/>
      </c:catAx>
      <c:valAx>
        <c:axId val="196389504"/>
        <c:scaling>
          <c:orientation val="minMax"/>
        </c:scaling>
        <c:axPos val="l"/>
        <c:majorGridlines/>
        <c:numFmt formatCode="General" sourceLinked="1"/>
        <c:tickLblPos val="nextTo"/>
        <c:crossAx val="196387968"/>
        <c:crosses val="autoZero"/>
        <c:crossBetween val="between"/>
      </c:valAx>
    </c:plotArea>
    <c:legend>
      <c:legendPos val="r"/>
      <c:layout>
        <c:manualLayout>
          <c:xMode val="edge"/>
          <c:yMode val="edge"/>
          <c:x val="0.21205994628643762"/>
          <c:y val="5.7425996008673173E-2"/>
          <c:w val="0.1396833099242486"/>
          <c:h val="0.13670696190381218"/>
        </c:manualLayout>
      </c:layout>
    </c:legend>
    <c:plotVisOnly val="1"/>
  </c:chart>
  <c:spPr>
    <a:gradFill>
      <a:gsLst>
        <a:gs pos="0">
          <a:srgbClr val="FBEAC7"/>
        </a:gs>
        <a:gs pos="17999">
          <a:srgbClr val="FEE7F2"/>
        </a:gs>
        <a:gs pos="36000">
          <a:srgbClr val="FAC77D"/>
        </a:gs>
        <a:gs pos="61000">
          <a:srgbClr val="FBA97D"/>
        </a:gs>
        <a:gs pos="82001">
          <a:srgbClr val="FBD49C"/>
        </a:gs>
        <a:gs pos="100000">
          <a:srgbClr val="FEE7F2"/>
        </a:gs>
      </a:gsLst>
      <a:lin ang="5400000" scaled="0"/>
    </a:gradFill>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l-GR"/>
  <c:style val="26"/>
  <c:chart>
    <c:plotArea>
      <c:layout>
        <c:manualLayout>
          <c:layoutTarget val="inner"/>
          <c:xMode val="edge"/>
          <c:yMode val="edge"/>
          <c:x val="8.7865042510711797E-2"/>
          <c:y val="5.1400554097404488E-2"/>
          <c:w val="0.90030697444870678"/>
          <c:h val="0.8326195683872849"/>
        </c:manualLayout>
      </c:layout>
      <c:barChart>
        <c:barDir val="col"/>
        <c:grouping val="clustered"/>
        <c:ser>
          <c:idx val="0"/>
          <c:order val="0"/>
          <c:tx>
            <c:strRef>
              <c:f>Φύλλο1!$C$9</c:f>
              <c:strCache>
                <c:ptCount val="1"/>
                <c:pt idx="0">
                  <c:v>ΔΗΜΟΣ ΤΗΝΟΥ </c:v>
                </c:pt>
              </c:strCache>
            </c:strRef>
          </c:tx>
          <c:cat>
            <c:numRef>
              <c:f>(Φύλλο1!$E$22:$F$22;Φύλλο1!$H$22)</c:f>
              <c:numCache>
                <c:formatCode>General</c:formatCode>
                <c:ptCount val="3"/>
                <c:pt idx="0">
                  <c:v>1991</c:v>
                </c:pt>
                <c:pt idx="1">
                  <c:v>2001</c:v>
                </c:pt>
                <c:pt idx="2">
                  <c:v>2011</c:v>
                </c:pt>
              </c:numCache>
            </c:numRef>
          </c:cat>
          <c:val>
            <c:numRef>
              <c:f>(Φύλλο1!$E$23:$F$23;Φύλλο1!$H$23)</c:f>
              <c:numCache>
                <c:formatCode>0.00</c:formatCode>
                <c:ptCount val="3"/>
                <c:pt idx="0">
                  <c:v>2.08</c:v>
                </c:pt>
                <c:pt idx="1">
                  <c:v>8.7000000000000011</c:v>
                </c:pt>
                <c:pt idx="2" formatCode="General">
                  <c:v>18.739999999999988</c:v>
                </c:pt>
              </c:numCache>
            </c:numRef>
          </c:val>
        </c:ser>
        <c:ser>
          <c:idx val="1"/>
          <c:order val="1"/>
          <c:tx>
            <c:strRef>
              <c:f>Φύλλο1!$C$25</c:f>
              <c:strCache>
                <c:ptCount val="1"/>
                <c:pt idx="0">
                  <c:v>ΠΕΡ. Ν. ΑΙΓΑΙΟΥ</c:v>
                </c:pt>
              </c:strCache>
            </c:strRef>
          </c:tx>
          <c:cat>
            <c:numRef>
              <c:f>(Φύλλο1!$E$22:$F$22;Φύλλο1!$H$22)</c:f>
              <c:numCache>
                <c:formatCode>General</c:formatCode>
                <c:ptCount val="3"/>
                <c:pt idx="0">
                  <c:v>1991</c:v>
                </c:pt>
                <c:pt idx="1">
                  <c:v>2001</c:v>
                </c:pt>
                <c:pt idx="2">
                  <c:v>2011</c:v>
                </c:pt>
              </c:numCache>
            </c:numRef>
          </c:cat>
          <c:val>
            <c:numRef>
              <c:f>(Φύλλο1!$E$25:$F$25;Φύλλο1!$H$25)</c:f>
              <c:numCache>
                <c:formatCode>0.00</c:formatCode>
                <c:ptCount val="3"/>
                <c:pt idx="0">
                  <c:v>2.44</c:v>
                </c:pt>
                <c:pt idx="1">
                  <c:v>12</c:v>
                </c:pt>
                <c:pt idx="2">
                  <c:v>15.05</c:v>
                </c:pt>
              </c:numCache>
            </c:numRef>
          </c:val>
        </c:ser>
        <c:ser>
          <c:idx val="2"/>
          <c:order val="2"/>
          <c:tx>
            <c:strRef>
              <c:f>Φύλλο1!$C$24</c:f>
              <c:strCache>
                <c:ptCount val="1"/>
                <c:pt idx="0">
                  <c:v>Ν. ΚΥΚΛΑΔΩΝ</c:v>
                </c:pt>
              </c:strCache>
            </c:strRef>
          </c:tx>
          <c:cat>
            <c:numRef>
              <c:f>(Φύλλο1!$E$22:$F$22;Φύλλο1!$H$22)</c:f>
              <c:numCache>
                <c:formatCode>General</c:formatCode>
                <c:ptCount val="3"/>
                <c:pt idx="0">
                  <c:v>1991</c:v>
                </c:pt>
                <c:pt idx="1">
                  <c:v>2001</c:v>
                </c:pt>
                <c:pt idx="2">
                  <c:v>2011</c:v>
                </c:pt>
              </c:numCache>
            </c:numRef>
          </c:cat>
          <c:val>
            <c:numRef>
              <c:f>(Φύλλο1!$E$24:$F$24;Φύλλο1!$H$24)</c:f>
              <c:numCache>
                <c:formatCode>General</c:formatCode>
                <c:ptCount val="3"/>
                <c:pt idx="0">
                  <c:v>2.4899999999999998</c:v>
                </c:pt>
                <c:pt idx="1">
                  <c:v>9.8000000000000007</c:v>
                </c:pt>
                <c:pt idx="2" formatCode="0.0">
                  <c:v>11.4</c:v>
                </c:pt>
              </c:numCache>
            </c:numRef>
          </c:val>
        </c:ser>
        <c:ser>
          <c:idx val="3"/>
          <c:order val="3"/>
          <c:tx>
            <c:strRef>
              <c:f>Φύλλο1!$C$26</c:f>
              <c:strCache>
                <c:ptCount val="1"/>
                <c:pt idx="0">
                  <c:v>ΣΥΝΟΛΟ ΧΩΡΑΣ</c:v>
                </c:pt>
              </c:strCache>
            </c:strRef>
          </c:tx>
          <c:cat>
            <c:numRef>
              <c:f>(Φύλλο1!$E$22:$F$22;Φύλλο1!$H$22)</c:f>
              <c:numCache>
                <c:formatCode>General</c:formatCode>
                <c:ptCount val="3"/>
                <c:pt idx="0">
                  <c:v>1991</c:v>
                </c:pt>
                <c:pt idx="1">
                  <c:v>2001</c:v>
                </c:pt>
                <c:pt idx="2">
                  <c:v>2011</c:v>
                </c:pt>
              </c:numCache>
            </c:numRef>
          </c:cat>
          <c:val>
            <c:numRef>
              <c:f>(Φύλλο1!$E$26:$F$26;Φύλλο1!$H$26)</c:f>
              <c:numCache>
                <c:formatCode>0.00</c:formatCode>
                <c:ptCount val="3"/>
                <c:pt idx="0">
                  <c:v>3.5</c:v>
                </c:pt>
                <c:pt idx="1">
                  <c:v>10.8</c:v>
                </c:pt>
                <c:pt idx="2">
                  <c:v>17.7</c:v>
                </c:pt>
              </c:numCache>
            </c:numRef>
          </c:val>
        </c:ser>
        <c:dLbls>
          <c:showVal val="1"/>
        </c:dLbls>
        <c:axId val="196220800"/>
        <c:axId val="196222336"/>
      </c:barChart>
      <c:catAx>
        <c:axId val="196220800"/>
        <c:scaling>
          <c:orientation val="minMax"/>
        </c:scaling>
        <c:axPos val="b"/>
        <c:numFmt formatCode="General" sourceLinked="1"/>
        <c:tickLblPos val="nextTo"/>
        <c:crossAx val="196222336"/>
        <c:crosses val="autoZero"/>
        <c:auto val="1"/>
        <c:lblAlgn val="ctr"/>
        <c:lblOffset val="100"/>
      </c:catAx>
      <c:valAx>
        <c:axId val="196222336"/>
        <c:scaling>
          <c:orientation val="minMax"/>
        </c:scaling>
        <c:axPos val="l"/>
        <c:majorGridlines/>
        <c:numFmt formatCode="0.00" sourceLinked="1"/>
        <c:tickLblPos val="nextTo"/>
        <c:crossAx val="196220800"/>
        <c:crosses val="autoZero"/>
        <c:crossBetween val="between"/>
      </c:valAx>
    </c:plotArea>
    <c:legend>
      <c:legendPos val="b"/>
      <c:layout>
        <c:manualLayout>
          <c:xMode val="edge"/>
          <c:yMode val="edge"/>
          <c:x val="9.8890459205420764E-2"/>
          <c:y val="0.93031632606617809"/>
          <c:w val="0.80677748614756484"/>
          <c:h val="6.2462567826691337E-2"/>
        </c:manualLayout>
      </c:layout>
    </c:legend>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l-GR"/>
  <c:style val="26"/>
  <c:chart>
    <c:autoTitleDeleted val="1"/>
    <c:plotArea>
      <c:layout/>
      <c:barChart>
        <c:barDir val="col"/>
        <c:grouping val="clustered"/>
        <c:ser>
          <c:idx val="0"/>
          <c:order val="0"/>
          <c:tx>
            <c:strRef>
              <c:f>'C:\Documents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'!$B$31</c:f>
              <c:strCache>
                <c:ptCount val="1"/>
                <c:pt idx="0">
                  <c:v>1991</c:v>
                </c:pt>
              </c:strCache>
            </c:strRef>
          </c:tx>
          <c:cat>
            <c:strRef>
              <c:f>('C:\Documents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'!$B$30;'C:\Documents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'!$D$30;'C:\Documents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'!$F$30;'C:\Documents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'!$H$30)</c:f>
              <c:strCache>
                <c:ptCount val="4"/>
                <c:pt idx="0">
                  <c:v>Α' ΓΕΝΗΣ</c:v>
                </c:pt>
                <c:pt idx="1">
                  <c:v>Β΄ΓΕΝΗΣ</c:v>
                </c:pt>
                <c:pt idx="2">
                  <c:v>Γ΄ΓΕΝΗΣ</c:v>
                </c:pt>
                <c:pt idx="3">
                  <c:v>ΔΕΝ ΔΗΛΩΣΑΝ </c:v>
                </c:pt>
              </c:strCache>
            </c:strRef>
          </c:cat>
          <c:val>
            <c:numRef>
              <c:f>('C:\Documents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'!$B$32;'C:\Documents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'!$D$32;'C:\Documents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'!$F$32;'C:\Documents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'!$H$32)</c:f>
              <c:numCache>
                <c:formatCode>General</c:formatCode>
                <c:ptCount val="4"/>
                <c:pt idx="0">
                  <c:v>19.100000000000001</c:v>
                </c:pt>
                <c:pt idx="1">
                  <c:v>27.3</c:v>
                </c:pt>
                <c:pt idx="2">
                  <c:v>44.1</c:v>
                </c:pt>
                <c:pt idx="3">
                  <c:v>9.5</c:v>
                </c:pt>
              </c:numCache>
            </c:numRef>
          </c:val>
        </c:ser>
        <c:ser>
          <c:idx val="1"/>
          <c:order val="1"/>
          <c:tx>
            <c:strRef>
              <c:f>'C:\Documents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'!$C$31</c:f>
              <c:strCache>
                <c:ptCount val="1"/>
                <c:pt idx="0">
                  <c:v>2001</c:v>
                </c:pt>
              </c:strCache>
            </c:strRef>
          </c:tx>
          <c:cat>
            <c:strRef>
              <c:f>('C:\Documents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'!$B$30;'C:\Documents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'!$D$30;'C:\Documents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'!$F$30;'C:\Documents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'!$H$30)</c:f>
              <c:strCache>
                <c:ptCount val="4"/>
                <c:pt idx="0">
                  <c:v>Α' ΓΕΝΗΣ</c:v>
                </c:pt>
                <c:pt idx="1">
                  <c:v>Β΄ΓΕΝΗΣ</c:v>
                </c:pt>
                <c:pt idx="2">
                  <c:v>Γ΄ΓΕΝΗΣ</c:v>
                </c:pt>
                <c:pt idx="3">
                  <c:v>ΔΕΝ ΔΗΛΩΣΑΝ </c:v>
                </c:pt>
              </c:strCache>
            </c:strRef>
          </c:cat>
          <c:val>
            <c:numRef>
              <c:f>('C:\Documents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'!$C$32;'C:\Documents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'!$E$32;'C:\Documents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'!$G$32;'C:\Documents and Settings\PC-Centrer PC\Τα έγγραφά μου\ΤΑΣΟΣ\Τμήμα Προγραμματισμού\Επιχειρησιακά Προγάμματα\Επιχειρησιακό Πρόγραμμα Δήμου Τήνου 2015-2019\ΥΛΙΚΟ - ΔΕΔΟΜΕΝΑ\[Πίνακες επιχιερησιακού 2015.xlsx]ΟΙΚΟΝΟΜΙΑ '!$I$32)</c:f>
              <c:numCache>
                <c:formatCode>General</c:formatCode>
                <c:ptCount val="4"/>
                <c:pt idx="0">
                  <c:v>12.8</c:v>
                </c:pt>
                <c:pt idx="1">
                  <c:v>30.8</c:v>
                </c:pt>
                <c:pt idx="2">
                  <c:v>53.6</c:v>
                </c:pt>
                <c:pt idx="3">
                  <c:v>2.9</c:v>
                </c:pt>
              </c:numCache>
            </c:numRef>
          </c:val>
        </c:ser>
        <c:ser>
          <c:idx val="2"/>
          <c:order val="2"/>
          <c:tx>
            <c:strRef>
              <c:f>Φύλλο1!$F$57</c:f>
              <c:strCache>
                <c:ptCount val="1"/>
                <c:pt idx="0">
                  <c:v>2011</c:v>
                </c:pt>
              </c:strCache>
            </c:strRef>
          </c:tx>
          <c:val>
            <c:numRef>
              <c:f>(Φύλλο1!$F$58;Φύλλο1!$I$58;Φύλλο1!$L$58)</c:f>
              <c:numCache>
                <c:formatCode>General</c:formatCode>
                <c:ptCount val="3"/>
                <c:pt idx="0">
                  <c:v>7.1099999999999985</c:v>
                </c:pt>
                <c:pt idx="1">
                  <c:v>26.2</c:v>
                </c:pt>
                <c:pt idx="2">
                  <c:v>66.69</c:v>
                </c:pt>
              </c:numCache>
            </c:numRef>
          </c:val>
        </c:ser>
        <c:dLbls>
          <c:showVal val="1"/>
        </c:dLbls>
        <c:axId val="196265472"/>
        <c:axId val="196267008"/>
      </c:barChart>
      <c:catAx>
        <c:axId val="196265472"/>
        <c:scaling>
          <c:orientation val="minMax"/>
        </c:scaling>
        <c:axPos val="b"/>
        <c:numFmt formatCode="General" sourceLinked="1"/>
        <c:tickLblPos val="nextTo"/>
        <c:crossAx val="196267008"/>
        <c:crosses val="autoZero"/>
        <c:auto val="1"/>
        <c:lblAlgn val="ctr"/>
        <c:lblOffset val="100"/>
      </c:catAx>
      <c:valAx>
        <c:axId val="196267008"/>
        <c:scaling>
          <c:orientation val="minMax"/>
        </c:scaling>
        <c:axPos val="l"/>
        <c:majorGridlines/>
        <c:numFmt formatCode="General" sourceLinked="1"/>
        <c:tickLblPos val="nextTo"/>
        <c:crossAx val="196265472"/>
        <c:crosses val="autoZero"/>
        <c:crossBetween val="between"/>
      </c:valAx>
    </c:plotArea>
    <c:legend>
      <c:legendPos val="r"/>
    </c:legend>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l-GR"/>
  <c:style val="26"/>
  <c:chart>
    <c:autoTitleDeleted val="1"/>
    <c:view3D>
      <c:rotX val="30"/>
      <c:perspective val="30"/>
    </c:view3D>
    <c:plotArea>
      <c:layout>
        <c:manualLayout>
          <c:layoutTarget val="inner"/>
          <c:xMode val="edge"/>
          <c:yMode val="edge"/>
          <c:x val="0.1056011227763252"/>
          <c:y val="0.25756609870337727"/>
          <c:w val="0.79815274814783388"/>
          <c:h val="0.70580554097404491"/>
        </c:manualLayout>
      </c:layout>
      <c:pie3DChart>
        <c:varyColors val="1"/>
        <c:ser>
          <c:idx val="0"/>
          <c:order val="0"/>
          <c:tx>
            <c:strRef>
              <c:f>'ΕΚΤΑΣΕΙΣ '!$A$11</c:f>
              <c:strCache>
                <c:ptCount val="1"/>
                <c:pt idx="0">
                  <c:v>ΔΗΜΟΣ ΤΗΝΟΥ</c:v>
                </c:pt>
              </c:strCache>
            </c:strRef>
          </c:tx>
          <c:dLbls>
            <c:dLbl>
              <c:idx val="0"/>
              <c:layout>
                <c:manualLayout>
                  <c:x val="0.24378274523220494"/>
                  <c:y val="2.403767850244504E-2"/>
                </c:manualLayout>
              </c:layout>
              <c:showCatName val="1"/>
              <c:showPercent val="1"/>
            </c:dLbl>
            <c:dLbl>
              <c:idx val="1"/>
              <c:layout>
                <c:manualLayout>
                  <c:x val="0.12537779112183189"/>
                  <c:y val="8.08430371988616E-2"/>
                </c:manualLayout>
              </c:layout>
              <c:showCatName val="1"/>
              <c:showPercent val="1"/>
            </c:dLbl>
            <c:dLbl>
              <c:idx val="2"/>
              <c:layout>
                <c:manualLayout>
                  <c:x val="0.12558161265457413"/>
                  <c:y val="0.39361507857989991"/>
                </c:manualLayout>
              </c:layout>
              <c:showCatName val="1"/>
              <c:showPercent val="1"/>
            </c:dLbl>
            <c:dLbl>
              <c:idx val="3"/>
              <c:layout>
                <c:manualLayout>
                  <c:x val="-0.10021653478451822"/>
                  <c:y val="-0.24147605542297651"/>
                </c:manualLayout>
              </c:layout>
              <c:showCatName val="1"/>
              <c:showPercent val="1"/>
            </c:dLbl>
            <c:dLbl>
              <c:idx val="4"/>
              <c:layout>
                <c:manualLayout>
                  <c:x val="-0.19181430387873324"/>
                  <c:y val="2.1967460698839838E-2"/>
                </c:manualLayout>
              </c:layout>
              <c:showCatName val="1"/>
              <c:showPercent val="1"/>
            </c:dLbl>
            <c:dLbl>
              <c:idx val="5"/>
              <c:layout>
                <c:manualLayout>
                  <c:x val="0.18358028623244912"/>
                  <c:y val="-2.7424328693514896E-2"/>
                </c:manualLayout>
              </c:layout>
              <c:showCatName val="1"/>
              <c:showPercent val="1"/>
            </c:dLbl>
            <c:numFmt formatCode="0.00%" sourceLinked="0"/>
            <c:showCatName val="1"/>
            <c:showPercent val="1"/>
            <c:showLeaderLines val="1"/>
          </c:dLbls>
          <c:cat>
            <c:strRef>
              <c:f>'[Πίνακες επιχιερησιακού χλ.xlsx]ΕΚΤΑΣΕΙΣ '!$D$6,'[Πίνακες επιχιερησιακού χλ.xlsx]ΕΚΤΑΣΕΙΣ '!$F$6,'[Πίνακες επιχιερησιακού χλ.xlsx]ΕΚΤΑΣΕΙΣ '!$I$6,'[Πίνακες επιχιερησιακού χλ.xlsx]ΕΚΤΑΣΕΙΣ '!$K$6,'[Πίνακες επιχιερησιακού χλ.xlsx]ΕΚΤΑΣΕΙΣ '!$M$6,'[Πίνακες επιχιερησιακού χλ.xlsx]ΕΚΤΑΣΕΙΣ '!$O$6</c:f>
              <c:strCache>
                <c:ptCount val="6"/>
                <c:pt idx="0">
                  <c:v>ΕΤΗΣΙΕΣ</c:v>
                </c:pt>
                <c:pt idx="1">
                  <c:v>ΔΕΝΔΡΩΔΕΙΣ</c:v>
                </c:pt>
                <c:pt idx="2">
                  <c:v>ΑΜΠΕΛΙΑ ΚΑΙ ΣΤΑΦΙΔΑΜΠΕΛΑ</c:v>
                </c:pt>
                <c:pt idx="3">
                  <c:v>ΜΟΝΙΜΑ ΛΙΒΑΔΙΑ ΚΑΙ ΒΟΣΚΟΤΟΠΟΙ</c:v>
                </c:pt>
                <c:pt idx="4">
                  <c:v>ΑΓΡΑΝΑΠΑΥΣΕΙΣ</c:v>
                </c:pt>
                <c:pt idx="5">
                  <c:v>ΟΙΚΟΓΕΝΕΙΑΚΟΙ ΛΑΧΑΝΟΚΗΠΟΙ</c:v>
                </c:pt>
              </c:strCache>
            </c:strRef>
          </c:cat>
          <c:val>
            <c:numRef>
              <c:f>'[Πίνακες επιχιερησιακού χλ.xlsx]ΕΚΤΑΣΕΙΣ '!$E$11,'[Πίνακες επιχιερησιακού χλ.xlsx]ΕΚΤΑΣΕΙΣ '!$G$11,'[Πίνακες επιχιερησιακού χλ.xlsx]ΕΚΤΑΣΕΙΣ '!$I$11,'[Πίνακες επιχιερησιακού χλ.xlsx]ΕΚΤΑΣΕΙΣ '!$K$11,'[Πίνακες επιχιερησιακού χλ.xlsx]ΕΚΤΑΣΕΙΣ '!$M$11,'[Πίνακες επιχιερησιακού χλ.xlsx]ΕΚΤΑΣΕΙΣ '!$O$11</c:f>
              <c:numCache>
                <c:formatCode>General</c:formatCode>
                <c:ptCount val="6"/>
                <c:pt idx="0">
                  <c:v>9115.1999999995624</c:v>
                </c:pt>
                <c:pt idx="1">
                  <c:v>2572.4</c:v>
                </c:pt>
                <c:pt idx="2">
                  <c:v>1802.6</c:v>
                </c:pt>
                <c:pt idx="3">
                  <c:v>61780.299999999996</c:v>
                </c:pt>
                <c:pt idx="4">
                  <c:v>557</c:v>
                </c:pt>
                <c:pt idx="5">
                  <c:v>270.8</c:v>
                </c:pt>
              </c:numCache>
            </c:numRef>
          </c:val>
        </c:ser>
        <c:dLbls>
          <c:showCatName val="1"/>
          <c:showPercent val="1"/>
        </c:dLbls>
      </c:pie3DChart>
    </c:plotArea>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l-GR"/>
  <c:style val="26"/>
  <c:chart>
    <c:autoTitleDeleted val="1"/>
    <c:view3D>
      <c:rotX val="30"/>
      <c:perspective val="30"/>
    </c:view3D>
    <c:plotArea>
      <c:layout>
        <c:manualLayout>
          <c:layoutTarget val="inner"/>
          <c:xMode val="edge"/>
          <c:yMode val="edge"/>
          <c:x val="0.10560112277632523"/>
          <c:y val="0.25756609870337727"/>
          <c:w val="0.79815274814783366"/>
          <c:h val="0.70580554097404491"/>
        </c:manualLayout>
      </c:layout>
      <c:pie3DChart>
        <c:varyColors val="1"/>
        <c:ser>
          <c:idx val="0"/>
          <c:order val="0"/>
          <c:tx>
            <c:strRef>
              <c:f>'ΕΚΤΑΣΕΙΣ '!$A$11</c:f>
              <c:strCache>
                <c:ptCount val="1"/>
                <c:pt idx="0">
                  <c:v>ΔΗΜΟΣ ΤΗΝΟΥ</c:v>
                </c:pt>
              </c:strCache>
            </c:strRef>
          </c:tx>
          <c:dLbls>
            <c:dLbl>
              <c:idx val="0"/>
              <c:layout>
                <c:manualLayout>
                  <c:x val="0.24378274523220494"/>
                  <c:y val="2.4037678502445054E-2"/>
                </c:manualLayout>
              </c:layout>
              <c:showCatName val="1"/>
              <c:showPercent val="1"/>
            </c:dLbl>
            <c:dLbl>
              <c:idx val="1"/>
              <c:layout>
                <c:manualLayout>
                  <c:x val="0.12537779112183189"/>
                  <c:y val="8.08430371988616E-2"/>
                </c:manualLayout>
              </c:layout>
              <c:showCatName val="1"/>
              <c:showPercent val="1"/>
            </c:dLbl>
            <c:dLbl>
              <c:idx val="2"/>
              <c:layout>
                <c:manualLayout>
                  <c:x val="0.12558161265457407"/>
                  <c:y val="0.39361507857990002"/>
                </c:manualLayout>
              </c:layout>
              <c:showCatName val="1"/>
              <c:showPercent val="1"/>
            </c:dLbl>
            <c:dLbl>
              <c:idx val="3"/>
              <c:layout>
                <c:manualLayout>
                  <c:x val="-0.10021653478451822"/>
                  <c:y val="-0.24147605542297657"/>
                </c:manualLayout>
              </c:layout>
              <c:showCatName val="1"/>
              <c:showPercent val="1"/>
            </c:dLbl>
            <c:dLbl>
              <c:idx val="4"/>
              <c:layout>
                <c:manualLayout>
                  <c:x val="-0.19181430387873324"/>
                  <c:y val="2.1967460698839838E-2"/>
                </c:manualLayout>
              </c:layout>
              <c:showCatName val="1"/>
              <c:showPercent val="1"/>
            </c:dLbl>
            <c:dLbl>
              <c:idx val="5"/>
              <c:layout>
                <c:manualLayout>
                  <c:x val="0.18358028623244924"/>
                  <c:y val="-2.7424328693514896E-2"/>
                </c:manualLayout>
              </c:layout>
              <c:showCatName val="1"/>
              <c:showPercent val="1"/>
            </c:dLbl>
            <c:numFmt formatCode="0.00%" sourceLinked="0"/>
            <c:showCatName val="1"/>
            <c:showPercent val="1"/>
            <c:showLeaderLines val="1"/>
          </c:dLbls>
          <c:cat>
            <c:strRef>
              <c:f>'[Πίνακες επιχιερησιακού χλ.xlsx]ΕΚΤΑΣΕΙΣ '!$D$6,'[Πίνακες επιχιερησιακού χλ.xlsx]ΕΚΤΑΣΕΙΣ '!$F$6,'[Πίνακες επιχιερησιακού χλ.xlsx]ΕΚΤΑΣΕΙΣ '!$I$6,'[Πίνακες επιχιερησιακού χλ.xlsx]ΕΚΤΑΣΕΙΣ '!$K$6,'[Πίνακες επιχιερησιακού χλ.xlsx]ΕΚΤΑΣΕΙΣ '!$M$6,'[Πίνακες επιχιερησιακού χλ.xlsx]ΕΚΤΑΣΕΙΣ '!$O$6</c:f>
              <c:strCache>
                <c:ptCount val="6"/>
                <c:pt idx="0">
                  <c:v>ΕΤΗΣΙΕΣ</c:v>
                </c:pt>
                <c:pt idx="1">
                  <c:v>ΔΕΝΔΡΩΔΕΙΣ</c:v>
                </c:pt>
                <c:pt idx="2">
                  <c:v>ΑΜΠΕΛΙΑ ΚΑΙ ΣΤΑΦΙΔΑΜΠΕΛΑ</c:v>
                </c:pt>
                <c:pt idx="3">
                  <c:v>ΜΟΝΙΜΑ ΛΙΒΑΔΙΑ ΚΑΙ ΒΟΣΚΟΤΟΠΟΙ</c:v>
                </c:pt>
                <c:pt idx="4">
                  <c:v>ΑΓΡΑΝΑΠΑΥΣΕΙΣ</c:v>
                </c:pt>
                <c:pt idx="5">
                  <c:v>ΟΙΚΟΓΕΝΕΙΑΚΟΙ ΛΑΧΑΝΟΚΗΠΟΙ</c:v>
                </c:pt>
              </c:strCache>
            </c:strRef>
          </c:cat>
          <c:val>
            <c:numRef>
              <c:f>'[Πίνακες επιχιερησιακού χλ.xlsx]ΕΚΤΑΣΕΙΣ '!$E$11,'[Πίνακες επιχιερησιακού χλ.xlsx]ΕΚΤΑΣΕΙΣ '!$G$11,'[Πίνακες επιχιερησιακού χλ.xlsx]ΕΚΤΑΣΕΙΣ '!$I$11,'[Πίνακες επιχιερησιακού χλ.xlsx]ΕΚΤΑΣΕΙΣ '!$K$11,'[Πίνακες επιχιερησιακού χλ.xlsx]ΕΚΤΑΣΕΙΣ '!$M$11,'[Πίνακες επιχιερησιακού χλ.xlsx]ΕΚΤΑΣΕΙΣ '!$O$11</c:f>
              <c:numCache>
                <c:formatCode>General</c:formatCode>
                <c:ptCount val="6"/>
                <c:pt idx="0">
                  <c:v>9115.1999999995587</c:v>
                </c:pt>
                <c:pt idx="1">
                  <c:v>2572.4</c:v>
                </c:pt>
                <c:pt idx="2">
                  <c:v>1802.6</c:v>
                </c:pt>
                <c:pt idx="3">
                  <c:v>61780.299999999996</c:v>
                </c:pt>
                <c:pt idx="4">
                  <c:v>557</c:v>
                </c:pt>
                <c:pt idx="5">
                  <c:v>270.8</c:v>
                </c:pt>
              </c:numCache>
            </c:numRef>
          </c:val>
        </c:ser>
        <c:dLbls>
          <c:showCatName val="1"/>
          <c:showPercent val="1"/>
        </c:dLbls>
      </c:pie3DChart>
    </c:plotArea>
    <c:plotVisOnly val="1"/>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l-GR"/>
  <c:chart>
    <c:autoTitleDeleted val="1"/>
    <c:view3D>
      <c:rAngAx val="1"/>
    </c:view3D>
    <c:plotArea>
      <c:layout/>
      <c:bar3DChart>
        <c:barDir val="col"/>
        <c:grouping val="clustered"/>
        <c:ser>
          <c:idx val="1"/>
          <c:order val="0"/>
          <c:tx>
            <c:strRef>
              <c:f>'ΕΚΤΑΣΕΙΣ '!$A$14</c:f>
              <c:strCache>
                <c:ptCount val="1"/>
                <c:pt idx="0">
                  <c:v>Δ.Ε. ΤΗΝΟΥ</c:v>
                </c:pt>
              </c:strCache>
            </c:strRef>
          </c:tx>
          <c:dLbls>
            <c:txPr>
              <a:bodyPr/>
              <a:lstStyle/>
              <a:p>
                <a:pPr>
                  <a:defRPr sz="1000"/>
                </a:pPr>
                <a:endParaRPr lang="el-GR"/>
              </a:p>
            </c:txPr>
            <c:showVal val="1"/>
          </c:dLbls>
          <c:cat>
            <c:strRef>
              <c:f>'[Πίνακες επιχιερησιακού χλ.xlsx]ΕΚΤΑΣΕΙΣ '!$D$6,'[Πίνακες επιχιερησιακού χλ.xlsx]ΕΚΤΑΣΕΙΣ '!$F$6,'[Πίνακες επιχιερησιακού χλ.xlsx]ΕΚΤΑΣΕΙΣ '!$I$6,'[Πίνακες επιχιερησιακού χλ.xlsx]ΕΚΤΑΣΕΙΣ '!$K$6,'[Πίνακες επιχιερησιακού χλ.xlsx]ΕΚΤΑΣΕΙΣ '!$M$6,'[Πίνακες επιχιερησιακού χλ.xlsx]ΕΚΤΑΣΕΙΣ '!$O$6</c:f>
              <c:strCache>
                <c:ptCount val="6"/>
                <c:pt idx="0">
                  <c:v>ΕΤΗΣΙΕΣ</c:v>
                </c:pt>
                <c:pt idx="1">
                  <c:v>ΔΕΝΔΡΩΔΕΙΣ</c:v>
                </c:pt>
                <c:pt idx="2">
                  <c:v>ΑΜΠΕΛΙΑ ΚΑΙ ΣΤΑΦΙΔΑΜΠΕΛΑ</c:v>
                </c:pt>
                <c:pt idx="3">
                  <c:v>ΜΟΝΙΜΑ ΛΙΒΑΔΙΑ ΚΑΙ ΒΟΣΚΟΤΟΠΟΙ</c:v>
                </c:pt>
                <c:pt idx="4">
                  <c:v>ΑΓΡΑΝΑΠΑΥΣΕΙΣ</c:v>
                </c:pt>
                <c:pt idx="5">
                  <c:v>ΟΙΚΟΓΕΝΕΙΑΚΟΙ ΛΑΧΑΝΟΚΗΠΟΙ</c:v>
                </c:pt>
              </c:strCache>
            </c:strRef>
          </c:cat>
          <c:val>
            <c:numRef>
              <c:f>'[Πίνακες επιχιερησιακού χλ.xlsx]ΕΚΤΑΣΕΙΣ '!$D$15,'[Πίνακες επιχιερησιακού χλ.xlsx]ΕΚΤΑΣΕΙΣ '!$F$15,'[Πίνακες επιχιερησιακού χλ.xlsx]ΕΚΤΑΣΕΙΣ '!$H$15,'[Πίνακες επιχιερησιακού χλ.xlsx]ΕΚΤΑΣΕΙΣ '!$J$15,'[Πίνακες επιχιερησιακού χλ.xlsx]ΕΚΤΑΣΕΙΣ '!$L$15,'[Πίνακες επιχιερησιακού χλ.xlsx]ΕΚΤΑΣΕΙΣ '!$N$15</c:f>
              <c:numCache>
                <c:formatCode>General</c:formatCode>
                <c:ptCount val="6"/>
                <c:pt idx="0">
                  <c:v>111</c:v>
                </c:pt>
                <c:pt idx="1">
                  <c:v>97</c:v>
                </c:pt>
                <c:pt idx="2">
                  <c:v>71</c:v>
                </c:pt>
                <c:pt idx="3">
                  <c:v>134</c:v>
                </c:pt>
                <c:pt idx="4">
                  <c:v>7</c:v>
                </c:pt>
                <c:pt idx="5">
                  <c:v>72</c:v>
                </c:pt>
              </c:numCache>
            </c:numRef>
          </c:val>
        </c:ser>
        <c:ser>
          <c:idx val="2"/>
          <c:order val="1"/>
          <c:tx>
            <c:strRef>
              <c:f>'ΕΚΤΑΣΕΙΣ '!$A$15</c:f>
              <c:strCache>
                <c:ptCount val="1"/>
                <c:pt idx="0">
                  <c:v>Δ.Ε ΕΞΩΜΒΟΥΡΓΟΥ</c:v>
                </c:pt>
              </c:strCache>
            </c:strRef>
          </c:tx>
          <c:dLbls>
            <c:txPr>
              <a:bodyPr/>
              <a:lstStyle/>
              <a:p>
                <a:pPr>
                  <a:defRPr sz="1000"/>
                </a:pPr>
                <a:endParaRPr lang="el-GR"/>
              </a:p>
            </c:txPr>
            <c:showVal val="1"/>
          </c:dLbls>
          <c:cat>
            <c:strRef>
              <c:f>'[Πίνακες επιχιερησιακού χλ.xlsx]ΕΚΤΑΣΕΙΣ '!$D$6,'[Πίνακες επιχιερησιακού χλ.xlsx]ΕΚΤΑΣΕΙΣ '!$F$6,'[Πίνακες επιχιερησιακού χλ.xlsx]ΕΚΤΑΣΕΙΣ '!$I$6,'[Πίνακες επιχιερησιακού χλ.xlsx]ΕΚΤΑΣΕΙΣ '!$K$6,'[Πίνακες επιχιερησιακού χλ.xlsx]ΕΚΤΑΣΕΙΣ '!$M$6,'[Πίνακες επιχιερησιακού χλ.xlsx]ΕΚΤΑΣΕΙΣ '!$O$6</c:f>
              <c:strCache>
                <c:ptCount val="6"/>
                <c:pt idx="0">
                  <c:v>ΕΤΗΣΙΕΣ</c:v>
                </c:pt>
                <c:pt idx="1">
                  <c:v>ΔΕΝΔΡΩΔΕΙΣ</c:v>
                </c:pt>
                <c:pt idx="2">
                  <c:v>ΑΜΠΕΛΙΑ ΚΑΙ ΣΤΑΦΙΔΑΜΠΕΛΑ</c:v>
                </c:pt>
                <c:pt idx="3">
                  <c:v>ΜΟΝΙΜΑ ΛΙΒΑΔΙΑ ΚΑΙ ΒΟΣΚΟΤΟΠΟΙ</c:v>
                </c:pt>
                <c:pt idx="4">
                  <c:v>ΑΓΡΑΝΑΠΑΥΣΕΙΣ</c:v>
                </c:pt>
                <c:pt idx="5">
                  <c:v>ΟΙΚΟΓΕΝΕΙΑΚΟΙ ΛΑΧΑΝΟΚΗΠΟΙ</c:v>
                </c:pt>
              </c:strCache>
            </c:strRef>
          </c:cat>
          <c:val>
            <c:numRef>
              <c:f>'[Πίνακες επιχιερησιακού χλ.xlsx]ΕΚΤΑΣΕΙΣ '!$D$16,'[Πίνακες επιχιερησιακού χλ.xlsx]ΕΚΤΑΣΕΙΣ '!$F$16,'[Πίνακες επιχιερησιακού χλ.xlsx]ΕΚΤΑΣΕΙΣ '!$H$16,'[Πίνακες επιχιερησιακού χλ.xlsx]ΕΚΤΑΣΕΙΣ '!$J$16,'[Πίνακες επιχιερησιακού χλ.xlsx]ΕΚΤΑΣΕΙΣ '!$L$16,'[Πίνακες επιχιερησιακού χλ.xlsx]ΕΚΤΑΣΕΙΣ '!$N$16</c:f>
              <c:numCache>
                <c:formatCode>General</c:formatCode>
                <c:ptCount val="6"/>
                <c:pt idx="0">
                  <c:v>406</c:v>
                </c:pt>
                <c:pt idx="1">
                  <c:v>380</c:v>
                </c:pt>
                <c:pt idx="2">
                  <c:v>330</c:v>
                </c:pt>
                <c:pt idx="3">
                  <c:v>470</c:v>
                </c:pt>
                <c:pt idx="4">
                  <c:v>41</c:v>
                </c:pt>
                <c:pt idx="5">
                  <c:v>207</c:v>
                </c:pt>
              </c:numCache>
            </c:numRef>
          </c:val>
        </c:ser>
        <c:ser>
          <c:idx val="3"/>
          <c:order val="2"/>
          <c:tx>
            <c:strRef>
              <c:f>'ΕΚΤΑΣΕΙΣ '!$A$16</c:f>
              <c:strCache>
                <c:ptCount val="1"/>
                <c:pt idx="0">
                  <c:v>Δ.Ε. ΠΑΝΟΡΜΟΥ</c:v>
                </c:pt>
              </c:strCache>
            </c:strRef>
          </c:tx>
          <c:dLbls>
            <c:txPr>
              <a:bodyPr/>
              <a:lstStyle/>
              <a:p>
                <a:pPr>
                  <a:defRPr sz="1000"/>
                </a:pPr>
                <a:endParaRPr lang="el-GR"/>
              </a:p>
            </c:txPr>
            <c:showVal val="1"/>
          </c:dLbls>
          <c:cat>
            <c:strRef>
              <c:f>'[Πίνακες επιχιερησιακού χλ.xlsx]ΕΚΤΑΣΕΙΣ '!$D$6,'[Πίνακες επιχιερησιακού χλ.xlsx]ΕΚΤΑΣΕΙΣ '!$F$6,'[Πίνακες επιχιερησιακού χλ.xlsx]ΕΚΤΑΣΕΙΣ '!$I$6,'[Πίνακες επιχιερησιακού χλ.xlsx]ΕΚΤΑΣΕΙΣ '!$K$6,'[Πίνακες επιχιερησιακού χλ.xlsx]ΕΚΤΑΣΕΙΣ '!$M$6,'[Πίνακες επιχιερησιακού χλ.xlsx]ΕΚΤΑΣΕΙΣ '!$O$6</c:f>
              <c:strCache>
                <c:ptCount val="6"/>
                <c:pt idx="0">
                  <c:v>ΕΤΗΣΙΕΣ</c:v>
                </c:pt>
                <c:pt idx="1">
                  <c:v>ΔΕΝΔΡΩΔΕΙΣ</c:v>
                </c:pt>
                <c:pt idx="2">
                  <c:v>ΑΜΠΕΛΙΑ ΚΑΙ ΣΤΑΦΙΔΑΜΠΕΛΑ</c:v>
                </c:pt>
                <c:pt idx="3">
                  <c:v>ΜΟΝΙΜΑ ΛΙΒΑΔΙΑ ΚΑΙ ΒΟΣΚΟΤΟΠΟΙ</c:v>
                </c:pt>
                <c:pt idx="4">
                  <c:v>ΑΓΡΑΝΑΠΑΥΣΕΙΣ</c:v>
                </c:pt>
                <c:pt idx="5">
                  <c:v>ΟΙΚΟΓΕΝΕΙΑΚΟΙ ΛΑΧΑΝΟΚΗΠΟΙ</c:v>
                </c:pt>
              </c:strCache>
            </c:strRef>
          </c:cat>
          <c:val>
            <c:numRef>
              <c:f>'[Πίνακες επιχιερησιακού χλ.xlsx]ΕΚΤΑΣΕΙΣ '!$D$17,'[Πίνακες επιχιερησιακού χλ.xlsx]ΕΚΤΑΣΕΙΣ '!$F$17,'[Πίνακες επιχιερησιακού χλ.xlsx]ΕΚΤΑΣΕΙΣ '!$H$17,'[Πίνακες επιχιερησιακού χλ.xlsx]ΕΚΤΑΣΕΙΣ '!$J$17,'[Πίνακες επιχιερησιακού χλ.xlsx]ΕΚΤΑΣΕΙΣ '!$L$17,'[Πίνακες επιχιερησιακού χλ.xlsx]ΕΚΤΑΣΕΙΣ '!$N$17</c:f>
              <c:numCache>
                <c:formatCode>General</c:formatCode>
                <c:ptCount val="6"/>
                <c:pt idx="0">
                  <c:v>27</c:v>
                </c:pt>
                <c:pt idx="1">
                  <c:v>62</c:v>
                </c:pt>
                <c:pt idx="2">
                  <c:v>13</c:v>
                </c:pt>
                <c:pt idx="3">
                  <c:v>46</c:v>
                </c:pt>
                <c:pt idx="4">
                  <c:v>1</c:v>
                </c:pt>
                <c:pt idx="5">
                  <c:v>35</c:v>
                </c:pt>
              </c:numCache>
            </c:numRef>
          </c:val>
        </c:ser>
        <c:dLbls>
          <c:showVal val="1"/>
        </c:dLbls>
        <c:shape val="cylinder"/>
        <c:axId val="189352576"/>
        <c:axId val="189366656"/>
        <c:axId val="0"/>
      </c:bar3DChart>
      <c:catAx>
        <c:axId val="189352576"/>
        <c:scaling>
          <c:orientation val="minMax"/>
        </c:scaling>
        <c:axPos val="b"/>
        <c:tickLblPos val="nextTo"/>
        <c:txPr>
          <a:bodyPr/>
          <a:lstStyle/>
          <a:p>
            <a:pPr>
              <a:defRPr sz="800"/>
            </a:pPr>
            <a:endParaRPr lang="el-GR"/>
          </a:p>
        </c:txPr>
        <c:crossAx val="189366656"/>
        <c:crosses val="autoZero"/>
        <c:auto val="1"/>
        <c:lblAlgn val="ctr"/>
        <c:lblOffset val="100"/>
      </c:catAx>
      <c:valAx>
        <c:axId val="189366656"/>
        <c:scaling>
          <c:orientation val="minMax"/>
        </c:scaling>
        <c:axPos val="l"/>
        <c:majorGridlines/>
        <c:numFmt formatCode="General" sourceLinked="1"/>
        <c:tickLblPos val="nextTo"/>
        <c:crossAx val="189352576"/>
        <c:crosses val="autoZero"/>
        <c:crossBetween val="between"/>
      </c:valAx>
    </c:plotArea>
    <c:legend>
      <c:legendPos val="r"/>
      <c:layout>
        <c:manualLayout>
          <c:xMode val="edge"/>
          <c:yMode val="edge"/>
          <c:x val="0.76376968503940001"/>
          <c:y val="2.5024688594527687E-2"/>
          <c:w val="0.2213380358705162"/>
          <c:h val="0.31713158033339484"/>
        </c:manualLayout>
      </c:layout>
      <c:overlay val="1"/>
      <c:txPr>
        <a:bodyPr/>
        <a:lstStyle/>
        <a:p>
          <a:pPr>
            <a:defRPr sz="800"/>
          </a:pPr>
          <a:endParaRPr lang="el-GR"/>
        </a:p>
      </c:txPr>
    </c:legend>
    <c:plotVisOnly val="1"/>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l-GR"/>
  <c:style val="16"/>
  <c:chart>
    <c:plotArea>
      <c:layout/>
      <c:barChart>
        <c:barDir val="col"/>
        <c:grouping val="stacked"/>
        <c:ser>
          <c:idx val="1"/>
          <c:order val="1"/>
          <c:tx>
            <c:v>ΝΕΕΣ ΑΔΕΙΕΣ</c:v>
          </c:tx>
          <c:dLbls>
            <c:showVal val="1"/>
          </c:dLbls>
          <c:cat>
            <c:numRef>
              <c:f>('ΟΙΚΟΔ. ΑΔΕΙΕΣ'!$C$10;'ΟΙΚΟΔ. ΑΔΕΙΕΣ'!$E$10;'ΟΙΚΟΔ. ΑΔΕΙΕΣ'!$G$10;'ΟΙΚΟΔ. ΑΔΕΙΕΣ'!$I$10;'ΟΙΚΟΔ. ΑΔΕΙΕΣ'!$K$10;'ΟΙΚΟΔ. ΑΔΕΙΕΣ'!$M$10;'ΟΙΚΟΔ. ΑΔΕΙΕΣ'!$O$10;'ΟΙΚΟΔ. ΑΔΕΙΕΣ'!$P$9;'ΟΙΚΟΔ. ΑΔΕΙΕΣ'!$R$9;'ΟΙΚΟΔ. ΑΔΕΙΕΣ'!$T$9;'ΟΙΚΟΔ. ΑΔΕΙΕΣ'!$V$9;'ΟΙΚΟΔ. ΑΔΕΙΕΣ'!$X$9;'ΟΙΚΟΔ. ΑΔΕΙΕΣ'!$Z$9;'ΟΙΚΟΔ. ΑΔΕΙΕΣ'!$AB$9;'ΟΙΚΟΔ. ΑΔΕΙΕΣ'!$AD$9)</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('ΟΙΚΟΔ. ΑΔΕΙΕΣ'!$C$24;'ΟΙΚΟΔ. ΑΔΕΙΕΣ'!$E$24;'ΟΙΚΟΔ. ΑΔΕΙΕΣ'!$G$24;'ΟΙΚΟΔ. ΑΔΕΙΕΣ'!$I$24;'ΟΙΚΟΔ. ΑΔΕΙΕΣ'!$K$24;'ΟΙΚΟΔ. ΑΔΕΙΕΣ'!$M$24;'ΟΙΚΟΔ. ΑΔΕΙΕΣ'!$O$24;'ΟΙΚΟΔ. ΑΔΕΙΕΣ'!$Q$24;'ΟΙΚΟΔ. ΑΔΕΙΕΣ'!$S$24;'ΟΙΚΟΔ. ΑΔΕΙΕΣ'!$U$24;'ΟΙΚΟΔ. ΑΔΕΙΕΣ'!$W$24;'ΟΙΚΟΔ. ΑΔΕΙΕΣ'!$Y$24;'ΟΙΚΟΔ. ΑΔΕΙΕΣ'!$AA$24;'ΟΙΚΟΔ. ΑΔΕΙΕΣ'!$AC$24;'ΟΙΚΟΔ. ΑΔΕΙΕΣ'!$AE$24)</c:f>
              <c:numCache>
                <c:formatCode>General</c:formatCode>
                <c:ptCount val="15"/>
                <c:pt idx="0">
                  <c:v>106</c:v>
                </c:pt>
                <c:pt idx="1">
                  <c:v>117</c:v>
                </c:pt>
                <c:pt idx="2">
                  <c:v>131</c:v>
                </c:pt>
                <c:pt idx="3">
                  <c:v>68</c:v>
                </c:pt>
                <c:pt idx="4">
                  <c:v>201</c:v>
                </c:pt>
                <c:pt idx="5">
                  <c:v>89</c:v>
                </c:pt>
                <c:pt idx="6">
                  <c:v>37</c:v>
                </c:pt>
                <c:pt idx="7">
                  <c:v>79</c:v>
                </c:pt>
                <c:pt idx="8">
                  <c:v>90</c:v>
                </c:pt>
                <c:pt idx="9">
                  <c:v>75</c:v>
                </c:pt>
                <c:pt idx="10">
                  <c:v>64</c:v>
                </c:pt>
                <c:pt idx="11">
                  <c:v>47</c:v>
                </c:pt>
                <c:pt idx="12">
                  <c:v>35</c:v>
                </c:pt>
                <c:pt idx="13">
                  <c:v>10</c:v>
                </c:pt>
                <c:pt idx="14">
                  <c:v>10</c:v>
                </c:pt>
              </c:numCache>
            </c:numRef>
          </c:val>
        </c:ser>
        <c:ser>
          <c:idx val="0"/>
          <c:order val="0"/>
          <c:tx>
            <c:v>ΣΥΝΟΛΟ </c:v>
          </c:tx>
          <c:dLbls>
            <c:showVal val="1"/>
          </c:dLbls>
          <c:cat>
            <c:numRef>
              <c:f>('ΟΙΚΟΔ. ΑΔΕΙΕΣ'!$C$10;'ΟΙΚΟΔ. ΑΔΕΙΕΣ'!$E$10;'ΟΙΚΟΔ. ΑΔΕΙΕΣ'!$G$10;'ΟΙΚΟΔ. ΑΔΕΙΕΣ'!$I$10;'ΟΙΚΟΔ. ΑΔΕΙΕΣ'!$K$10;'ΟΙΚΟΔ. ΑΔΕΙΕΣ'!$M$10;'ΟΙΚΟΔ. ΑΔΕΙΕΣ'!$O$10;'ΟΙΚΟΔ. ΑΔΕΙΕΣ'!$P$9;'ΟΙΚΟΔ. ΑΔΕΙΕΣ'!$R$9;'ΟΙΚΟΔ. ΑΔΕΙΕΣ'!$T$9;'ΟΙΚΟΔ. ΑΔΕΙΕΣ'!$V$9;'ΟΙΚΟΔ. ΑΔΕΙΕΣ'!$X$9;'ΟΙΚΟΔ. ΑΔΕΙΕΣ'!$Z$9;'ΟΙΚΟΔ. ΑΔΕΙΕΣ'!$AB$9;'ΟΙΚΟΔ. ΑΔΕΙΕΣ'!$AD$9)</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('ΟΙΚΟΔ. ΑΔΕΙΕΣ'!$B$24;'ΟΙΚΟΔ. ΑΔΕΙΕΣ'!$D$24;'ΟΙΚΟΔ. ΑΔΕΙΕΣ'!$F$24;'ΟΙΚΟΔ. ΑΔΕΙΕΣ'!$H$24;'ΟΙΚΟΔ. ΑΔΕΙΕΣ'!$J$24;'ΟΙΚΟΔ. ΑΔΕΙΕΣ'!$L$24;'ΟΙΚΟΔ. ΑΔΕΙΕΣ'!$N$24;'ΟΙΚΟΔ. ΑΔΕΙΕΣ'!$P$24;'ΟΙΚΟΔ. ΑΔΕΙΕΣ'!$R$24;'ΟΙΚΟΔ. ΑΔΕΙΕΣ'!$T$24;'ΟΙΚΟΔ. ΑΔΕΙΕΣ'!$V$24;'ΟΙΚΟΔ. ΑΔΕΙΕΣ'!$X$24;'ΟΙΚΟΔ. ΑΔΕΙΕΣ'!$Z$24;'ΟΙΚΟΔ. ΑΔΕΙΕΣ'!$AB$24;'ΟΙΚΟΔ. ΑΔΕΙΕΣ'!$AD$24)</c:f>
              <c:numCache>
                <c:formatCode>General</c:formatCode>
                <c:ptCount val="15"/>
                <c:pt idx="0">
                  <c:v>182</c:v>
                </c:pt>
                <c:pt idx="1">
                  <c:v>183</c:v>
                </c:pt>
                <c:pt idx="2">
                  <c:v>178</c:v>
                </c:pt>
                <c:pt idx="3">
                  <c:v>106</c:v>
                </c:pt>
                <c:pt idx="4">
                  <c:v>302</c:v>
                </c:pt>
                <c:pt idx="5">
                  <c:v>139</c:v>
                </c:pt>
                <c:pt idx="6">
                  <c:v>75</c:v>
                </c:pt>
                <c:pt idx="7">
                  <c:v>106</c:v>
                </c:pt>
                <c:pt idx="8">
                  <c:v>154</c:v>
                </c:pt>
                <c:pt idx="9">
                  <c:v>129</c:v>
                </c:pt>
                <c:pt idx="10">
                  <c:v>162</c:v>
                </c:pt>
                <c:pt idx="11">
                  <c:v>152</c:v>
                </c:pt>
                <c:pt idx="12">
                  <c:v>110</c:v>
                </c:pt>
                <c:pt idx="13">
                  <c:v>45</c:v>
                </c:pt>
                <c:pt idx="14">
                  <c:v>78</c:v>
                </c:pt>
              </c:numCache>
            </c:numRef>
          </c:val>
        </c:ser>
        <c:overlap val="100"/>
        <c:axId val="189383040"/>
        <c:axId val="189384576"/>
      </c:barChart>
      <c:catAx>
        <c:axId val="189383040"/>
        <c:scaling>
          <c:orientation val="minMax"/>
        </c:scaling>
        <c:axPos val="b"/>
        <c:numFmt formatCode="General" sourceLinked="1"/>
        <c:tickLblPos val="nextTo"/>
        <c:crossAx val="189384576"/>
        <c:crosses val="autoZero"/>
        <c:auto val="1"/>
        <c:lblAlgn val="ctr"/>
        <c:lblOffset val="100"/>
      </c:catAx>
      <c:valAx>
        <c:axId val="189384576"/>
        <c:scaling>
          <c:orientation val="minMax"/>
        </c:scaling>
        <c:axPos val="l"/>
        <c:majorGridlines/>
        <c:numFmt formatCode="General" sourceLinked="1"/>
        <c:tickLblPos val="nextTo"/>
        <c:crossAx val="189383040"/>
        <c:crosses val="autoZero"/>
        <c:crossBetween val="between"/>
      </c:valAx>
    </c:plotArea>
    <c:legend>
      <c:legendPos val="r"/>
      <c:layout>
        <c:manualLayout>
          <c:xMode val="edge"/>
          <c:yMode val="edge"/>
          <c:x val="0.79204511832715163"/>
          <c:y val="0.10609762321376499"/>
          <c:w val="0.1506546061907551"/>
          <c:h val="0.16743438320210344"/>
        </c:manualLayout>
      </c:layout>
      <c:overlay val="1"/>
    </c:legend>
    <c:plotVisOnly val="1"/>
    <c:dispBlanksAs val="zero"/>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sz="1600"/>
            </a:pPr>
            <a:r>
              <a:rPr lang="el-GR" sz="1600"/>
              <a:t>ΑΦΙΞΕΙΣ</a:t>
            </a:r>
            <a:r>
              <a:rPr lang="el-GR" sz="1600" baseline="0"/>
              <a:t> - ΑΝΑΧΩΡΗΣΕΙΣ ΕΠΙΒΑΤΩΝ ΛΙΜΕΝΟΣ ΤΗΝΟΥ</a:t>
            </a:r>
            <a:r>
              <a:rPr lang="el-GR" sz="1600"/>
              <a:t> </a:t>
            </a:r>
          </a:p>
        </c:rich>
      </c:tx>
    </c:title>
    <c:plotArea>
      <c:layout/>
      <c:lineChart>
        <c:grouping val="standard"/>
        <c:ser>
          <c:idx val="0"/>
          <c:order val="0"/>
          <c:dLbls>
            <c:dLblPos val="t"/>
            <c:showVal val="1"/>
          </c:dLbls>
          <c:cat>
            <c:numRef>
              <c:f>Φύλλο2!$P$5:$P$21</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Φύλλο2!$O$5:$O$21</c:f>
              <c:numCache>
                <c:formatCode>#,##0</c:formatCode>
                <c:ptCount val="17"/>
                <c:pt idx="0">
                  <c:v>974009</c:v>
                </c:pt>
                <c:pt idx="1">
                  <c:v>978157</c:v>
                </c:pt>
                <c:pt idx="2">
                  <c:v>825761</c:v>
                </c:pt>
                <c:pt idx="3">
                  <c:v>815159</c:v>
                </c:pt>
                <c:pt idx="4">
                  <c:v>940009</c:v>
                </c:pt>
                <c:pt idx="5">
                  <c:v>1232602</c:v>
                </c:pt>
                <c:pt idx="6">
                  <c:v>1118297</c:v>
                </c:pt>
                <c:pt idx="7">
                  <c:v>1118317</c:v>
                </c:pt>
                <c:pt idx="8">
                  <c:v>1157990</c:v>
                </c:pt>
                <c:pt idx="9">
                  <c:v>937781</c:v>
                </c:pt>
                <c:pt idx="10">
                  <c:v>898657</c:v>
                </c:pt>
                <c:pt idx="11">
                  <c:v>1008455</c:v>
                </c:pt>
                <c:pt idx="12">
                  <c:v>908389</c:v>
                </c:pt>
                <c:pt idx="13">
                  <c:v>830630</c:v>
                </c:pt>
                <c:pt idx="14">
                  <c:v>818303</c:v>
                </c:pt>
                <c:pt idx="15">
                  <c:v>821867</c:v>
                </c:pt>
                <c:pt idx="16">
                  <c:v>728273</c:v>
                </c:pt>
              </c:numCache>
            </c:numRef>
          </c:val>
        </c:ser>
        <c:dLbls>
          <c:showVal val="1"/>
        </c:dLbls>
        <c:marker val="1"/>
        <c:axId val="200746496"/>
        <c:axId val="200748032"/>
      </c:lineChart>
      <c:catAx>
        <c:axId val="200746496"/>
        <c:scaling>
          <c:orientation val="minMax"/>
        </c:scaling>
        <c:axPos val="b"/>
        <c:numFmt formatCode="General" sourceLinked="1"/>
        <c:tickLblPos val="nextTo"/>
        <c:crossAx val="200748032"/>
        <c:crosses val="autoZero"/>
        <c:auto val="1"/>
        <c:lblAlgn val="ctr"/>
        <c:lblOffset val="100"/>
      </c:catAx>
      <c:valAx>
        <c:axId val="200748032"/>
        <c:scaling>
          <c:orientation val="minMax"/>
        </c:scaling>
        <c:axPos val="l"/>
        <c:majorGridlines/>
        <c:numFmt formatCode="#,##0" sourceLinked="1"/>
        <c:tickLblPos val="nextTo"/>
        <c:crossAx val="200746496"/>
        <c:crosses val="autoZero"/>
        <c:crossBetween val="between"/>
      </c:valAx>
    </c:plotArea>
    <c:plotVisOnly val="1"/>
  </c:chart>
  <c:spPr>
    <a:blipFill>
      <a:blip xmlns:r="http://schemas.openxmlformats.org/officeDocument/2006/relationships" r:embed="rId1"/>
      <a:tile tx="0" ty="0" sx="100000" sy="100000" flip="none" algn="tl"/>
    </a:blipFill>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l-GR"/>
  <c:chart>
    <c:plotArea>
      <c:layout>
        <c:manualLayout>
          <c:layoutTarget val="inner"/>
          <c:xMode val="edge"/>
          <c:yMode val="edge"/>
          <c:x val="0.14956521739131173"/>
          <c:y val="0.12389416221354822"/>
          <c:w val="0.7947826086956522"/>
          <c:h val="0.71973845533673964"/>
        </c:manualLayout>
      </c:layout>
      <c:barChart>
        <c:barDir val="col"/>
        <c:grouping val="clustered"/>
        <c:ser>
          <c:idx val="0"/>
          <c:order val="0"/>
          <c:tx>
            <c:strRef>
              <c:f>ΠΛΗΘΥΣΜΟΣ!$D$25</c:f>
              <c:strCache>
                <c:ptCount val="1"/>
                <c:pt idx="0">
                  <c:v>ΔΗΜΟΣ ΤΗΝΟΥ </c:v>
                </c:pt>
              </c:strCache>
            </c:strRef>
          </c:tx>
          <c:spPr>
            <a:solidFill>
              <a:srgbClr val="00CCCC"/>
            </a:solidFill>
            <a:ln w="25400">
              <a:noFill/>
            </a:ln>
          </c:spPr>
          <c:dLbls>
            <c:spPr>
              <a:noFill/>
              <a:ln w="25400">
                <a:noFill/>
              </a:ln>
            </c:spPr>
            <c:txPr>
              <a:bodyPr/>
              <a:lstStyle/>
              <a:p>
                <a:pPr>
                  <a:defRPr sz="1000" b="1" i="1" u="none" strike="noStrike" baseline="0">
                    <a:solidFill>
                      <a:srgbClr val="000000"/>
                    </a:solidFill>
                    <a:latin typeface="Arial"/>
                    <a:ea typeface="Arial"/>
                    <a:cs typeface="Arial"/>
                  </a:defRPr>
                </a:pPr>
                <a:endParaRPr lang="el-GR"/>
              </a:p>
            </c:txPr>
            <c:dLblPos val="outEnd"/>
            <c:showVal val="1"/>
          </c:dLbls>
          <c:cat>
            <c:strRef>
              <c:f>ΠΛΗΘΥΣΜΟΣ!$A$26:$A$31</c:f>
              <c:strCache>
                <c:ptCount val="6"/>
                <c:pt idx="0">
                  <c:v>1951-1961</c:v>
                </c:pt>
                <c:pt idx="1">
                  <c:v>1961-1971</c:v>
                </c:pt>
                <c:pt idx="2">
                  <c:v>1971-1981</c:v>
                </c:pt>
                <c:pt idx="3">
                  <c:v>1981-1991</c:v>
                </c:pt>
                <c:pt idx="4">
                  <c:v>1991-2001</c:v>
                </c:pt>
                <c:pt idx="5">
                  <c:v>2001-2011</c:v>
                </c:pt>
              </c:strCache>
            </c:strRef>
          </c:cat>
          <c:val>
            <c:numRef>
              <c:f>ΠΛΗΘΥΣΜΟΣ!$D$26:$D$31</c:f>
              <c:numCache>
                <c:formatCode>0.00%</c:formatCode>
                <c:ptCount val="6"/>
                <c:pt idx="0">
                  <c:v>-9.1453243057599845E-2</c:v>
                </c:pt>
                <c:pt idx="1">
                  <c:v>-0.11048709363862085</c:v>
                </c:pt>
                <c:pt idx="2">
                  <c:v>-6.1316172899465823E-2</c:v>
                </c:pt>
                <c:pt idx="3">
                  <c:v>2.0695899624887412E-3</c:v>
                </c:pt>
                <c:pt idx="4">
                  <c:v>0.10675100038724672</c:v>
                </c:pt>
                <c:pt idx="5">
                  <c:v>1.8661068346163036E-3</c:v>
                </c:pt>
              </c:numCache>
            </c:numRef>
          </c:val>
        </c:ser>
        <c:ser>
          <c:idx val="1"/>
          <c:order val="1"/>
          <c:tx>
            <c:strRef>
              <c:f>ΠΛΗΘΥΣΜΟΣ!$F$25</c:f>
              <c:strCache>
                <c:ptCount val="1"/>
                <c:pt idx="0">
                  <c:v>ΝΟΜΟΣ ΚΥΚΛΑΔΩΝ</c:v>
                </c:pt>
              </c:strCache>
            </c:strRef>
          </c:tx>
          <c:spPr>
            <a:solidFill>
              <a:srgbClr val="FF420E"/>
            </a:solidFill>
            <a:ln w="25400">
              <a:noFill/>
            </a:ln>
          </c:spPr>
          <c:dLbls>
            <c:dLbl>
              <c:idx val="1"/>
              <c:layout>
                <c:manualLayout>
                  <c:x val="2.9662589215492127E-2"/>
                  <c:y val="-6.1127029608404965E-2"/>
                </c:manualLayout>
              </c:layout>
              <c:dLblPos val="outEnd"/>
              <c:showVal val="1"/>
            </c:dLbl>
            <c:spPr>
              <a:noFill/>
              <a:ln w="25400">
                <a:noFill/>
              </a:ln>
            </c:spPr>
            <c:txPr>
              <a:bodyPr/>
              <a:lstStyle/>
              <a:p>
                <a:pPr>
                  <a:defRPr sz="1000" b="0" i="0" u="none" strike="noStrike" baseline="0">
                    <a:solidFill>
                      <a:srgbClr val="000000"/>
                    </a:solidFill>
                    <a:latin typeface="Arial"/>
                    <a:ea typeface="Arial"/>
                    <a:cs typeface="Arial"/>
                  </a:defRPr>
                </a:pPr>
                <a:endParaRPr lang="el-GR"/>
              </a:p>
            </c:txPr>
            <c:dLblPos val="outEnd"/>
            <c:showVal val="1"/>
          </c:dLbls>
          <c:cat>
            <c:strRef>
              <c:f>ΠΛΗΘΥΣΜΟΣ!$A$26:$A$31</c:f>
              <c:strCache>
                <c:ptCount val="6"/>
                <c:pt idx="0">
                  <c:v>1951-1961</c:v>
                </c:pt>
                <c:pt idx="1">
                  <c:v>1961-1971</c:v>
                </c:pt>
                <c:pt idx="2">
                  <c:v>1971-1981</c:v>
                </c:pt>
                <c:pt idx="3">
                  <c:v>1981-1991</c:v>
                </c:pt>
                <c:pt idx="4">
                  <c:v>1991-2001</c:v>
                </c:pt>
                <c:pt idx="5">
                  <c:v>2001-2011</c:v>
                </c:pt>
              </c:strCache>
            </c:strRef>
          </c:cat>
          <c:val>
            <c:numRef>
              <c:f>ΠΛΗΘΥΣΜΟΣ!$F$26:$F$31</c:f>
              <c:numCache>
                <c:formatCode>0.00%</c:formatCode>
                <c:ptCount val="6"/>
                <c:pt idx="0">
                  <c:v>-0.2324645321096547</c:v>
                </c:pt>
                <c:pt idx="1">
                  <c:v>-0.10697366515649886</c:v>
                </c:pt>
                <c:pt idx="2">
                  <c:v>2.5759822090437371E-2</c:v>
                </c:pt>
                <c:pt idx="3">
                  <c:v>6.1483739837399534E-2</c:v>
                </c:pt>
                <c:pt idx="4">
                  <c:v>0.19796819318122438</c:v>
                </c:pt>
                <c:pt idx="5">
                  <c:v>0.10242862851307556</c:v>
                </c:pt>
              </c:numCache>
            </c:numRef>
          </c:val>
        </c:ser>
        <c:gapWidth val="100"/>
        <c:axId val="185849344"/>
        <c:axId val="185850880"/>
      </c:barChart>
      <c:catAx>
        <c:axId val="185849344"/>
        <c:scaling>
          <c:orientation val="minMax"/>
        </c:scaling>
        <c:axPos val="b"/>
        <c:numFmt formatCode="General" sourceLinked="1"/>
        <c:tickLblPos val="low"/>
        <c:spPr>
          <a:ln w="3175">
            <a:solidFill>
              <a:srgbClr val="B3B3B3"/>
            </a:solidFill>
            <a:prstDash val="solid"/>
          </a:ln>
        </c:spPr>
        <c:txPr>
          <a:bodyPr rot="0" vert="horz"/>
          <a:lstStyle/>
          <a:p>
            <a:pPr>
              <a:defRPr sz="1000" b="1" i="0" u="none" strike="noStrike" baseline="0">
                <a:solidFill>
                  <a:srgbClr val="000000"/>
                </a:solidFill>
                <a:latin typeface="Arial"/>
                <a:ea typeface="Arial"/>
                <a:cs typeface="Arial"/>
              </a:defRPr>
            </a:pPr>
            <a:endParaRPr lang="el-GR"/>
          </a:p>
        </c:txPr>
        <c:crossAx val="185850880"/>
        <c:crossesAt val="0"/>
        <c:lblAlgn val="ctr"/>
        <c:lblOffset val="100"/>
        <c:tickLblSkip val="1"/>
        <c:tickMarkSkip val="1"/>
      </c:catAx>
      <c:valAx>
        <c:axId val="185850880"/>
        <c:scaling>
          <c:orientation val="minMax"/>
        </c:scaling>
        <c:axPos val="l"/>
        <c:majorGridlines>
          <c:spPr>
            <a:ln w="3175">
              <a:solidFill>
                <a:srgbClr val="B3B3B3"/>
              </a:solidFill>
              <a:prstDash val="solid"/>
            </a:ln>
          </c:spPr>
        </c:majorGridlines>
        <c:numFmt formatCode="0.00%" sourceLinked="1"/>
        <c:tickLblPos val="nextTo"/>
        <c:spPr>
          <a:ln w="3175">
            <a:solidFill>
              <a:srgbClr val="B3B3B3"/>
            </a:solidFill>
            <a:prstDash val="solid"/>
          </a:ln>
        </c:spPr>
        <c:txPr>
          <a:bodyPr rot="0" vert="horz"/>
          <a:lstStyle/>
          <a:p>
            <a:pPr>
              <a:defRPr sz="1000" b="1" i="0" u="none" strike="noStrike" baseline="0">
                <a:solidFill>
                  <a:srgbClr val="000000"/>
                </a:solidFill>
                <a:latin typeface="Arial"/>
                <a:ea typeface="Arial"/>
                <a:cs typeface="Arial"/>
              </a:defRPr>
            </a:pPr>
            <a:endParaRPr lang="el-GR"/>
          </a:p>
        </c:txPr>
        <c:crossAx val="185849344"/>
        <c:crosses val="autoZero"/>
        <c:crossBetween val="between"/>
      </c:valAx>
      <c:spPr>
        <a:gradFill rotWithShape="0">
          <a:gsLst>
            <a:gs pos="0">
              <a:srgbClr val="FBEAC7"/>
            </a:gs>
            <a:gs pos="17999">
              <a:srgbClr val="FEE7F2"/>
            </a:gs>
            <a:gs pos="36000">
              <a:srgbClr val="FAC77D"/>
            </a:gs>
            <a:gs pos="61000">
              <a:srgbClr val="FBA97D"/>
            </a:gs>
            <a:gs pos="82001">
              <a:srgbClr val="FBD49C"/>
            </a:gs>
            <a:gs pos="100000">
              <a:srgbClr val="FEE7F2"/>
            </a:gs>
          </a:gsLst>
          <a:lin ang="2700000" scaled="0"/>
        </a:gradFill>
        <a:ln w="3175">
          <a:solidFill>
            <a:srgbClr val="B3B3B3"/>
          </a:solidFill>
          <a:prstDash val="solid"/>
        </a:ln>
      </c:spPr>
    </c:plotArea>
    <c:legend>
      <c:legendPos val="r"/>
      <c:layout>
        <c:manualLayout>
          <c:xMode val="edge"/>
          <c:yMode val="edge"/>
          <c:x val="0.70608695652173914"/>
          <c:y val="0.59587206466448361"/>
          <c:w val="0.22086956521739134"/>
          <c:h val="0.12389411500553622"/>
        </c:manualLayout>
      </c:layout>
      <c:spPr>
        <a:noFill/>
        <a:ln w="25400">
          <a:noFill/>
        </a:ln>
      </c:spPr>
      <c:txPr>
        <a:bodyPr/>
        <a:lstStyle/>
        <a:p>
          <a:pPr>
            <a:defRPr sz="825" b="0" i="0" u="none" strike="noStrike" baseline="0">
              <a:solidFill>
                <a:srgbClr val="000000"/>
              </a:solidFill>
              <a:latin typeface="Arial"/>
              <a:ea typeface="Arial"/>
              <a:cs typeface="Arial"/>
            </a:defRPr>
          </a:pPr>
          <a:endParaRPr lang="el-GR"/>
        </a:p>
      </c:txPr>
    </c:legend>
    <c:plotVisOnly val="1"/>
    <c:dispBlanksAs val="gap"/>
  </c:chart>
  <c:spPr>
    <a:solidFill>
      <a:srgbClr val="CCCCCC"/>
    </a:solidFill>
    <a:ln w="9525">
      <a:noFill/>
    </a:ln>
  </c:spPr>
  <c:txPr>
    <a:bodyPr/>
    <a:lstStyle/>
    <a:p>
      <a:pPr>
        <a:defRPr sz="1000" b="0" i="0" u="none" strike="noStrike" baseline="0">
          <a:solidFill>
            <a:srgbClr val="000000"/>
          </a:solidFill>
          <a:latin typeface="Arial"/>
          <a:ea typeface="Arial"/>
          <a:cs typeface="Arial"/>
        </a:defRPr>
      </a:pPr>
      <a:endParaRPr lang="el-GR"/>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l-GR"/>
  <c:chart>
    <c:view3D>
      <c:rotX val="30"/>
      <c:perspective val="30"/>
    </c:view3D>
    <c:plotArea>
      <c:layout/>
      <c:pie3DChart>
        <c:varyColors val="1"/>
        <c:ser>
          <c:idx val="0"/>
          <c:order val="0"/>
          <c:dLbls>
            <c:dLbl>
              <c:idx val="0"/>
              <c:tx>
                <c:rich>
                  <a:bodyPr/>
                  <a:lstStyle/>
                  <a:p>
                    <a:r>
                      <a:rPr lang="en-US"/>
                      <a:t>1</a:t>
                    </a:r>
                    <a:r>
                      <a:rPr lang="el-GR"/>
                      <a:t>4</a:t>
                    </a:r>
                    <a:r>
                      <a:rPr lang="en-US"/>
                      <a:t>
</a:t>
                    </a:r>
                    <a:r>
                      <a:rPr lang="el-GR"/>
                      <a:t>19</a:t>
                    </a:r>
                    <a:r>
                      <a:rPr lang="en-US"/>
                      <a:t>%</a:t>
                    </a:r>
                  </a:p>
                </c:rich>
              </c:tx>
              <c:dLblPos val="inEnd"/>
              <c:showVal val="1"/>
              <c:showPercent val="1"/>
              <c:separator>
</c:separator>
            </c:dLbl>
            <c:dLbl>
              <c:idx val="1"/>
              <c:tx>
                <c:rich>
                  <a:bodyPr/>
                  <a:lstStyle/>
                  <a:p>
                    <a:r>
                      <a:rPr lang="en-US"/>
                      <a:t>12
1</a:t>
                    </a:r>
                    <a:r>
                      <a:rPr lang="el-GR"/>
                      <a:t>6</a:t>
                    </a:r>
                    <a:r>
                      <a:rPr lang="en-US"/>
                      <a:t>%</a:t>
                    </a:r>
                  </a:p>
                </c:rich>
              </c:tx>
              <c:dLblPos val="inEnd"/>
              <c:showVal val="1"/>
              <c:showPercent val="1"/>
              <c:separator>
</c:separator>
            </c:dLbl>
            <c:dLbl>
              <c:idx val="2"/>
              <c:tx>
                <c:rich>
                  <a:bodyPr/>
                  <a:lstStyle/>
                  <a:p>
                    <a:r>
                      <a:rPr lang="en-US"/>
                      <a:t>30
4</a:t>
                    </a:r>
                    <a:r>
                      <a:rPr lang="el-GR"/>
                      <a:t>1</a:t>
                    </a:r>
                    <a:r>
                      <a:rPr lang="en-US"/>
                      <a:t>%</a:t>
                    </a:r>
                  </a:p>
                </c:rich>
              </c:tx>
              <c:dLblPos val="inEnd"/>
              <c:showVal val="1"/>
              <c:showPercent val="1"/>
              <c:separator>
</c:separator>
            </c:dLbl>
            <c:dLbl>
              <c:idx val="3"/>
              <c:tx>
                <c:rich>
                  <a:bodyPr/>
                  <a:lstStyle/>
                  <a:p>
                    <a:r>
                      <a:rPr lang="en-US"/>
                      <a:t>17
2</a:t>
                    </a:r>
                    <a:r>
                      <a:rPr lang="el-GR"/>
                      <a:t>4</a:t>
                    </a:r>
                    <a:r>
                      <a:rPr lang="en-US"/>
                      <a:t>%</a:t>
                    </a:r>
                  </a:p>
                </c:rich>
              </c:tx>
              <c:dLblPos val="inEnd"/>
              <c:showVal val="1"/>
              <c:showPercent val="1"/>
              <c:separator>
</c:separator>
            </c:dLbl>
            <c:spPr>
              <a:gradFill>
                <a:gsLst>
                  <a:gs pos="0">
                    <a:srgbClr val="FFEFD1"/>
                  </a:gs>
                  <a:gs pos="64999">
                    <a:srgbClr val="F0EBD5"/>
                  </a:gs>
                  <a:gs pos="100000">
                    <a:srgbClr val="D1C39F"/>
                  </a:gs>
                </a:gsLst>
                <a:lin ang="5400000" scaled="0"/>
              </a:gradFill>
            </c:spPr>
            <c:txPr>
              <a:bodyPr/>
              <a:lstStyle/>
              <a:p>
                <a:pPr>
                  <a:defRPr sz="1500" baseline="0"/>
                </a:pPr>
                <a:endParaRPr lang="el-GR"/>
              </a:p>
            </c:txPr>
            <c:dLblPos val="inEnd"/>
            <c:showVal val="1"/>
            <c:showPercent val="1"/>
            <c:separator>
</c:separator>
            <c:showLeaderLines val="1"/>
          </c:dLbls>
          <c:cat>
            <c:strRef>
              <c:f>Φύλλο1!$C$6:$F$6</c:f>
              <c:strCache>
                <c:ptCount val="4"/>
                <c:pt idx="0">
                  <c:v>ΠΕ</c:v>
                </c:pt>
                <c:pt idx="1">
                  <c:v>ΤΕ</c:v>
                </c:pt>
                <c:pt idx="2">
                  <c:v>ΔΕ</c:v>
                </c:pt>
                <c:pt idx="3">
                  <c:v>ΥΕ</c:v>
                </c:pt>
              </c:strCache>
            </c:strRef>
          </c:cat>
          <c:val>
            <c:numRef>
              <c:f>Φύλλο1!$C$7:$F$7</c:f>
              <c:numCache>
                <c:formatCode>General</c:formatCode>
                <c:ptCount val="4"/>
                <c:pt idx="0">
                  <c:v>15</c:v>
                </c:pt>
                <c:pt idx="1">
                  <c:v>12</c:v>
                </c:pt>
                <c:pt idx="2">
                  <c:v>30</c:v>
                </c:pt>
                <c:pt idx="3">
                  <c:v>17</c:v>
                </c:pt>
              </c:numCache>
            </c:numRef>
          </c:val>
        </c:ser>
      </c:pie3DChart>
    </c:plotArea>
    <c:legend>
      <c:legendPos val="r"/>
      <c:txPr>
        <a:bodyPr/>
        <a:lstStyle/>
        <a:p>
          <a:pPr>
            <a:defRPr sz="1500" baseline="0"/>
          </a:pPr>
          <a:endParaRPr lang="el-GR"/>
        </a:p>
      </c:txPr>
    </c:legend>
    <c:plotVisOnly val="1"/>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l-GR"/>
  <c:chart>
    <c:plotArea>
      <c:layout>
        <c:manualLayout>
          <c:layoutTarget val="inner"/>
          <c:xMode val="edge"/>
          <c:yMode val="edge"/>
          <c:x val="0.10761380472140122"/>
          <c:y val="3.3117135525844651E-2"/>
          <c:w val="0.85300799434455044"/>
          <c:h val="0.89215757426294351"/>
        </c:manualLayout>
      </c:layout>
      <c:barChart>
        <c:barDir val="col"/>
        <c:grouping val="clustered"/>
        <c:ser>
          <c:idx val="0"/>
          <c:order val="0"/>
          <c:tx>
            <c:strRef>
              <c:f>'ΟΙΚΟΝΟΜ. ΔΗΜΟΥ '!$B$26</c:f>
              <c:strCache>
                <c:ptCount val="1"/>
                <c:pt idx="0">
                  <c:v>ΕΣΟΔΑ </c:v>
                </c:pt>
              </c:strCache>
            </c:strRef>
          </c:tx>
          <c:dLbls>
            <c:dLbl>
              <c:idx val="1"/>
              <c:layout>
                <c:manualLayout>
                  <c:x val="-2.1012416427889292E-2"/>
                  <c:y val="0.10738255033557052"/>
                </c:manualLayout>
              </c:layout>
              <c:dLblPos val="outEnd"/>
              <c:showVal val="1"/>
            </c:dLbl>
            <c:dLbl>
              <c:idx val="2"/>
              <c:layout>
                <c:manualLayout>
                  <c:x val="-2.2922636103151837E-2"/>
                  <c:y val="6.263982102908279E-2"/>
                </c:manualLayout>
              </c:layout>
              <c:dLblPos val="outEnd"/>
              <c:showVal val="1"/>
            </c:dLbl>
            <c:dLbl>
              <c:idx val="4"/>
              <c:layout>
                <c:manualLayout>
                  <c:x val="-9.5510983763132766E-3"/>
                  <c:y val="9.5451155853840466E-2"/>
                </c:manualLayout>
              </c:layout>
              <c:dLblPos val="outEnd"/>
              <c:showVal val="1"/>
            </c:dLbl>
            <c:dLbl>
              <c:idx val="5"/>
              <c:layout>
                <c:manualLayout>
                  <c:x val="-2.6743075453677521E-2"/>
                  <c:y val="-1.4914243102162566E-2"/>
                </c:manualLayout>
              </c:layout>
              <c:dLblPos val="outEnd"/>
              <c:showVal val="1"/>
            </c:dLbl>
            <c:dLbl>
              <c:idx val="6"/>
              <c:layout>
                <c:manualLayout>
                  <c:x val="6.9735006973501122E-3"/>
                  <c:y val="-8.948545861297539E-3"/>
                </c:manualLayout>
              </c:layout>
              <c:dLblPos val="outEnd"/>
              <c:showVal val="1"/>
            </c:dLbl>
            <c:spPr>
              <a:solidFill>
                <a:schemeClr val="tx2">
                  <a:lumMod val="20000"/>
                  <a:lumOff val="80000"/>
                </a:schemeClr>
              </a:solidFill>
            </c:spPr>
            <c:dLblPos val="outEnd"/>
            <c:showVal val="1"/>
          </c:dLbls>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'!$C$14:$I$14</c:f>
              <c:numCache>
                <c:formatCode>#,##0</c:formatCode>
                <c:ptCount val="7"/>
                <c:pt idx="0">
                  <c:v>11087351</c:v>
                </c:pt>
                <c:pt idx="1">
                  <c:v>8415561</c:v>
                </c:pt>
                <c:pt idx="2">
                  <c:v>7084112</c:v>
                </c:pt>
                <c:pt idx="3">
                  <c:v>7484896</c:v>
                </c:pt>
                <c:pt idx="4">
                  <c:v>6696161</c:v>
                </c:pt>
                <c:pt idx="5">
                  <c:v>6751900</c:v>
                </c:pt>
                <c:pt idx="6">
                  <c:v>7143956</c:v>
                </c:pt>
              </c:numCache>
            </c:numRef>
          </c:val>
        </c:ser>
        <c:ser>
          <c:idx val="1"/>
          <c:order val="1"/>
          <c:tx>
            <c:strRef>
              <c:f>'ΟΙΚΟΝΟΜ. ΔΗΜΟΥ '!$B$27</c:f>
              <c:strCache>
                <c:ptCount val="1"/>
                <c:pt idx="0">
                  <c:v>ΔΑΠΑΝΕΣ </c:v>
                </c:pt>
              </c:strCache>
            </c:strRef>
          </c:tx>
          <c:dLbls>
            <c:dLbl>
              <c:idx val="0"/>
              <c:layout>
                <c:manualLayout>
                  <c:x val="0"/>
                  <c:y val="0.13079626791617491"/>
                </c:manualLayout>
              </c:layout>
              <c:dLblPos val="outEnd"/>
              <c:showVal val="1"/>
            </c:dLbl>
            <c:dLbl>
              <c:idx val="1"/>
              <c:layout>
                <c:manualLayout>
                  <c:x val="2.1012416427889292E-2"/>
                  <c:y val="-1.6730022841104621E-2"/>
                </c:manualLayout>
              </c:layout>
              <c:dLblPos val="outEnd"/>
              <c:showVal val="1"/>
            </c:dLbl>
            <c:dLbl>
              <c:idx val="2"/>
              <c:layout>
                <c:manualLayout>
                  <c:x val="0"/>
                  <c:y val="4.8000375791951615E-3"/>
                </c:manualLayout>
              </c:layout>
              <c:dLblPos val="outEnd"/>
              <c:showVal val="1"/>
            </c:dLbl>
            <c:dLbl>
              <c:idx val="3"/>
              <c:layout>
                <c:manualLayout>
                  <c:x val="1.9102196752626601E-3"/>
                  <c:y val="9.1113342375828035E-2"/>
                </c:manualLayout>
              </c:layout>
              <c:dLblPos val="outEnd"/>
              <c:showVal val="1"/>
            </c:dLbl>
            <c:dLbl>
              <c:idx val="4"/>
              <c:layout>
                <c:manualLayout>
                  <c:x val="2.1012416427889292E-2"/>
                  <c:y val="9.6455224976073048E-2"/>
                </c:manualLayout>
              </c:layout>
              <c:dLblPos val="outEnd"/>
              <c:showVal val="1"/>
            </c:dLbl>
            <c:dLbl>
              <c:idx val="5"/>
              <c:layout>
                <c:manualLayout>
                  <c:x val="2.8653295128939892E-2"/>
                  <c:y val="-9.5282049475359197E-3"/>
                </c:manualLayout>
              </c:layout>
              <c:dLblPos val="outEnd"/>
              <c:showVal val="1"/>
            </c:dLbl>
            <c:dLbl>
              <c:idx val="6"/>
              <c:layout>
                <c:manualLayout>
                  <c:x val="2.9288702928870571E-2"/>
                  <c:y val="6.2904049745459681E-4"/>
                </c:manualLayout>
              </c:layout>
              <c:dLblPos val="outEnd"/>
              <c:showVal val="1"/>
            </c:dLbl>
            <c:spPr>
              <a:gradFill>
                <a:gsLst>
                  <a:gs pos="0">
                    <a:srgbClr val="FBEAC7"/>
                  </a:gs>
                  <a:gs pos="17999">
                    <a:srgbClr val="FEE7F2"/>
                  </a:gs>
                  <a:gs pos="36000">
                    <a:srgbClr val="FAC77D"/>
                  </a:gs>
                  <a:gs pos="61000">
                    <a:srgbClr val="FBA97D"/>
                  </a:gs>
                  <a:gs pos="82001">
                    <a:srgbClr val="FBD49C"/>
                  </a:gs>
                  <a:gs pos="100000">
                    <a:srgbClr val="FEE7F2"/>
                  </a:gs>
                </a:gsLst>
                <a:lin ang="5400000" scaled="0"/>
              </a:gradFill>
            </c:spPr>
            <c:dLblPos val="ctr"/>
            <c:showVal val="1"/>
          </c:dLbls>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'!$C$24:$I$24</c:f>
              <c:numCache>
                <c:formatCode>#,##0</c:formatCode>
                <c:ptCount val="7"/>
                <c:pt idx="0">
                  <c:v>10691982</c:v>
                </c:pt>
                <c:pt idx="1">
                  <c:v>8729410</c:v>
                </c:pt>
                <c:pt idx="2">
                  <c:v>7222306</c:v>
                </c:pt>
                <c:pt idx="3">
                  <c:v>6816001</c:v>
                </c:pt>
                <c:pt idx="4">
                  <c:v>6718980</c:v>
                </c:pt>
                <c:pt idx="5">
                  <c:v>6756616</c:v>
                </c:pt>
                <c:pt idx="6">
                  <c:v>6480251</c:v>
                </c:pt>
              </c:numCache>
            </c:numRef>
          </c:val>
        </c:ser>
        <c:dLbls>
          <c:showVal val="1"/>
        </c:dLbls>
        <c:axId val="204290688"/>
        <c:axId val="204304768"/>
      </c:barChart>
      <c:catAx>
        <c:axId val="204290688"/>
        <c:scaling>
          <c:orientation val="minMax"/>
        </c:scaling>
        <c:axPos val="b"/>
        <c:numFmt formatCode="General" sourceLinked="1"/>
        <c:tickLblPos val="nextTo"/>
        <c:crossAx val="204304768"/>
        <c:crosses val="autoZero"/>
        <c:auto val="1"/>
        <c:lblAlgn val="ctr"/>
        <c:lblOffset val="100"/>
      </c:catAx>
      <c:valAx>
        <c:axId val="204304768"/>
        <c:scaling>
          <c:orientation val="minMax"/>
        </c:scaling>
        <c:axPos val="l"/>
        <c:majorGridlines/>
        <c:numFmt formatCode="#,##0" sourceLinked="1"/>
        <c:tickLblPos val="nextTo"/>
        <c:crossAx val="204290688"/>
        <c:crosses val="autoZero"/>
        <c:crossBetween val="between"/>
      </c:valAx>
    </c:plotArea>
    <c:legend>
      <c:legendPos val="r"/>
      <c:layout>
        <c:manualLayout>
          <c:xMode val="edge"/>
          <c:yMode val="edge"/>
          <c:x val="0.79061224796757135"/>
          <c:y val="7.618806038506927E-2"/>
          <c:w val="0.1119665485940332"/>
          <c:h val="0.10787718649262801"/>
        </c:manualLayout>
      </c:layout>
    </c:legend>
    <c:plotVisOnly val="1"/>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l-GR"/>
  <c:chart>
    <c:plotArea>
      <c:layout>
        <c:manualLayout>
          <c:layoutTarget val="inner"/>
          <c:xMode val="edge"/>
          <c:yMode val="edge"/>
          <c:x val="7.0092260144778734E-2"/>
          <c:y val="2.3262420801654544E-2"/>
          <c:w val="0.89371711848289392"/>
          <c:h val="0.92424840349465964"/>
        </c:manualLayout>
      </c:layout>
      <c:lineChart>
        <c:grouping val="standard"/>
        <c:ser>
          <c:idx val="0"/>
          <c:order val="0"/>
          <c:tx>
            <c:strRef>
              <c:f>'ΟΙΚΟΝΟΜ. ΔΗΜΟΥ '!$B$6</c:f>
              <c:strCache>
                <c:ptCount val="1"/>
                <c:pt idx="0">
                  <c:v>ΤΑΚΤΙΚΑ ΕΣΟΔΑ </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'!$C$6:$I$6</c:f>
              <c:numCache>
                <c:formatCode>#,##0</c:formatCode>
                <c:ptCount val="7"/>
                <c:pt idx="0">
                  <c:v>4037743</c:v>
                </c:pt>
                <c:pt idx="1">
                  <c:v>3605829</c:v>
                </c:pt>
                <c:pt idx="2">
                  <c:v>3306921</c:v>
                </c:pt>
                <c:pt idx="3">
                  <c:v>2195308</c:v>
                </c:pt>
                <c:pt idx="4">
                  <c:v>2185359</c:v>
                </c:pt>
                <c:pt idx="5">
                  <c:v>2387652</c:v>
                </c:pt>
                <c:pt idx="6">
                  <c:v>2967524</c:v>
                </c:pt>
              </c:numCache>
            </c:numRef>
          </c:val>
        </c:ser>
        <c:ser>
          <c:idx val="1"/>
          <c:order val="1"/>
          <c:tx>
            <c:strRef>
              <c:f>'ΟΙΚΟΝΟΜ. ΔΗΜΟΥ '!$B$7</c:f>
              <c:strCache>
                <c:ptCount val="1"/>
                <c:pt idx="0">
                  <c:v>ΕΚΤΑΚΤΑ ΕΣΟΔΑ</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'!$C$7:$I$7</c:f>
              <c:numCache>
                <c:formatCode>#,##0</c:formatCode>
                <c:ptCount val="7"/>
                <c:pt idx="0">
                  <c:v>4640029</c:v>
                </c:pt>
                <c:pt idx="1">
                  <c:v>2854920</c:v>
                </c:pt>
                <c:pt idx="2">
                  <c:v>2078505</c:v>
                </c:pt>
                <c:pt idx="3">
                  <c:v>2760693</c:v>
                </c:pt>
                <c:pt idx="4">
                  <c:v>2684182</c:v>
                </c:pt>
                <c:pt idx="5">
                  <c:v>2234907</c:v>
                </c:pt>
                <c:pt idx="6">
                  <c:v>2460100</c:v>
                </c:pt>
              </c:numCache>
            </c:numRef>
          </c:val>
        </c:ser>
        <c:ser>
          <c:idx val="2"/>
          <c:order val="2"/>
          <c:tx>
            <c:strRef>
              <c:f>'ΟΙΚΟΝΟΜ. ΔΗΜΟΥ '!$B$8</c:f>
              <c:strCache>
                <c:ptCount val="1"/>
                <c:pt idx="0">
                  <c:v>ΠΟΕ </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'!$C$8:$I$8</c:f>
              <c:numCache>
                <c:formatCode>#,##0</c:formatCode>
                <c:ptCount val="7"/>
                <c:pt idx="0">
                  <c:v>1177786</c:v>
                </c:pt>
                <c:pt idx="1">
                  <c:v>1060621</c:v>
                </c:pt>
                <c:pt idx="2">
                  <c:v>786805</c:v>
                </c:pt>
                <c:pt idx="3">
                  <c:v>1433510</c:v>
                </c:pt>
                <c:pt idx="4">
                  <c:v>749515</c:v>
                </c:pt>
                <c:pt idx="5">
                  <c:v>964192</c:v>
                </c:pt>
                <c:pt idx="6">
                  <c:v>829230</c:v>
                </c:pt>
              </c:numCache>
            </c:numRef>
          </c:val>
        </c:ser>
        <c:ser>
          <c:idx val="3"/>
          <c:order val="3"/>
          <c:tx>
            <c:strRef>
              <c:f>'ΟΙΚΟΝΟΜ. ΔΗΜΟΥ '!$B$9</c:f>
              <c:strCache>
                <c:ptCount val="1"/>
                <c:pt idx="0">
                  <c:v>ΔΑΝΕΙΑ ΚΑΙ ΑΠΑΙΤΗΣ. ΠΟΕ </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'!$C$9:$I$9</c:f>
              <c:numCache>
                <c:formatCode>#,##0</c:formatCode>
                <c:ptCount val="7"/>
                <c:pt idx="0">
                  <c:v>458076</c:v>
                </c:pt>
                <c:pt idx="1">
                  <c:v>142303</c:v>
                </c:pt>
                <c:pt idx="2">
                  <c:v>160960</c:v>
                </c:pt>
                <c:pt idx="3">
                  <c:v>202792</c:v>
                </c:pt>
                <c:pt idx="4">
                  <c:v>240137</c:v>
                </c:pt>
                <c:pt idx="5">
                  <c:v>227137</c:v>
                </c:pt>
                <c:pt idx="6">
                  <c:v>178137</c:v>
                </c:pt>
              </c:numCache>
            </c:numRef>
          </c:val>
        </c:ser>
        <c:ser>
          <c:idx val="4"/>
          <c:order val="4"/>
          <c:tx>
            <c:strRef>
              <c:f>'ΟΙΚΟΝΟΜ. ΔΗΜΟΥ '!$B$10</c:f>
              <c:strCache>
                <c:ptCount val="1"/>
                <c:pt idx="0">
                  <c:v>ΕΙΣΠΡΑΞΕΙΣ ΥΠΕΡ. ΔΗΜΟΣΙΟΥ ΚΑΙ ΤΡΙΤΩΝ</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'!$C$10:$I$10</c:f>
              <c:numCache>
                <c:formatCode>#,##0</c:formatCode>
                <c:ptCount val="7"/>
                <c:pt idx="0">
                  <c:v>773717</c:v>
                </c:pt>
                <c:pt idx="1">
                  <c:v>751888</c:v>
                </c:pt>
                <c:pt idx="2">
                  <c:v>750921</c:v>
                </c:pt>
                <c:pt idx="3">
                  <c:v>892593</c:v>
                </c:pt>
                <c:pt idx="4">
                  <c:v>836968</c:v>
                </c:pt>
                <c:pt idx="5">
                  <c:v>938012</c:v>
                </c:pt>
                <c:pt idx="6">
                  <c:v>708965</c:v>
                </c:pt>
              </c:numCache>
            </c:numRef>
          </c:val>
        </c:ser>
        <c:ser>
          <c:idx val="5"/>
          <c:order val="5"/>
          <c:tx>
            <c:strRef>
              <c:f>'ΟΙΚΟΝΟΜ. ΔΗΜΟΥ '!$B$11</c:f>
              <c:strCache>
                <c:ptCount val="1"/>
                <c:pt idx="0">
                  <c:v>ΧΡΗΜΑΤΙΚΟ ΥΠΟΛΟΙΠΟ </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'!$C$11:$I$11</c:f>
              <c:numCache>
                <c:formatCode>#,##0</c:formatCode>
                <c:ptCount val="7"/>
                <c:pt idx="0">
                  <c:v>1272698</c:v>
                </c:pt>
                <c:pt idx="1">
                  <c:v>1668068</c:v>
                </c:pt>
                <c:pt idx="2">
                  <c:v>1354210</c:v>
                </c:pt>
                <c:pt idx="3">
                  <c:v>1215907</c:v>
                </c:pt>
                <c:pt idx="4">
                  <c:v>1821804</c:v>
                </c:pt>
                <c:pt idx="5">
                  <c:v>1594900</c:v>
                </c:pt>
                <c:pt idx="6">
                  <c:v>1590183</c:v>
                </c:pt>
              </c:numCache>
            </c:numRef>
          </c:val>
        </c:ser>
        <c:marker val="1"/>
        <c:axId val="204354688"/>
        <c:axId val="204356224"/>
      </c:lineChart>
      <c:catAx>
        <c:axId val="204354688"/>
        <c:scaling>
          <c:orientation val="minMax"/>
        </c:scaling>
        <c:axPos val="b"/>
        <c:numFmt formatCode="General" sourceLinked="1"/>
        <c:tickLblPos val="nextTo"/>
        <c:crossAx val="204356224"/>
        <c:crosses val="autoZero"/>
        <c:auto val="1"/>
        <c:lblAlgn val="ctr"/>
        <c:lblOffset val="100"/>
      </c:catAx>
      <c:valAx>
        <c:axId val="204356224"/>
        <c:scaling>
          <c:orientation val="minMax"/>
        </c:scaling>
        <c:axPos val="l"/>
        <c:majorGridlines/>
        <c:numFmt formatCode="#,##0" sourceLinked="1"/>
        <c:tickLblPos val="nextTo"/>
        <c:crossAx val="204354688"/>
        <c:crosses val="autoZero"/>
        <c:crossBetween val="between"/>
      </c:valAx>
    </c:plotArea>
    <c:legend>
      <c:legendPos val="r"/>
      <c:layout>
        <c:manualLayout>
          <c:xMode val="edge"/>
          <c:yMode val="edge"/>
          <c:x val="0.21336127720876988"/>
          <c:y val="3.0145525000643419E-2"/>
          <c:w val="0.77159923430624122"/>
          <c:h val="0.13599249785768697"/>
        </c:manualLayout>
      </c:layout>
      <c:txPr>
        <a:bodyPr/>
        <a:lstStyle/>
        <a:p>
          <a:pPr>
            <a:defRPr sz="800"/>
          </a:pPr>
          <a:endParaRPr lang="el-GR"/>
        </a:p>
      </c:txPr>
    </c:legend>
    <c:plotVisOnly val="1"/>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l-GR"/>
  <c:chart>
    <c:plotArea>
      <c:layout>
        <c:manualLayout>
          <c:layoutTarget val="inner"/>
          <c:xMode val="edge"/>
          <c:yMode val="edge"/>
          <c:x val="7.0092260144778734E-2"/>
          <c:y val="2.3262420801654544E-2"/>
          <c:w val="0.85702740373585862"/>
          <c:h val="0.92424840349465964"/>
        </c:manualLayout>
      </c:layout>
      <c:lineChart>
        <c:grouping val="standard"/>
        <c:ser>
          <c:idx val="0"/>
          <c:order val="0"/>
          <c:tx>
            <c:strRef>
              <c:f>'ΟΙΚΟΝΟΜ. ΔΗΜΟΥ '!$B$18</c:f>
              <c:strCache>
                <c:ptCount val="1"/>
                <c:pt idx="0">
                  <c:v>ΕΞΟΔΑ ΧΡΗΣΗΣ</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'!$C$18:$I$18</c:f>
              <c:numCache>
                <c:formatCode>#,##0</c:formatCode>
                <c:ptCount val="7"/>
                <c:pt idx="0">
                  <c:v>5464678</c:v>
                </c:pt>
                <c:pt idx="1">
                  <c:v>4871181</c:v>
                </c:pt>
                <c:pt idx="2">
                  <c:v>4056922</c:v>
                </c:pt>
                <c:pt idx="3">
                  <c:v>3527233</c:v>
                </c:pt>
                <c:pt idx="4">
                  <c:v>3311981</c:v>
                </c:pt>
                <c:pt idx="5">
                  <c:v>3629327</c:v>
                </c:pt>
                <c:pt idx="6">
                  <c:v>3552505</c:v>
                </c:pt>
              </c:numCache>
            </c:numRef>
          </c:val>
        </c:ser>
        <c:ser>
          <c:idx val="1"/>
          <c:order val="1"/>
          <c:tx>
            <c:strRef>
              <c:f>'ΟΙΚΟΝΟΜ. ΔΗΜΟΥ '!$B$19</c:f>
              <c:strCache>
                <c:ptCount val="1"/>
                <c:pt idx="0">
                  <c:v>ΕΠΕΝΔΥΣΕΙΣ</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'!$C$19:$I$19</c:f>
              <c:numCache>
                <c:formatCode>#,##0</c:formatCode>
                <c:ptCount val="7"/>
                <c:pt idx="0">
                  <c:v>4167823</c:v>
                </c:pt>
                <c:pt idx="1">
                  <c:v>2472219</c:v>
                </c:pt>
                <c:pt idx="2">
                  <c:v>1462108</c:v>
                </c:pt>
                <c:pt idx="3">
                  <c:v>1459932</c:v>
                </c:pt>
                <c:pt idx="4">
                  <c:v>2257986</c:v>
                </c:pt>
                <c:pt idx="5">
                  <c:v>1967863</c:v>
                </c:pt>
                <c:pt idx="6">
                  <c:v>1959871</c:v>
                </c:pt>
              </c:numCache>
            </c:numRef>
          </c:val>
        </c:ser>
        <c:ser>
          <c:idx val="2"/>
          <c:order val="2"/>
          <c:tx>
            <c:strRef>
              <c:f>'ΟΙΚΟΝΟΜ. ΔΗΜΟΥ '!$B$20</c:f>
              <c:strCache>
                <c:ptCount val="1"/>
                <c:pt idx="0">
                  <c:v>ΠΛΗΡΩΜΕΣ ΠΟΕ ΑΠΟΔΟΣΕΙΣ ΚΑΙ ΠΡΟΒΛΕΨΕΙΣ</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'!$C$20:$I$20</c:f>
              <c:numCache>
                <c:formatCode>#,##0</c:formatCode>
                <c:ptCount val="7"/>
                <c:pt idx="0">
                  <c:v>1059481</c:v>
                </c:pt>
                <c:pt idx="1">
                  <c:v>1386010</c:v>
                </c:pt>
                <c:pt idx="2">
                  <c:v>1703276</c:v>
                </c:pt>
                <c:pt idx="3">
                  <c:v>1828836</c:v>
                </c:pt>
                <c:pt idx="4">
                  <c:v>1149013</c:v>
                </c:pt>
                <c:pt idx="5">
                  <c:v>1159426</c:v>
                </c:pt>
                <c:pt idx="6">
                  <c:v>967875</c:v>
                </c:pt>
              </c:numCache>
            </c:numRef>
          </c:val>
        </c:ser>
        <c:ser>
          <c:idx val="3"/>
          <c:order val="3"/>
          <c:tx>
            <c:strRef>
              <c:f>'ΟΙΚΟΝΟΜ. ΔΗΜΟΥ '!$B$21</c:f>
              <c:strCache>
                <c:ptCount val="1"/>
                <c:pt idx="0">
                  <c:v>ΑΠΟΘΕΜΑΤΙΚΟ</c:v>
                </c:pt>
              </c:strCache>
            </c:strRef>
          </c:tx>
          <c:cat>
            <c:numRef>
              <c:f>'ΟΙΚΟΝΟΜ. ΔΗΜΟΥ '!$C$5:$I$5</c:f>
              <c:numCache>
                <c:formatCode>General</c:formatCode>
                <c:ptCount val="7"/>
                <c:pt idx="0">
                  <c:v>2009</c:v>
                </c:pt>
                <c:pt idx="1">
                  <c:v>2010</c:v>
                </c:pt>
                <c:pt idx="2">
                  <c:v>2011</c:v>
                </c:pt>
                <c:pt idx="3">
                  <c:v>2012</c:v>
                </c:pt>
                <c:pt idx="4">
                  <c:v>2013</c:v>
                </c:pt>
                <c:pt idx="5">
                  <c:v>2014</c:v>
                </c:pt>
                <c:pt idx="6">
                  <c:v>2015</c:v>
                </c:pt>
              </c:numCache>
            </c:numRef>
          </c:cat>
          <c:val>
            <c:numRef>
              <c:f>'ΟΙΚΟΝΟΜ. ΔΗΜΟΥ '!$C$21:$I$21</c:f>
              <c:numCache>
                <c:formatCode>#,##0</c:formatCode>
                <c:ptCount val="7"/>
                <c:pt idx="0">
                  <c:v>1668067</c:v>
                </c:pt>
                <c:pt idx="1">
                  <c:v>1354220</c:v>
                </c:pt>
                <c:pt idx="2">
                  <c:v>1215911</c:v>
                </c:pt>
                <c:pt idx="3">
                  <c:v>1821804</c:v>
                </c:pt>
                <c:pt idx="4">
                  <c:v>1594900</c:v>
                </c:pt>
                <c:pt idx="5">
                  <c:v>1590183</c:v>
                </c:pt>
                <c:pt idx="6">
                  <c:v>2253889</c:v>
                </c:pt>
              </c:numCache>
            </c:numRef>
          </c:val>
        </c:ser>
        <c:marker val="1"/>
        <c:axId val="204373376"/>
        <c:axId val="204387456"/>
      </c:lineChart>
      <c:catAx>
        <c:axId val="204373376"/>
        <c:scaling>
          <c:orientation val="minMax"/>
        </c:scaling>
        <c:axPos val="b"/>
        <c:numFmt formatCode="General" sourceLinked="1"/>
        <c:tickLblPos val="nextTo"/>
        <c:crossAx val="204387456"/>
        <c:crosses val="autoZero"/>
        <c:auto val="1"/>
        <c:lblAlgn val="ctr"/>
        <c:lblOffset val="100"/>
      </c:catAx>
      <c:valAx>
        <c:axId val="204387456"/>
        <c:scaling>
          <c:orientation val="minMax"/>
        </c:scaling>
        <c:axPos val="l"/>
        <c:majorGridlines/>
        <c:numFmt formatCode="#,##0" sourceLinked="1"/>
        <c:tickLblPos val="nextTo"/>
        <c:crossAx val="204373376"/>
        <c:crosses val="autoZero"/>
        <c:crossBetween val="between"/>
      </c:valAx>
    </c:plotArea>
    <c:legend>
      <c:legendPos val="r"/>
      <c:layout>
        <c:manualLayout>
          <c:xMode val="edge"/>
          <c:yMode val="edge"/>
          <c:x val="0.34006185027475788"/>
          <c:y val="3.0319248274810983E-2"/>
          <c:w val="0.64626575001388198"/>
          <c:h val="0.15155202690351424"/>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l-GR"/>
              <a:t>Κατανομή</a:t>
            </a:r>
            <a:r>
              <a:rPr lang="el-GR" baseline="0"/>
              <a:t> πληθυσμού %</a:t>
            </a:r>
            <a:endParaRPr lang="el-GR"/>
          </a:p>
        </c:rich>
      </c:tx>
      <c:layout>
        <c:manualLayout>
          <c:xMode val="edge"/>
          <c:yMode val="edge"/>
          <c:x val="0.62678610329960005"/>
          <c:y val="0.88773249194907955"/>
        </c:manualLayout>
      </c:layout>
    </c:title>
    <c:view3D>
      <c:rotX val="30"/>
      <c:perspective val="30"/>
    </c:view3D>
    <c:plotArea>
      <c:layout/>
      <c:pie3DChart>
        <c:varyColors val="1"/>
        <c:ser>
          <c:idx val="0"/>
          <c:order val="0"/>
          <c:dLbls>
            <c:dLbl>
              <c:idx val="11"/>
              <c:layout>
                <c:manualLayout>
                  <c:x val="0.21104424853533554"/>
                  <c:y val="-9.6382030393044188E-2"/>
                </c:manualLayout>
              </c:layout>
              <c:showCatName val="1"/>
              <c:showPercent val="1"/>
            </c:dLbl>
            <c:dLbl>
              <c:idx val="12"/>
              <c:layout>
                <c:manualLayout>
                  <c:x val="0.31611515509614735"/>
                  <c:y val="-3.7671955073067254E-2"/>
                </c:manualLayout>
              </c:layout>
              <c:showCatName val="1"/>
              <c:showPercent val="1"/>
            </c:dLbl>
            <c:numFmt formatCode="0.00%" sourceLinked="0"/>
            <c:spPr>
              <a:blipFill>
                <a:blip xmlns:r="http://schemas.openxmlformats.org/officeDocument/2006/relationships" r:embed="rId1"/>
                <a:tile tx="0" ty="0" sx="100000" sy="100000" flip="none" algn="tl"/>
              </a:blipFill>
              <a:effectLst>
                <a:outerShdw blurRad="50800" dist="50800" dir="5400000" algn="ctr" rotWithShape="0">
                  <a:schemeClr val="bg2">
                    <a:lumMod val="90000"/>
                  </a:schemeClr>
                </a:outerShdw>
              </a:effectLst>
            </c:spPr>
            <c:txPr>
              <a:bodyPr/>
              <a:lstStyle/>
              <a:p>
                <a:pPr>
                  <a:defRPr sz="1100" b="1" i="0" baseline="0"/>
                </a:pPr>
                <a:endParaRPr lang="el-GR"/>
              </a:p>
            </c:txPr>
            <c:showCatName val="1"/>
            <c:showPercent val="1"/>
            <c:showLeaderLines val="1"/>
          </c:dLbls>
          <c:cat>
            <c:strRef>
              <c:f>ΠΛΗΘΥΣΜΟΣ!$D$83:$D$95</c:f>
              <c:strCache>
                <c:ptCount val="13"/>
                <c:pt idx="0">
                  <c:v> ΤΗΝΟΥ</c:v>
                </c:pt>
                <c:pt idx="1">
                  <c:v>ΤΡΙΑΝΤΑΡΟΥ</c:v>
                </c:pt>
                <c:pt idx="2">
                  <c:v>ΣΤΕΝΗΣ</c:v>
                </c:pt>
                <c:pt idx="3">
                  <c:v>ΠΑΝΟΡΜΟΥ</c:v>
                </c:pt>
                <c:pt idx="4">
                  <c:v>ΚΤΙΚΑΔΟΥ</c:v>
                </c:pt>
                <c:pt idx="5">
                  <c:v>ΦΑΛΑΤΑΔΟΥ</c:v>
                </c:pt>
                <c:pt idx="6">
                  <c:v> ΚΩΜΗΣ</c:v>
                </c:pt>
                <c:pt idx="7">
                  <c:v> ΚΑΛΛΟΝΗΣ</c:v>
                </c:pt>
                <c:pt idx="8">
                  <c:v>ΚΑΜΠΟΥ</c:v>
                </c:pt>
                <c:pt idx="9">
                  <c:v>ΔΥΟ ΧΩΡΙΩΝ</c:v>
                </c:pt>
                <c:pt idx="10">
                  <c:v>ΥΣΤΕΡΝΙΩΝ</c:v>
                </c:pt>
                <c:pt idx="11">
                  <c:v>ΑΓΑΠΗΣ</c:v>
                </c:pt>
                <c:pt idx="12">
                  <c:v> ΚΑΡΔΙΑΝΗΣ</c:v>
                </c:pt>
              </c:strCache>
            </c:strRef>
          </c:cat>
          <c:val>
            <c:numRef>
              <c:f>ΠΛΗΘΥΣΜΟΣ!$I$83:$I$95</c:f>
              <c:numCache>
                <c:formatCode>General</c:formatCode>
                <c:ptCount val="13"/>
                <c:pt idx="0">
                  <c:v>4864</c:v>
                </c:pt>
                <c:pt idx="1">
                  <c:v>706</c:v>
                </c:pt>
                <c:pt idx="2">
                  <c:v>527</c:v>
                </c:pt>
                <c:pt idx="3">
                  <c:v>489</c:v>
                </c:pt>
                <c:pt idx="4">
                  <c:v>386</c:v>
                </c:pt>
                <c:pt idx="5">
                  <c:v>328</c:v>
                </c:pt>
                <c:pt idx="6">
                  <c:v>318</c:v>
                </c:pt>
                <c:pt idx="7">
                  <c:v>298</c:v>
                </c:pt>
                <c:pt idx="8">
                  <c:v>222</c:v>
                </c:pt>
                <c:pt idx="9">
                  <c:v>174</c:v>
                </c:pt>
                <c:pt idx="10">
                  <c:v>146</c:v>
                </c:pt>
                <c:pt idx="11">
                  <c:v>91</c:v>
                </c:pt>
                <c:pt idx="12">
                  <c:v>87</c:v>
                </c:pt>
              </c:numCache>
            </c:numRef>
          </c:val>
        </c:ser>
        <c:dLbls>
          <c:showCatName val="1"/>
          <c:showPercent val="1"/>
        </c:dLbls>
      </c:pie3DChart>
    </c:plotArea>
    <c:plotVisOnly val="1"/>
  </c:chart>
  <c:spPr>
    <a:gradFill>
      <a:gsLst>
        <a:gs pos="0">
          <a:srgbClr val="FFEFD1"/>
        </a:gs>
        <a:gs pos="64999">
          <a:srgbClr val="F0EBD5"/>
        </a:gs>
        <a:gs pos="100000">
          <a:srgbClr val="D1C39F"/>
        </a:gs>
      </a:gsLst>
      <a:lin ang="5400000" scaled="0"/>
    </a:gradFill>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l-GR"/>
  <c:chart>
    <c:plotArea>
      <c:layout>
        <c:manualLayout>
          <c:layoutTarget val="inner"/>
          <c:xMode val="edge"/>
          <c:yMode val="edge"/>
          <c:x val="8.2677303132384208E-2"/>
          <c:y val="5.2742724697399004E-2"/>
          <c:w val="0.889764881751959"/>
          <c:h val="0.69852002765390064"/>
        </c:manualLayout>
      </c:layout>
      <c:barChart>
        <c:barDir val="col"/>
        <c:grouping val="clustered"/>
        <c:ser>
          <c:idx val="0"/>
          <c:order val="0"/>
          <c:spPr>
            <a:solidFill>
              <a:srgbClr val="47B8B8"/>
            </a:solidFill>
            <a:ln w="25400">
              <a:noFill/>
            </a:ln>
          </c:spPr>
          <c:dPt>
            <c:idx val="3"/>
            <c:spPr>
              <a:solidFill>
                <a:srgbClr val="CCCC00"/>
              </a:solidFill>
              <a:ln w="25400">
                <a:noFill/>
              </a:ln>
            </c:spPr>
          </c:dPt>
          <c:dPt>
            <c:idx val="5"/>
            <c:spPr>
              <a:solidFill>
                <a:srgbClr val="CCCC00"/>
              </a:solidFill>
              <a:ln w="25400">
                <a:noFill/>
              </a:ln>
            </c:spPr>
          </c:dPt>
          <c:dPt>
            <c:idx val="6"/>
            <c:spPr>
              <a:solidFill>
                <a:srgbClr val="B84700"/>
              </a:solidFill>
              <a:ln w="25400">
                <a:noFill/>
              </a:ln>
            </c:spPr>
          </c:dPt>
          <c:dLbls>
            <c:spPr>
              <a:noFill/>
              <a:ln w="25400">
                <a:noFill/>
              </a:ln>
            </c:spPr>
            <c:txPr>
              <a:bodyPr/>
              <a:lstStyle/>
              <a:p>
                <a:pPr>
                  <a:defRPr sz="800" b="0" i="0" u="none" strike="noStrike" baseline="0">
                    <a:solidFill>
                      <a:srgbClr val="000000"/>
                    </a:solidFill>
                    <a:latin typeface="Arial"/>
                    <a:ea typeface="Arial"/>
                    <a:cs typeface="Arial"/>
                  </a:defRPr>
                </a:pPr>
                <a:endParaRPr lang="el-GR"/>
              </a:p>
            </c:txPr>
            <c:showVal val="1"/>
          </c:dLbls>
          <c:cat>
            <c:strRef>
              <c:f>'ΠΥΚΝΟΤΗΤΑ '!$B$5:$B$25</c:f>
              <c:strCache>
                <c:ptCount val="21"/>
                <c:pt idx="0">
                  <c:v> ΣΥΡΟΥ</c:v>
                </c:pt>
                <c:pt idx="1">
                  <c:v> ΘΗΡΑΣ</c:v>
                </c:pt>
                <c:pt idx="2">
                  <c:v> ΜΥΚΟΝΟΥ</c:v>
                </c:pt>
                <c:pt idx="3">
                  <c:v>ΣΥΝΟΛΟ ΧΩΡΑΣ </c:v>
                </c:pt>
                <c:pt idx="4">
                  <c:v> ΠΑΡΟΥ</c:v>
                </c:pt>
                <c:pt idx="5">
                  <c:v>ΠΕΡ.Ν. ΑΙΓΑΙΟΥ</c:v>
                </c:pt>
                <c:pt idx="6">
                  <c:v> ΤΗΝΟΥ </c:v>
                </c:pt>
                <c:pt idx="7">
                  <c:v> ΝΑΞΟΥ</c:v>
                </c:pt>
                <c:pt idx="8">
                  <c:v> ΣΙΦΝΟΥ</c:v>
                </c:pt>
                <c:pt idx="9">
                  <c:v> ΜΗΛΟΥ</c:v>
                </c:pt>
                <c:pt idx="10">
                  <c:v> ΑΝΤΙΠΑΡΟΥ</c:v>
                </c:pt>
                <c:pt idx="11">
                  <c:v> ΦΟΛΕΓΑΝΔΡΟΥ</c:v>
                </c:pt>
                <c:pt idx="12">
                  <c:v> ΑΝΔΡΟΥ</c:v>
                </c:pt>
                <c:pt idx="13">
                  <c:v> ΣΕΡΙΦΟΥ</c:v>
                </c:pt>
                <c:pt idx="14">
                  <c:v> ΙΗΤΩΝ</c:v>
                </c:pt>
                <c:pt idx="15">
                  <c:v> ΚΙΜΩΛΟΥ</c:v>
                </c:pt>
                <c:pt idx="16">
                  <c:v> ΚΕΑΣ</c:v>
                </c:pt>
                <c:pt idx="17">
                  <c:v> ΑΜΟΡΓΟΥ</c:v>
                </c:pt>
                <c:pt idx="18">
                  <c:v> ΚΥΘΝΟΥ</c:v>
                </c:pt>
                <c:pt idx="19">
                  <c:v> ΣΙΚΙΝΟΥ</c:v>
                </c:pt>
                <c:pt idx="20">
                  <c:v> ΑΝΑΦΗΣ</c:v>
                </c:pt>
              </c:strCache>
            </c:strRef>
          </c:cat>
          <c:val>
            <c:numRef>
              <c:f>'ΠΥΚΝΟΤΗΤΑ '!$C$5:$C$25</c:f>
              <c:numCache>
                <c:formatCode>General</c:formatCode>
                <c:ptCount val="21"/>
                <c:pt idx="0">
                  <c:v>209.91</c:v>
                </c:pt>
                <c:pt idx="1">
                  <c:v>168.28</c:v>
                </c:pt>
                <c:pt idx="2">
                  <c:v>96.88</c:v>
                </c:pt>
                <c:pt idx="3">
                  <c:v>81.75</c:v>
                </c:pt>
                <c:pt idx="4">
                  <c:v>69.84</c:v>
                </c:pt>
                <c:pt idx="5">
                  <c:v>58.379999999999995</c:v>
                </c:pt>
                <c:pt idx="6">
                  <c:v>44.17</c:v>
                </c:pt>
                <c:pt idx="7">
                  <c:v>39.200000000000003</c:v>
                </c:pt>
                <c:pt idx="8">
                  <c:v>34.760000000000012</c:v>
                </c:pt>
                <c:pt idx="9">
                  <c:v>30.97</c:v>
                </c:pt>
                <c:pt idx="10">
                  <c:v>26.34</c:v>
                </c:pt>
                <c:pt idx="11">
                  <c:v>24.21</c:v>
                </c:pt>
                <c:pt idx="12">
                  <c:v>24.130000000000031</c:v>
                </c:pt>
                <c:pt idx="13">
                  <c:v>19.68</c:v>
                </c:pt>
                <c:pt idx="14">
                  <c:v>18.62</c:v>
                </c:pt>
                <c:pt idx="15">
                  <c:v>17.279999999999987</c:v>
                </c:pt>
                <c:pt idx="16">
                  <c:v>16.25</c:v>
                </c:pt>
                <c:pt idx="17">
                  <c:v>15.350000000000026</c:v>
                </c:pt>
                <c:pt idx="18">
                  <c:v>13.08</c:v>
                </c:pt>
                <c:pt idx="19">
                  <c:v>6.1199999999999966</c:v>
                </c:pt>
                <c:pt idx="20">
                  <c:v>5.95</c:v>
                </c:pt>
              </c:numCache>
            </c:numRef>
          </c:val>
        </c:ser>
        <c:gapWidth val="100"/>
        <c:axId val="185916032"/>
        <c:axId val="185921920"/>
      </c:barChart>
      <c:catAx>
        <c:axId val="185916032"/>
        <c:scaling>
          <c:orientation val="minMax"/>
        </c:scaling>
        <c:axPos val="b"/>
        <c:numFmt formatCode="General" sourceLinked="1"/>
        <c:tickLblPos val="low"/>
        <c:spPr>
          <a:ln w="3175">
            <a:solidFill>
              <a:srgbClr val="B3B3B3"/>
            </a:solidFill>
            <a:prstDash val="solid"/>
          </a:ln>
        </c:spPr>
        <c:txPr>
          <a:bodyPr rot="-3600000" vert="horz"/>
          <a:lstStyle/>
          <a:p>
            <a:pPr>
              <a:defRPr sz="800" b="0" i="0" u="none" strike="noStrike" baseline="0">
                <a:solidFill>
                  <a:srgbClr val="000000"/>
                </a:solidFill>
                <a:latin typeface="Arial"/>
                <a:ea typeface="Arial"/>
                <a:cs typeface="Arial"/>
              </a:defRPr>
            </a:pPr>
            <a:endParaRPr lang="el-GR"/>
          </a:p>
        </c:txPr>
        <c:crossAx val="185921920"/>
        <c:crossesAt val="1"/>
        <c:lblAlgn val="ctr"/>
        <c:lblOffset val="100"/>
        <c:tickLblSkip val="1"/>
        <c:tickMarkSkip val="1"/>
      </c:catAx>
      <c:valAx>
        <c:axId val="185921920"/>
        <c:scaling>
          <c:orientation val="minMax"/>
        </c:scaling>
        <c:axPos val="l"/>
        <c:majorGridlines>
          <c:spPr>
            <a:ln w="3175">
              <a:solidFill>
                <a:srgbClr val="B3B3B3"/>
              </a:solidFill>
              <a:prstDash val="solid"/>
            </a:ln>
          </c:spPr>
        </c:majorGridlines>
        <c:title>
          <c:tx>
            <c:rich>
              <a:bodyPr/>
              <a:lstStyle/>
              <a:p>
                <a:pPr>
                  <a:defRPr sz="900" b="0" i="0" u="none" strike="noStrike" baseline="0">
                    <a:solidFill>
                      <a:srgbClr val="000000"/>
                    </a:solidFill>
                    <a:latin typeface="Arial"/>
                    <a:ea typeface="Arial"/>
                    <a:cs typeface="Arial"/>
                  </a:defRPr>
                </a:pPr>
                <a:r>
                  <a:rPr lang="el-GR"/>
                  <a:t>κάτοικοι/τετ.χλμ</a:t>
                </a:r>
              </a:p>
            </c:rich>
          </c:tx>
          <c:layout>
            <c:manualLayout>
              <c:xMode val="edge"/>
              <c:yMode val="edge"/>
              <c:x val="6.5709859943362814E-3"/>
              <c:y val="0.58686986329764557"/>
            </c:manualLayout>
          </c:layout>
          <c:spPr>
            <a:noFill/>
            <a:ln w="25400">
              <a:noFill/>
            </a:ln>
          </c:spPr>
        </c:title>
        <c:numFmt formatCode="General" sourceLinked="1"/>
        <c:tickLblPos val="nextTo"/>
        <c:spPr>
          <a:ln w="3175">
            <a:solidFill>
              <a:srgbClr val="B3B3B3"/>
            </a:solidFill>
            <a:prstDash val="solid"/>
          </a:ln>
        </c:spPr>
        <c:txPr>
          <a:bodyPr rot="0" vert="horz"/>
          <a:lstStyle/>
          <a:p>
            <a:pPr>
              <a:defRPr sz="1000" b="0" i="0" u="none" strike="noStrike" baseline="0">
                <a:solidFill>
                  <a:srgbClr val="000000"/>
                </a:solidFill>
                <a:latin typeface="Arial"/>
                <a:ea typeface="Arial"/>
                <a:cs typeface="Arial"/>
              </a:defRPr>
            </a:pPr>
            <a:endParaRPr lang="el-GR"/>
          </a:p>
        </c:txPr>
        <c:crossAx val="185916032"/>
        <c:crosses val="autoZero"/>
        <c:crossBetween val="between"/>
      </c:valAx>
      <c:spPr>
        <a:gradFill rotWithShape="0">
          <a:gsLst>
            <a:gs pos="0">
              <a:srgbClr val="FBEAC7"/>
            </a:gs>
            <a:gs pos="17999">
              <a:srgbClr val="FEE7F2"/>
            </a:gs>
            <a:gs pos="36000">
              <a:srgbClr val="FAC77D"/>
            </a:gs>
            <a:gs pos="61000">
              <a:srgbClr val="FBA97D"/>
            </a:gs>
            <a:gs pos="82001">
              <a:srgbClr val="FBD49C"/>
            </a:gs>
            <a:gs pos="100000">
              <a:srgbClr val="FEE7F2"/>
            </a:gs>
          </a:gsLst>
          <a:lin ang="2700000" scaled="0"/>
        </a:gradFill>
        <a:ln w="3175">
          <a:solidFill>
            <a:srgbClr val="B3B3B3"/>
          </a:solidFill>
          <a:prstDash val="solid"/>
        </a:ln>
      </c:spPr>
    </c:plotArea>
    <c:plotVisOnly val="1"/>
    <c:dispBlanksAs val="gap"/>
  </c:chart>
  <c:spPr>
    <a:solidFill>
      <a:srgbClr val="CCCCCC"/>
    </a:solidFill>
    <a:ln w="9525">
      <a:noFill/>
    </a:ln>
  </c:spPr>
  <c:txPr>
    <a:bodyPr/>
    <a:lstStyle/>
    <a:p>
      <a:pPr>
        <a:defRPr sz="1000" b="0" i="0" u="none" strike="noStrike" baseline="0">
          <a:solidFill>
            <a:srgbClr val="000000"/>
          </a:solidFill>
          <a:latin typeface="Arial"/>
          <a:ea typeface="Arial"/>
          <a:cs typeface="Arial"/>
        </a:defRPr>
      </a:pPr>
      <a:endParaRPr lang="el-G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l-GR"/>
  <c:chart>
    <c:view3D>
      <c:rotX val="11"/>
      <c:hPercent val="56"/>
      <c:rotY val="25"/>
      <c:depthPercent val="100"/>
      <c:rAngAx val="1"/>
    </c:view3D>
    <c:floor>
      <c:spPr>
        <a:solidFill>
          <a:srgbClr val="CCCCCC"/>
        </a:solidFill>
        <a:ln w="9525">
          <a:noFill/>
        </a:ln>
      </c:spPr>
    </c:floor>
    <c:sideWall>
      <c:spPr>
        <a:gradFill rotWithShape="0">
          <a:gsLst>
            <a:gs pos="0">
              <a:srgbClr val="FBEAC7"/>
            </a:gs>
            <a:gs pos="17999">
              <a:srgbClr val="FEE7F2"/>
            </a:gs>
            <a:gs pos="36000">
              <a:srgbClr val="FAC77D"/>
            </a:gs>
            <a:gs pos="61000">
              <a:srgbClr val="FBA97D"/>
            </a:gs>
            <a:gs pos="82001">
              <a:srgbClr val="FBD49C"/>
            </a:gs>
            <a:gs pos="100000">
              <a:srgbClr val="FEE7F2"/>
            </a:gs>
          </a:gsLst>
          <a:lin ang="2700000" scaled="0"/>
        </a:gradFill>
        <a:ln w="3175">
          <a:solidFill>
            <a:srgbClr val="B3B3B3"/>
          </a:solidFill>
          <a:prstDash val="solid"/>
        </a:ln>
      </c:spPr>
    </c:sideWall>
    <c:backWall>
      <c:spPr>
        <a:gradFill rotWithShape="0">
          <a:gsLst>
            <a:gs pos="0">
              <a:srgbClr val="FBEAC7"/>
            </a:gs>
            <a:gs pos="17999">
              <a:srgbClr val="FEE7F2"/>
            </a:gs>
            <a:gs pos="36000">
              <a:srgbClr val="FAC77D"/>
            </a:gs>
            <a:gs pos="61000">
              <a:srgbClr val="FBA97D"/>
            </a:gs>
            <a:gs pos="82001">
              <a:srgbClr val="FBD49C"/>
            </a:gs>
            <a:gs pos="100000">
              <a:srgbClr val="FEE7F2"/>
            </a:gs>
          </a:gsLst>
          <a:lin ang="2700000" scaled="0"/>
        </a:gradFill>
        <a:ln w="3175">
          <a:solidFill>
            <a:srgbClr val="B3B3B3"/>
          </a:solidFill>
          <a:prstDash val="solid"/>
        </a:ln>
      </c:spPr>
    </c:backWall>
    <c:plotArea>
      <c:layout>
        <c:manualLayout>
          <c:layoutTarget val="inner"/>
          <c:xMode val="edge"/>
          <c:yMode val="edge"/>
          <c:x val="0.12324612055072479"/>
          <c:y val="6.7846917365417814E-2"/>
          <c:w val="0.812446286319496"/>
          <c:h val="0.66666858714911781"/>
        </c:manualLayout>
      </c:layout>
      <c:bar3DChart>
        <c:barDir val="col"/>
        <c:grouping val="clustered"/>
        <c:ser>
          <c:idx val="0"/>
          <c:order val="0"/>
          <c:spPr>
            <a:solidFill>
              <a:srgbClr val="47B8B8"/>
            </a:solidFill>
            <a:ln w="25400">
              <a:noFill/>
            </a:ln>
          </c:spPr>
          <c:dPt>
            <c:idx val="1"/>
            <c:spPr>
              <a:solidFill>
                <a:srgbClr val="B84700"/>
              </a:solidFill>
              <a:ln w="25400">
                <a:noFill/>
              </a:ln>
            </c:spPr>
          </c:dPt>
          <c:dPt>
            <c:idx val="4"/>
            <c:spPr>
              <a:solidFill>
                <a:srgbClr val="B84700"/>
              </a:solidFill>
              <a:ln w="25400">
                <a:noFill/>
              </a:ln>
            </c:spPr>
          </c:dPt>
          <c:dPt>
            <c:idx val="5"/>
            <c:spPr>
              <a:solidFill>
                <a:srgbClr val="C00000"/>
              </a:solidFill>
              <a:ln w="25400">
                <a:solidFill>
                  <a:srgbClr val="C00000"/>
                </a:solidFill>
              </a:ln>
            </c:spPr>
          </c:dPt>
          <c:dLbls>
            <c:spPr>
              <a:noFill/>
              <a:ln w="25400">
                <a:noFill/>
              </a:ln>
            </c:spPr>
            <c:txPr>
              <a:bodyPr/>
              <a:lstStyle/>
              <a:p>
                <a:pPr>
                  <a:defRPr sz="1100" b="1" i="0" u="none" strike="noStrike" baseline="0">
                    <a:solidFill>
                      <a:srgbClr val="000000"/>
                    </a:solidFill>
                    <a:latin typeface="Arial"/>
                    <a:ea typeface="Arial"/>
                    <a:cs typeface="Arial"/>
                  </a:defRPr>
                </a:pPr>
                <a:endParaRPr lang="el-GR"/>
              </a:p>
            </c:txPr>
            <c:showVal val="1"/>
          </c:dLbls>
          <c:cat>
            <c:strRef>
              <c:f>'ΠΥΚΝΟΤΗΤΑ '!$B$31:$B$36</c:f>
              <c:strCache>
                <c:ptCount val="6"/>
                <c:pt idx="0">
                  <c:v>ΠΕΡ. ΑΤΤΙΚΗΣ </c:v>
                </c:pt>
                <c:pt idx="1">
                  <c:v>Δ. Κ. ΤΗΝΟΥ</c:v>
                </c:pt>
                <c:pt idx="2">
                  <c:v>ΣΥΝΟΛΟ ΧΩΡΑΣ </c:v>
                </c:pt>
                <c:pt idx="3">
                  <c:v>ΠΕΡ. Ν. ΑΙΓΑΙΟΥ</c:v>
                </c:pt>
                <c:pt idx="4">
                  <c:v> ΔΗΜΟΣ  ΤΗΝΟΥ </c:v>
                </c:pt>
                <c:pt idx="5">
                  <c:v>ΥΠΟΛΟΙΠΗ ΤΗΝΟΣ </c:v>
                </c:pt>
              </c:strCache>
            </c:strRef>
          </c:cat>
          <c:val>
            <c:numRef>
              <c:f>'ΠΥΚΝΟΤΗΤΑ '!$C$31:$C$36</c:f>
              <c:numCache>
                <c:formatCode>General</c:formatCode>
                <c:ptCount val="6"/>
                <c:pt idx="0">
                  <c:v>1000.11</c:v>
                </c:pt>
                <c:pt idx="1">
                  <c:v>504.38</c:v>
                </c:pt>
                <c:pt idx="2">
                  <c:v>81.75</c:v>
                </c:pt>
                <c:pt idx="3">
                  <c:v>58.379999999999995</c:v>
                </c:pt>
                <c:pt idx="4">
                  <c:v>44.17</c:v>
                </c:pt>
                <c:pt idx="5">
                  <c:v>22.41</c:v>
                </c:pt>
              </c:numCache>
            </c:numRef>
          </c:val>
        </c:ser>
        <c:dLbls>
          <c:showVal val="1"/>
        </c:dLbls>
        <c:gapWidth val="100"/>
        <c:shape val="box"/>
        <c:axId val="189220352"/>
        <c:axId val="189221888"/>
        <c:axId val="0"/>
      </c:bar3DChart>
      <c:catAx>
        <c:axId val="189220352"/>
        <c:scaling>
          <c:orientation val="minMax"/>
        </c:scaling>
        <c:axPos val="b"/>
        <c:numFmt formatCode="General" sourceLinked="1"/>
        <c:tickLblPos val="nextTo"/>
        <c:spPr>
          <a:ln w="3175">
            <a:solidFill>
              <a:srgbClr val="B3B3B3"/>
            </a:solidFill>
            <a:prstDash val="solid"/>
          </a:ln>
        </c:spPr>
        <c:txPr>
          <a:bodyPr rot="-1680000" vert="horz"/>
          <a:lstStyle/>
          <a:p>
            <a:pPr>
              <a:defRPr sz="800" b="0" i="0" u="none" strike="noStrike" baseline="0">
                <a:solidFill>
                  <a:srgbClr val="000000"/>
                </a:solidFill>
                <a:latin typeface="Arial"/>
                <a:ea typeface="Arial"/>
                <a:cs typeface="Arial"/>
              </a:defRPr>
            </a:pPr>
            <a:endParaRPr lang="el-GR"/>
          </a:p>
        </c:txPr>
        <c:crossAx val="189221888"/>
        <c:crossesAt val="0"/>
        <c:lblAlgn val="ctr"/>
        <c:lblOffset val="100"/>
        <c:tickMarkSkip val="1"/>
      </c:catAx>
      <c:valAx>
        <c:axId val="189221888"/>
        <c:scaling>
          <c:orientation val="minMax"/>
        </c:scaling>
        <c:axPos val="l"/>
        <c:majorGridlines>
          <c:spPr>
            <a:ln w="3175">
              <a:solidFill>
                <a:srgbClr val="B3B3B3"/>
              </a:solidFill>
              <a:prstDash val="solid"/>
            </a:ln>
          </c:spPr>
        </c:majorGridlines>
        <c:numFmt formatCode="General" sourceLinked="1"/>
        <c:tickLblPos val="nextTo"/>
        <c:spPr>
          <a:ln w="3175">
            <a:solidFill>
              <a:srgbClr val="B3B3B3"/>
            </a:solidFill>
            <a:prstDash val="solid"/>
          </a:ln>
        </c:spPr>
        <c:txPr>
          <a:bodyPr rot="0" vert="horz"/>
          <a:lstStyle/>
          <a:p>
            <a:pPr>
              <a:defRPr sz="1000" b="0" i="0" u="none" strike="noStrike" baseline="0">
                <a:solidFill>
                  <a:srgbClr val="000000"/>
                </a:solidFill>
                <a:latin typeface="Arial"/>
                <a:ea typeface="Arial"/>
                <a:cs typeface="Arial"/>
              </a:defRPr>
            </a:pPr>
            <a:endParaRPr lang="el-GR"/>
          </a:p>
        </c:txPr>
        <c:crossAx val="189220352"/>
        <c:crosses val="autoZero"/>
        <c:crossBetween val="between"/>
      </c:valAx>
      <c:spPr>
        <a:noFill/>
        <a:ln w="25400">
          <a:noFill/>
        </a:ln>
      </c:spPr>
    </c:plotArea>
    <c:plotVisOnly val="1"/>
    <c:dispBlanksAs val="gap"/>
  </c:chart>
  <c:spPr>
    <a:solidFill>
      <a:srgbClr val="CCCCCC"/>
    </a:solidFill>
    <a:ln w="9525">
      <a:noFill/>
    </a:ln>
  </c:spPr>
  <c:txPr>
    <a:bodyPr/>
    <a:lstStyle/>
    <a:p>
      <a:pPr>
        <a:defRPr sz="1000" b="0" i="0" u="none" strike="noStrike" baseline="0">
          <a:solidFill>
            <a:srgbClr val="000000"/>
          </a:solidFill>
          <a:latin typeface="Arial"/>
          <a:ea typeface="Arial"/>
          <a:cs typeface="Arial"/>
        </a:defRPr>
      </a:pPr>
      <a:endParaRPr lang="el-G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l-GR"/>
  <c:style val="26"/>
  <c:chart>
    <c:title>
      <c:tx>
        <c:rich>
          <a:bodyPr/>
          <a:lstStyle/>
          <a:p>
            <a:pPr>
              <a:defRPr/>
            </a:pPr>
            <a:r>
              <a:rPr lang="el-GR"/>
              <a:t>ΠΥΡΑΜΙΔΑ</a:t>
            </a:r>
            <a:r>
              <a:rPr lang="el-GR" baseline="0"/>
              <a:t> ΗΛΙΚΙΩΝ ΔΗΜΟΥ ΤΗΝΟΥ 2011 </a:t>
            </a:r>
            <a:endParaRPr lang="el-GR"/>
          </a:p>
        </c:rich>
      </c:tx>
    </c:title>
    <c:plotArea>
      <c:layout/>
      <c:barChart>
        <c:barDir val="bar"/>
        <c:grouping val="stacked"/>
        <c:ser>
          <c:idx val="0"/>
          <c:order val="0"/>
          <c:tx>
            <c:strRef>
              <c:f>Φύλλο2!$H$20</c:f>
              <c:strCache>
                <c:ptCount val="1"/>
                <c:pt idx="0">
                  <c:v>ΑΝΔΡΕΣ </c:v>
                </c:pt>
              </c:strCache>
            </c:strRef>
          </c:tx>
          <c:dLbls>
            <c:spPr>
              <a:gradFill>
                <a:gsLst>
                  <a:gs pos="0">
                    <a:srgbClr val="5E9EFF"/>
                  </a:gs>
                  <a:gs pos="39999">
                    <a:srgbClr val="85C2FF"/>
                  </a:gs>
                  <a:gs pos="70000">
                    <a:srgbClr val="C4D6EB"/>
                  </a:gs>
                  <a:gs pos="100000">
                    <a:srgbClr val="FFEBFA"/>
                  </a:gs>
                </a:gsLst>
                <a:lin ang="5400000" scaled="0"/>
              </a:gradFill>
            </c:spPr>
            <c:dLblPos val="inEnd"/>
            <c:showVal val="1"/>
          </c:dLbls>
          <c:cat>
            <c:strRef>
              <c:f>Φύλλο2!$C$21:$C$38</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Φύλλο2!$H$21:$H$38</c:f>
              <c:numCache>
                <c:formatCode>General</c:formatCode>
                <c:ptCount val="18"/>
                <c:pt idx="0">
                  <c:v>209</c:v>
                </c:pt>
                <c:pt idx="1">
                  <c:v>204</c:v>
                </c:pt>
                <c:pt idx="2">
                  <c:v>187</c:v>
                </c:pt>
                <c:pt idx="3">
                  <c:v>181</c:v>
                </c:pt>
                <c:pt idx="4">
                  <c:v>177</c:v>
                </c:pt>
                <c:pt idx="5">
                  <c:v>285</c:v>
                </c:pt>
                <c:pt idx="6">
                  <c:v>326</c:v>
                </c:pt>
                <c:pt idx="7">
                  <c:v>320</c:v>
                </c:pt>
                <c:pt idx="8">
                  <c:v>361</c:v>
                </c:pt>
                <c:pt idx="9">
                  <c:v>266</c:v>
                </c:pt>
                <c:pt idx="10">
                  <c:v>278</c:v>
                </c:pt>
                <c:pt idx="11">
                  <c:v>242</c:v>
                </c:pt>
                <c:pt idx="12">
                  <c:v>285</c:v>
                </c:pt>
                <c:pt idx="13">
                  <c:v>247</c:v>
                </c:pt>
                <c:pt idx="14">
                  <c:v>235</c:v>
                </c:pt>
                <c:pt idx="15">
                  <c:v>195</c:v>
                </c:pt>
                <c:pt idx="16">
                  <c:v>172</c:v>
                </c:pt>
                <c:pt idx="17">
                  <c:v>116</c:v>
                </c:pt>
              </c:numCache>
            </c:numRef>
          </c:val>
        </c:ser>
        <c:ser>
          <c:idx val="1"/>
          <c:order val="1"/>
          <c:tx>
            <c:strRef>
              <c:f>Φύλλο2!$I$20</c:f>
              <c:strCache>
                <c:ptCount val="1"/>
                <c:pt idx="0">
                  <c:v>ΓΥΝΑΙΚΕΣ </c:v>
                </c:pt>
              </c:strCache>
            </c:strRef>
          </c:tx>
          <c:dLbls>
            <c:numFmt formatCode="#,##0;[Red]#,##0" sourceLinked="0"/>
            <c:spPr>
              <a:gradFill>
                <a:gsLst>
                  <a:gs pos="0">
                    <a:srgbClr val="FFEFD1"/>
                  </a:gs>
                  <a:gs pos="64999">
                    <a:srgbClr val="F0EBD5"/>
                  </a:gs>
                  <a:gs pos="100000">
                    <a:srgbClr val="D1C39F"/>
                  </a:gs>
                </a:gsLst>
                <a:lin ang="5400000" scaled="0"/>
              </a:gradFill>
            </c:spPr>
            <c:txPr>
              <a:bodyPr/>
              <a:lstStyle/>
              <a:p>
                <a:pPr>
                  <a:defRPr baseline="0">
                    <a:solidFill>
                      <a:schemeClr val="accent2">
                        <a:lumMod val="60000"/>
                        <a:lumOff val="40000"/>
                      </a:schemeClr>
                    </a:solidFill>
                  </a:defRPr>
                </a:pPr>
                <a:endParaRPr lang="el-GR"/>
              </a:p>
            </c:txPr>
            <c:dLblPos val="inBase"/>
            <c:showVal val="1"/>
          </c:dLbls>
          <c:cat>
            <c:strRef>
              <c:f>Φύλλο2!$C$21:$C$38</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Φύλλο2!$I$21:$I$38</c:f>
              <c:numCache>
                <c:formatCode>0.00;[Red]0.00</c:formatCode>
                <c:ptCount val="18"/>
                <c:pt idx="0">
                  <c:v>-187</c:v>
                </c:pt>
                <c:pt idx="1">
                  <c:v>-186</c:v>
                </c:pt>
                <c:pt idx="2">
                  <c:v>-189</c:v>
                </c:pt>
                <c:pt idx="3">
                  <c:v>-172</c:v>
                </c:pt>
                <c:pt idx="4">
                  <c:v>-192</c:v>
                </c:pt>
                <c:pt idx="5">
                  <c:v>-292</c:v>
                </c:pt>
                <c:pt idx="6">
                  <c:v>-315</c:v>
                </c:pt>
                <c:pt idx="7">
                  <c:v>-334</c:v>
                </c:pt>
                <c:pt idx="8">
                  <c:v>-308</c:v>
                </c:pt>
                <c:pt idx="9">
                  <c:v>-292</c:v>
                </c:pt>
                <c:pt idx="10">
                  <c:v>-296</c:v>
                </c:pt>
                <c:pt idx="11">
                  <c:v>-262</c:v>
                </c:pt>
                <c:pt idx="12">
                  <c:v>-289</c:v>
                </c:pt>
                <c:pt idx="13">
                  <c:v>-233</c:v>
                </c:pt>
                <c:pt idx="14">
                  <c:v>-244</c:v>
                </c:pt>
                <c:pt idx="15">
                  <c:v>-211</c:v>
                </c:pt>
                <c:pt idx="16">
                  <c:v>-205</c:v>
                </c:pt>
                <c:pt idx="17">
                  <c:v>-143</c:v>
                </c:pt>
              </c:numCache>
            </c:numRef>
          </c:val>
        </c:ser>
        <c:dLbls>
          <c:showVal val="1"/>
        </c:dLbls>
        <c:overlap val="100"/>
        <c:axId val="189403136"/>
        <c:axId val="189404672"/>
      </c:barChart>
      <c:dateAx>
        <c:axId val="189403136"/>
        <c:scaling>
          <c:orientation val="minMax"/>
        </c:scaling>
        <c:axPos val="l"/>
        <c:majorGridlines/>
        <c:minorTickMark val="out"/>
        <c:tickLblPos val="nextTo"/>
        <c:txPr>
          <a:bodyPr rot="0" anchor="ctr" anchorCtr="0"/>
          <a:lstStyle/>
          <a:p>
            <a:pPr>
              <a:defRPr/>
            </a:pPr>
            <a:endParaRPr lang="el-GR"/>
          </a:p>
        </c:txPr>
        <c:crossAx val="189404672"/>
        <c:crossesAt val="-400"/>
        <c:lblOffset val="1"/>
        <c:baseTimeUnit val="days"/>
        <c:minorUnit val="1"/>
      </c:dateAx>
      <c:valAx>
        <c:axId val="189404672"/>
        <c:scaling>
          <c:orientation val="minMax"/>
          <c:max val="400"/>
          <c:min val="-400"/>
        </c:scaling>
        <c:axPos val="b"/>
        <c:numFmt formatCode="#,##0.00;[Red]#,##0.00" sourceLinked="0"/>
        <c:tickLblPos val="nextTo"/>
        <c:crossAx val="189403136"/>
        <c:crosses val="autoZero"/>
        <c:crossBetween val="between"/>
        <c:majorUnit val="100"/>
        <c:minorUnit val="20"/>
      </c:valAx>
      <c:spPr>
        <a:noFill/>
        <a:ln w="25400">
          <a:noFill/>
        </a:ln>
      </c:spPr>
    </c:plotArea>
    <c:legend>
      <c:legendPos val="t"/>
      <c:layout>
        <c:manualLayout>
          <c:xMode val="edge"/>
          <c:yMode val="edge"/>
          <c:x val="0.81117833130793537"/>
          <c:y val="8.1516428924208267E-2"/>
          <c:w val="0.15926029334282729"/>
          <c:h val="3.7820475555183052E-2"/>
        </c:manualLayout>
      </c:layout>
    </c:legend>
    <c:plotVisOnly val="1"/>
  </c:chart>
  <c:spPr>
    <a:gradFill>
      <a:gsLst>
        <a:gs pos="0">
          <a:srgbClr val="FFEFD1"/>
        </a:gs>
        <a:gs pos="64999">
          <a:srgbClr val="F0EBD5"/>
        </a:gs>
        <a:gs pos="100000">
          <a:srgbClr val="D1C39F"/>
        </a:gs>
      </a:gsLst>
      <a:lin ang="5400000" scaled="0"/>
    </a:gradFill>
  </c:sp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l-GR"/>
  <c:chart>
    <c:view3D>
      <c:depthPercent val="100"/>
      <c:rAngAx val="1"/>
    </c:view3D>
    <c:plotArea>
      <c:layout/>
      <c:bar3DChart>
        <c:barDir val="col"/>
        <c:grouping val="clustered"/>
        <c:ser>
          <c:idx val="0"/>
          <c:order val="0"/>
          <c:tx>
            <c:strRef>
              <c:f>'synthesis '!$J$72</c:f>
              <c:strCache>
                <c:ptCount val="1"/>
                <c:pt idx="0">
                  <c:v>1991</c:v>
                </c:pt>
              </c:strCache>
            </c:strRef>
          </c:tx>
          <c:dLbls>
            <c:spPr>
              <a:noFill/>
              <a:ln w="25400">
                <a:noFill/>
              </a:ln>
            </c:spPr>
            <c:showVal val="1"/>
          </c:dLbls>
          <c:cat>
            <c:strRef>
              <c:f>'synthesis '!$C$74:$C$77</c:f>
              <c:strCache>
                <c:ptCount val="4"/>
                <c:pt idx="0">
                  <c:v>Ελλάδα </c:v>
                </c:pt>
                <c:pt idx="1">
                  <c:v>Περιφέρεια Ν. Αιγαίου</c:v>
                </c:pt>
                <c:pt idx="2">
                  <c:v>Ν. Κυκλάδων</c:v>
                </c:pt>
                <c:pt idx="3">
                  <c:v>Δ. Τήνου</c:v>
                </c:pt>
              </c:strCache>
            </c:strRef>
          </c:cat>
          <c:val>
            <c:numRef>
              <c:f>'synthesis '!$J$74:$J$77</c:f>
              <c:numCache>
                <c:formatCode>General</c:formatCode>
                <c:ptCount val="4"/>
                <c:pt idx="0">
                  <c:v>13.719999999999999</c:v>
                </c:pt>
                <c:pt idx="1">
                  <c:v>13.51</c:v>
                </c:pt>
                <c:pt idx="2">
                  <c:v>17.190000000000001</c:v>
                </c:pt>
                <c:pt idx="3">
                  <c:v>20.37</c:v>
                </c:pt>
              </c:numCache>
            </c:numRef>
          </c:val>
        </c:ser>
        <c:ser>
          <c:idx val="1"/>
          <c:order val="1"/>
          <c:tx>
            <c:strRef>
              <c:f>'synthesis '!$K$72</c:f>
              <c:strCache>
                <c:ptCount val="1"/>
                <c:pt idx="0">
                  <c:v>2001</c:v>
                </c:pt>
              </c:strCache>
            </c:strRef>
          </c:tx>
          <c:dLbls>
            <c:spPr>
              <a:noFill/>
              <a:ln w="25400">
                <a:noFill/>
              </a:ln>
            </c:spPr>
            <c:showVal val="1"/>
          </c:dLbls>
          <c:cat>
            <c:strRef>
              <c:f>'synthesis '!$C$74:$C$77</c:f>
              <c:strCache>
                <c:ptCount val="4"/>
                <c:pt idx="0">
                  <c:v>Ελλάδα </c:v>
                </c:pt>
                <c:pt idx="1">
                  <c:v>Περιφέρεια Ν. Αιγαίου</c:v>
                </c:pt>
                <c:pt idx="2">
                  <c:v>Ν. Κυκλάδων</c:v>
                </c:pt>
                <c:pt idx="3">
                  <c:v>Δ. Τήνου</c:v>
                </c:pt>
              </c:strCache>
            </c:strRef>
          </c:cat>
          <c:val>
            <c:numRef>
              <c:f>'synthesis '!$K$74:$K$77</c:f>
              <c:numCache>
                <c:formatCode>General</c:formatCode>
                <c:ptCount val="4"/>
                <c:pt idx="0">
                  <c:v>16.71</c:v>
                </c:pt>
                <c:pt idx="1">
                  <c:v>14.03</c:v>
                </c:pt>
                <c:pt idx="2">
                  <c:v>18</c:v>
                </c:pt>
                <c:pt idx="3">
                  <c:v>23.19</c:v>
                </c:pt>
              </c:numCache>
            </c:numRef>
          </c:val>
        </c:ser>
        <c:ser>
          <c:idx val="2"/>
          <c:order val="2"/>
          <c:tx>
            <c:strRef>
              <c:f>'synthesis '!$L$72</c:f>
              <c:strCache>
                <c:ptCount val="1"/>
                <c:pt idx="0">
                  <c:v>2011</c:v>
                </c:pt>
              </c:strCache>
            </c:strRef>
          </c:tx>
          <c:val>
            <c:numRef>
              <c:f>'synthesis '!$L$74:$L$77</c:f>
              <c:numCache>
                <c:formatCode>General</c:formatCode>
                <c:ptCount val="4"/>
                <c:pt idx="0">
                  <c:v>19.489999999999789</c:v>
                </c:pt>
                <c:pt idx="1">
                  <c:v>16.04</c:v>
                </c:pt>
                <c:pt idx="2">
                  <c:v>18.829999999999988</c:v>
                </c:pt>
                <c:pt idx="3">
                  <c:v>22.5</c:v>
                </c:pt>
              </c:numCache>
            </c:numRef>
          </c:val>
        </c:ser>
        <c:dLbls>
          <c:showVal val="1"/>
        </c:dLbls>
        <c:shape val="box"/>
        <c:axId val="189434880"/>
        <c:axId val="189448960"/>
        <c:axId val="0"/>
      </c:bar3DChart>
      <c:catAx>
        <c:axId val="189434880"/>
        <c:scaling>
          <c:orientation val="minMax"/>
        </c:scaling>
        <c:axPos val="b"/>
        <c:numFmt formatCode="General" sourceLinked="1"/>
        <c:tickLblPos val="nextTo"/>
        <c:crossAx val="189448960"/>
        <c:crosses val="autoZero"/>
        <c:auto val="1"/>
        <c:lblAlgn val="ctr"/>
        <c:lblOffset val="100"/>
      </c:catAx>
      <c:valAx>
        <c:axId val="189448960"/>
        <c:scaling>
          <c:orientation val="minMax"/>
        </c:scaling>
        <c:axPos val="l"/>
        <c:majorGridlines/>
        <c:numFmt formatCode="General" sourceLinked="1"/>
        <c:tickLblPos val="nextTo"/>
        <c:crossAx val="189434880"/>
        <c:crosses val="autoZero"/>
        <c:crossBetween val="between"/>
      </c:valAx>
      <c:spPr>
        <a:gradFill>
          <a:gsLst>
            <a:gs pos="0">
              <a:srgbClr val="FFEFD1"/>
            </a:gs>
            <a:gs pos="64999">
              <a:srgbClr val="F0EBD5"/>
            </a:gs>
            <a:gs pos="100000">
              <a:srgbClr val="D1C39F"/>
            </a:gs>
          </a:gsLst>
          <a:lin ang="5400000" scaled="0"/>
        </a:gradFill>
      </c:spPr>
    </c:plotArea>
    <c:legend>
      <c:legendPos val="r"/>
      <c:layout>
        <c:manualLayout>
          <c:xMode val="edge"/>
          <c:yMode val="edge"/>
          <c:x val="0.89770877719354181"/>
          <c:y val="0.41830198855568146"/>
          <c:w val="8.7645278662239048E-2"/>
          <c:h val="0.23105945892648574"/>
        </c:manualLayout>
      </c:layout>
    </c:legend>
    <c:plotVisOnly val="1"/>
    <c:dispBlanksAs val="gap"/>
  </c:chart>
  <c:spPr>
    <a:solidFill>
      <a:sysClr val="window" lastClr="FFFFFF">
        <a:lumMod val="85000"/>
      </a:sysClr>
    </a:solidFill>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l-GR"/>
              <a:t>Πληθυσμός</a:t>
            </a:r>
            <a:r>
              <a:rPr lang="el-GR" baseline="0"/>
              <a:t> 65+</a:t>
            </a:r>
            <a:endParaRPr lang="en-US"/>
          </a:p>
        </c:rich>
      </c:tx>
      <c:layout>
        <c:manualLayout>
          <c:xMode val="edge"/>
          <c:yMode val="edge"/>
          <c:x val="0.1735308046064514"/>
          <c:y val="7.6924761432932462E-2"/>
        </c:manualLayout>
      </c:layout>
    </c:title>
    <c:view3D>
      <c:depthPercent val="100"/>
      <c:rAngAx val="1"/>
    </c:view3D>
    <c:plotArea>
      <c:layout>
        <c:manualLayout>
          <c:layoutTarget val="inner"/>
          <c:xMode val="edge"/>
          <c:yMode val="edge"/>
          <c:x val="6.0598610487993504E-2"/>
          <c:y val="3.2544182830433345E-2"/>
          <c:w val="0.91543363703352365"/>
          <c:h val="0.79443844878280456"/>
        </c:manualLayout>
      </c:layout>
      <c:bar3DChart>
        <c:barDir val="col"/>
        <c:grouping val="clustered"/>
        <c:ser>
          <c:idx val="1"/>
          <c:order val="0"/>
          <c:tx>
            <c:strRef>
              <c:f>'synthesis '!$C$80</c:f>
              <c:strCache>
                <c:ptCount val="1"/>
                <c:pt idx="0">
                  <c:v>2011</c:v>
                </c:pt>
              </c:strCache>
            </c:strRef>
          </c:tx>
          <c:cat>
            <c:strRef>
              <c:f>'synthesis '!$A$81:$A$93</c:f>
              <c:strCache>
                <c:ptCount val="13"/>
                <c:pt idx="0">
                  <c:v>Τριαντάρου</c:v>
                </c:pt>
                <c:pt idx="1">
                  <c:v>Τήνου</c:v>
                </c:pt>
                <c:pt idx="2">
                  <c:v>Κτικάδου</c:v>
                </c:pt>
                <c:pt idx="3">
                  <c:v>Στενής</c:v>
                </c:pt>
                <c:pt idx="4">
                  <c:v>Δύο Χωρίων</c:v>
                </c:pt>
                <c:pt idx="5">
                  <c:v>Κώμης</c:v>
                </c:pt>
                <c:pt idx="6">
                  <c:v>Πανόρμου</c:v>
                </c:pt>
                <c:pt idx="7">
                  <c:v>Καρδιανής</c:v>
                </c:pt>
                <c:pt idx="8">
                  <c:v>Κάμπου</c:v>
                </c:pt>
                <c:pt idx="9">
                  <c:v>Φαλατάδου</c:v>
                </c:pt>
                <c:pt idx="10">
                  <c:v>Υστερνίων</c:v>
                </c:pt>
                <c:pt idx="11">
                  <c:v>Καλλονής</c:v>
                </c:pt>
                <c:pt idx="12">
                  <c:v>Αγάπης</c:v>
                </c:pt>
              </c:strCache>
            </c:strRef>
          </c:cat>
          <c:val>
            <c:numRef>
              <c:f>'synthesis '!$C$81:$C$93</c:f>
              <c:numCache>
                <c:formatCode>General</c:formatCode>
                <c:ptCount val="13"/>
                <c:pt idx="0">
                  <c:v>11.33</c:v>
                </c:pt>
                <c:pt idx="1">
                  <c:v>18.829999999999988</c:v>
                </c:pt>
                <c:pt idx="2">
                  <c:v>21.759999999999987</c:v>
                </c:pt>
                <c:pt idx="3">
                  <c:v>25.05</c:v>
                </c:pt>
                <c:pt idx="4">
                  <c:v>28.16</c:v>
                </c:pt>
                <c:pt idx="5">
                  <c:v>30.5</c:v>
                </c:pt>
                <c:pt idx="6">
                  <c:v>30.87</c:v>
                </c:pt>
                <c:pt idx="7">
                  <c:v>32.18</c:v>
                </c:pt>
                <c:pt idx="8">
                  <c:v>32.879999999999995</c:v>
                </c:pt>
                <c:pt idx="9">
                  <c:v>35.370000000000005</c:v>
                </c:pt>
                <c:pt idx="10">
                  <c:v>36.300000000000004</c:v>
                </c:pt>
                <c:pt idx="11">
                  <c:v>38.260000000000012</c:v>
                </c:pt>
                <c:pt idx="12">
                  <c:v>54.949999999999996</c:v>
                </c:pt>
              </c:numCache>
            </c:numRef>
          </c:val>
        </c:ser>
        <c:dLbls>
          <c:showVal val="1"/>
        </c:dLbls>
        <c:shape val="box"/>
        <c:axId val="215835392"/>
        <c:axId val="215836928"/>
        <c:axId val="0"/>
      </c:bar3DChart>
      <c:catAx>
        <c:axId val="215835392"/>
        <c:scaling>
          <c:orientation val="minMax"/>
        </c:scaling>
        <c:axPos val="b"/>
        <c:numFmt formatCode="General" sourceLinked="1"/>
        <c:tickLblPos val="nextTo"/>
        <c:crossAx val="215836928"/>
        <c:crosses val="autoZero"/>
        <c:auto val="1"/>
        <c:lblAlgn val="ctr"/>
        <c:lblOffset val="100"/>
      </c:catAx>
      <c:valAx>
        <c:axId val="215836928"/>
        <c:scaling>
          <c:orientation val="minMax"/>
        </c:scaling>
        <c:axPos val="l"/>
        <c:majorGridlines/>
        <c:numFmt formatCode="General" sourceLinked="1"/>
        <c:tickLblPos val="nextTo"/>
        <c:crossAx val="215835392"/>
        <c:crosses val="autoZero"/>
        <c:crossBetween val="between"/>
      </c:valAx>
      <c:spPr>
        <a:gradFill>
          <a:gsLst>
            <a:gs pos="0">
              <a:srgbClr val="FFEFD1"/>
            </a:gs>
            <a:gs pos="64999">
              <a:srgbClr val="F0EBD5"/>
            </a:gs>
            <a:gs pos="100000">
              <a:srgbClr val="D1C39F"/>
            </a:gs>
          </a:gsLst>
          <a:lin ang="5400000" scaled="0"/>
        </a:gradFill>
      </c:spPr>
    </c:plotArea>
    <c:plotVisOnly val="1"/>
    <c:dispBlanksAs val="gap"/>
  </c:chart>
  <c:spPr>
    <a:solidFill>
      <a:sysClr val="window" lastClr="FFFFFF">
        <a:lumMod val="85000"/>
      </a:sysClr>
    </a:solidFill>
  </c:spPr>
  <c:externalData r:id="rId1"/>
</c:chartSpace>
</file>

<file path=word/drawings/drawing1.xml><?xml version="1.0" encoding="utf-8"?>
<c:userShapes xmlns:c="http://schemas.openxmlformats.org/drawingml/2006/chart">
  <cdr:relSizeAnchor xmlns:cdr="http://schemas.openxmlformats.org/drawingml/2006/chartDrawing">
    <cdr:from>
      <cdr:x>0.81617</cdr:x>
      <cdr:y>0.02353</cdr:y>
    </cdr:from>
    <cdr:to>
      <cdr:x>0.96936</cdr:x>
      <cdr:y>0.0732</cdr:y>
    </cdr:to>
    <cdr:sp macro="" textlink="">
      <cdr:nvSpPr>
        <cdr:cNvPr id="2" name="1 - TextBox"/>
        <cdr:cNvSpPr txBox="1"/>
      </cdr:nvSpPr>
      <cdr:spPr>
        <a:xfrm xmlns:a="http://schemas.openxmlformats.org/drawingml/2006/main">
          <a:off x="7612063" y="142875"/>
          <a:ext cx="1428750" cy="3016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l-GR" sz="1100"/>
        </a:p>
      </cdr:txBody>
    </cdr:sp>
  </cdr:relSizeAnchor>
</c:userShape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6CB0B8-B3E6-4777-B61C-5A12BCB5E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1715</TotalTime>
  <Pages>206</Pages>
  <Words>48317</Words>
  <Characters>260916</Characters>
  <Application>Microsoft Office Word</Application>
  <DocSecurity>0</DocSecurity>
  <Lines>2174</Lines>
  <Paragraphs>617</Paragraphs>
  <ScaleCrop>false</ScaleCrop>
  <HeadingPairs>
    <vt:vector size="2" baseType="variant">
      <vt:variant>
        <vt:lpstr>Τίτλος</vt:lpstr>
      </vt:variant>
      <vt:variant>
        <vt:i4>1</vt:i4>
      </vt:variant>
    </vt:vector>
  </HeadingPairs>
  <TitlesOfParts>
    <vt:vector size="1" baseType="lpstr">
      <vt:lpstr>ΕΠΙΧΕΙΡΗΣΙΑΚΟ ΠΡΟΓΡΑΜΜΑ ΔΗΜΟΥ ΤΗΝΟΥ 2015-2019</vt:lpstr>
    </vt:vector>
  </TitlesOfParts>
  <Company/>
  <LinksUpToDate>false</LinksUpToDate>
  <CharactersWithSpaces>308616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ΕΠΙΧΕΙΡΗΣΙΑΚΟ ΠΡΟΓΡΑΜΜΑ ΔΗΜΟΥ ΤΗΝΟΥ 2015-2019</dc:title>
  <dc:subject/>
  <dc:creator>Νικόλαος Αρμακόλας</dc:creator>
  <cp:keywords/>
  <dc:description/>
  <cp:lastModifiedBy>User</cp:lastModifiedBy>
  <cp:revision>65</cp:revision>
  <cp:lastPrinted>2016-07-11T08:14:00Z</cp:lastPrinted>
  <dcterms:created xsi:type="dcterms:W3CDTF">2015-12-28T10:10:00Z</dcterms:created>
  <dcterms:modified xsi:type="dcterms:W3CDTF">2016-07-15T07:15:00Z</dcterms:modified>
</cp:coreProperties>
</file>