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Pr="00C85AAD" w:rsidRDefault="008D1FFD" w:rsidP="00B10C62">
      <w:pPr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Pr="00C85AAD" w:rsidRDefault="00B658BA" w:rsidP="00B10C62">
      <w:pPr>
        <w:rPr>
          <w:rFonts w:asciiTheme="minorHAnsi" w:hAnsiTheme="minorHAnsi" w:cstheme="minorHAnsi"/>
          <w:sz w:val="22"/>
          <w:szCs w:val="22"/>
        </w:rPr>
      </w:pPr>
    </w:p>
    <w:p w:rsidR="007B78C3" w:rsidRPr="00C85AAD" w:rsidRDefault="007B78C3" w:rsidP="00B10C62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C85AAD" w:rsidRDefault="00273AD8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B78C3" w:rsidRPr="00C85AAD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C85AAD" w:rsidRDefault="007B78C3" w:rsidP="00B10C6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C85AAD" w:rsidRDefault="007B78C3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73AD8" w:rsidRPr="00C85AAD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C85AAD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ΑΛΕΞΑΝΔΡΕΙΑ,</w:t>
            </w:r>
            <w:r w:rsidR="00D606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30-06-2017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9020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          ΑΡ. ΠΡΩΤ. : </w:t>
            </w:r>
            <w:r w:rsidR="00D606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1319</w:t>
            </w:r>
          </w:p>
        </w:tc>
      </w:tr>
      <w:tr w:rsidR="00273AD8" w:rsidRPr="00C85AAD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5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C85AAD" w:rsidRDefault="00273AD8" w:rsidP="00B10C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497DFB" w:rsidRPr="00C85AAD" w:rsidRDefault="007B78C3" w:rsidP="00B10C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5AA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D77C7" w:rsidRPr="00C85AAD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BE1F05" w:rsidRPr="00BE1F05" w:rsidTr="00EB5C96">
        <w:tc>
          <w:tcPr>
            <w:tcW w:w="4503" w:type="dxa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536" w:type="dxa"/>
            <w:vMerge w:val="restart"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1F05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ΠΡΟΣ: ΠΡΟΣ ΚΑΘΕ ΕΝΔΙΑΦΕΡΟΜΕΝΟ</w:t>
            </w:r>
          </w:p>
        </w:tc>
      </w:tr>
      <w:tr w:rsidR="00BE1F05" w:rsidRPr="00BE1F05" w:rsidTr="00EB5C96">
        <w:tc>
          <w:tcPr>
            <w:tcW w:w="4503" w:type="dxa"/>
          </w:tcPr>
          <w:p w:rsidR="00BE1F05" w:rsidRPr="00BE1F05" w:rsidRDefault="00BE1F0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Ταχ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 Διεύθυνση : Πλατεία Σιδ. Σταθμού</w:t>
            </w:r>
          </w:p>
        </w:tc>
        <w:tc>
          <w:tcPr>
            <w:tcW w:w="4536" w:type="dxa"/>
            <w:vMerge/>
          </w:tcPr>
          <w:p w:rsidR="00BE1F05" w:rsidRPr="00BE1F05" w:rsidRDefault="00BE1F05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T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K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Πληροφορίες    :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Ιωαννίδου</w:t>
            </w:r>
            <w:proofErr w:type="spellEnd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Μερόπη</w:t>
            </w:r>
          </w:p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Παπά </w:t>
            </w:r>
            <w:proofErr w:type="spellStart"/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BE1F05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FAX</w:t>
            </w: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3207E" w:rsidRPr="00D606C9" w:rsidTr="00EB5C96">
        <w:tc>
          <w:tcPr>
            <w:tcW w:w="4503" w:type="dxa"/>
          </w:tcPr>
          <w:p w:rsidR="0063207E" w:rsidRPr="00BE1F05" w:rsidRDefault="0063207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BE1F05">
              <w:rPr>
                <w:rFonts w:asciiTheme="minorHAnsi" w:hAnsiTheme="minorHAnsi" w:cstheme="minorHAnsi"/>
                <w:sz w:val="16"/>
                <w:szCs w:val="16"/>
              </w:rPr>
              <w:t>Ε</w:t>
            </w:r>
            <w:r w:rsidRPr="00BE1F05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-mail                : opakom@alexandria.gr</w:t>
            </w:r>
          </w:p>
        </w:tc>
        <w:tc>
          <w:tcPr>
            <w:tcW w:w="4536" w:type="dxa"/>
          </w:tcPr>
          <w:p w:rsidR="0063207E" w:rsidRPr="00BE1F05" w:rsidRDefault="0063207E" w:rsidP="00B10C62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7B78C3" w:rsidRPr="00C85AAD" w:rsidRDefault="00BD77C7" w:rsidP="00B10C62">
      <w:pPr>
        <w:rPr>
          <w:rFonts w:asciiTheme="minorHAnsi" w:eastAsia="Tahoma" w:hAnsiTheme="minorHAnsi" w:cstheme="minorHAnsi"/>
          <w:sz w:val="22"/>
          <w:szCs w:val="22"/>
          <w:u w:val="single"/>
          <w:lang w:val="en-US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     </w:t>
      </w:r>
    </w:p>
    <w:p w:rsidR="001B2CED" w:rsidRPr="00C85AAD" w:rsidRDefault="00E124A6" w:rsidP="00162A29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ΠΡΟΣΚΛΗΣΗ</w:t>
      </w:r>
      <w:r w:rsidR="00162A29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B2CED" w:rsidRPr="00C85AAD">
        <w:rPr>
          <w:rFonts w:asciiTheme="minorHAnsi" w:hAnsiTheme="minorHAnsi" w:cstheme="minorHAnsi"/>
          <w:b/>
          <w:bCs/>
          <w:sz w:val="22"/>
          <w:szCs w:val="22"/>
          <w:u w:val="single"/>
        </w:rPr>
        <w:t>ΓΙΑ ΤΗΝ ΥΠΟΒΟΛΗ ΠΡΟΣΦΟΡΑΣ</w:t>
      </w:r>
    </w:p>
    <w:p w:rsidR="007B78C3" w:rsidRPr="00C85AAD" w:rsidRDefault="007B78C3" w:rsidP="00B10C62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B2CED" w:rsidRPr="00C85AAD" w:rsidRDefault="007B78C3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C85AAD">
        <w:rPr>
          <w:rFonts w:asciiTheme="minorHAnsi" w:hAnsiTheme="minorHAnsi" w:cstheme="minorHAnsi"/>
          <w:sz w:val="22"/>
          <w:szCs w:val="22"/>
        </w:rPr>
        <w:t>Δήμου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</w:t>
      </w:r>
      <w:r w:rsidR="00D606C9">
        <w:rPr>
          <w:rFonts w:asciiTheme="minorHAnsi" w:hAnsiTheme="minorHAnsi" w:cstheme="minorHAnsi"/>
          <w:sz w:val="22"/>
          <w:szCs w:val="22"/>
        </w:rPr>
        <w:t>της προμήθειας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 </w:t>
      </w:r>
      <w:r w:rsidR="008A394C" w:rsidRPr="008A394C">
        <w:rPr>
          <w:rFonts w:ascii="Calibri" w:hAnsi="Calibri"/>
          <w:bCs/>
          <w:sz w:val="22"/>
          <w:szCs w:val="22"/>
        </w:rPr>
        <w:t>με τίτλο</w:t>
      </w:r>
      <w:r w:rsidR="008A394C" w:rsidRPr="0042046F">
        <w:rPr>
          <w:rFonts w:ascii="Calibri" w:hAnsi="Calibri"/>
          <w:b/>
          <w:sz w:val="22"/>
          <w:szCs w:val="22"/>
        </w:rPr>
        <w:t xml:space="preserve"> </w:t>
      </w:r>
      <w:r w:rsidR="00D606C9" w:rsidRPr="00D606C9">
        <w:rPr>
          <w:rFonts w:ascii="Calibri" w:hAnsi="Calibri" w:cs="Calibri"/>
          <w:b/>
          <w:sz w:val="22"/>
          <w:szCs w:val="22"/>
        </w:rPr>
        <w:t>Προμήθεια κλιματιστικών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, προϋπολογιζόμενης δαπάνης </w:t>
      </w:r>
      <w:r w:rsidR="00D606C9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6.162,80</w:t>
      </w:r>
      <w:r w:rsidR="00D606C9" w:rsidRPr="00B63A35">
        <w:rPr>
          <w:rFonts w:ascii="Calibri" w:eastAsia="Times New Roman" w:hAnsi="Calibri" w:cs="Times New Roman"/>
          <w:b/>
          <w:bCs/>
          <w:color w:val="000000"/>
          <w:sz w:val="22"/>
          <w:szCs w:val="22"/>
          <w:lang w:eastAsia="el-GR"/>
        </w:rPr>
        <w:t>Ευρώ</w:t>
      </w:r>
      <w:r w:rsidR="00C85AAD">
        <w:rPr>
          <w:rFonts w:asciiTheme="minorHAnsi" w:hAnsiTheme="minorHAnsi" w:cstheme="minorHAnsi"/>
          <w:sz w:val="22"/>
          <w:szCs w:val="22"/>
        </w:rPr>
        <w:t xml:space="preserve">, συμπεριλαμβανομένου του ΦΠΑ, </w:t>
      </w:r>
      <w:r w:rsidR="00267BFD" w:rsidRPr="00C85AAD">
        <w:rPr>
          <w:rFonts w:asciiTheme="minorHAnsi" w:hAnsiTheme="minorHAnsi" w:cstheme="minorHAnsi"/>
          <w:sz w:val="22"/>
          <w:szCs w:val="22"/>
        </w:rPr>
        <w:t>με τη διαδικασία της απευθείας ανάθεσης, σύμφωνα με τα άρθρα 116 και 118 του Ν.4412/2016 (ΦΕΚ 147/τ.Α'/08-08-2016).</w:t>
      </w:r>
    </w:p>
    <w:p w:rsidR="00162A29" w:rsidRPr="00C85AAD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C85AAD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C85AA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C85AAD">
        <w:rPr>
          <w:rFonts w:asciiTheme="minorHAnsi" w:hAnsiTheme="minorHAnsi" w:cstheme="minorHAnsi"/>
          <w:sz w:val="22"/>
          <w:szCs w:val="22"/>
        </w:rPr>
        <w:t xml:space="preserve">. </w:t>
      </w:r>
      <w:r w:rsidR="00D606C9">
        <w:rPr>
          <w:rFonts w:ascii="Calibri" w:hAnsi="Calibri"/>
          <w:bCs/>
          <w:sz w:val="22"/>
          <w:szCs w:val="22"/>
        </w:rPr>
        <w:t xml:space="preserve">707/03-05-2017 </w:t>
      </w:r>
      <w:r w:rsidR="00267BFD" w:rsidRPr="00C85AAD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Pr="00C85AA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D606C9">
        <w:rPr>
          <w:rFonts w:asciiTheme="minorHAnsi" w:hAnsiTheme="minorHAnsi" w:cstheme="minorHAnsi"/>
          <w:bCs/>
          <w:color w:val="000000"/>
          <w:sz w:val="22"/>
          <w:szCs w:val="22"/>
        </w:rPr>
        <w:t>07-07-2017</w:t>
      </w:r>
      <w:r w:rsidR="00267BFD" w:rsidRPr="00C85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και ώρα 12:0</w:t>
      </w:r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267BFD" w:rsidRPr="00C85AAD" w:rsidRDefault="001B2CED" w:rsidP="00B10C62">
      <w:pPr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C85AAD">
        <w:rPr>
          <w:rFonts w:asciiTheme="minorHAnsi" w:eastAsia="Verdana" w:hAnsiTheme="minorHAnsi" w:cstheme="minorHAnsi"/>
          <w:sz w:val="22"/>
          <w:szCs w:val="22"/>
        </w:rPr>
        <w:t xml:space="preserve">   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H παραπάνω </w:t>
      </w:r>
      <w:r w:rsidR="00D606C9" w:rsidRPr="004B2CEF">
        <w:rPr>
          <w:rFonts w:ascii="Calibri" w:hAnsi="Calibri" w:cs="Calibri"/>
          <w:sz w:val="22"/>
          <w:szCs w:val="22"/>
        </w:rPr>
        <w:t>προμήθεια</w:t>
      </w:r>
      <w:r w:rsidR="00267BFD" w:rsidRPr="00C85AAD">
        <w:rPr>
          <w:rFonts w:asciiTheme="minorHAnsi" w:eastAsia="Verdana" w:hAnsiTheme="minorHAnsi" w:cstheme="minorHAnsi"/>
          <w:sz w:val="22"/>
          <w:szCs w:val="22"/>
        </w:rPr>
        <w:t xml:space="preserve"> θα ανατεθεί με κριτήριο </w:t>
      </w:r>
      <w:r w:rsidR="00267BFD" w:rsidRPr="00C85AAD">
        <w:rPr>
          <w:rFonts w:asciiTheme="minorHAnsi" w:eastAsia="Verdana" w:hAnsiTheme="minorHAnsi" w:cstheme="minorHAnsi"/>
          <w:sz w:val="22"/>
          <w:szCs w:val="22"/>
          <w:u w:val="single"/>
        </w:rPr>
        <w:t>την πλέον συμφέρουσα από οικονομική άποψη προσφορά μόνο βάσει τιμής.</w:t>
      </w:r>
    </w:p>
    <w:p w:rsidR="00B10C62" w:rsidRPr="00C85AAD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C85AAD" w:rsidRDefault="00B10C62" w:rsidP="00D26DE8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C85AAD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C85AAD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C85AAD" w:rsidRDefault="00162A29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γ1. Υπεύθυνη  Δήλωση στην όποια θα δηλώνονται οι ασφαλιστικοί φορείς</w:t>
      </w:r>
    </w:p>
    <w:p w:rsidR="00D601F2" w:rsidRPr="00C85AAD" w:rsidRDefault="00D601F2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γ2.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>Ασφαλιστική ενημερότητα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πιστοποιητικά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6DE8" w:rsidRPr="00C85AAD">
        <w:rPr>
          <w:rFonts w:asciiTheme="minorHAnsi" w:hAnsiTheme="minorHAnsi" w:cstheme="minorHAnsi"/>
          <w:b/>
          <w:sz w:val="22"/>
          <w:szCs w:val="22"/>
        </w:rPr>
        <w:t>των αρμοδίων ασφαλιστικών φορέων, έναντι των οποίων έχει υποχρέωση καταβολής εισφορών</w:t>
      </w:r>
      <w:r w:rsidR="00162A29" w:rsidRPr="00C85AAD">
        <w:rPr>
          <w:rFonts w:asciiTheme="minorHAnsi" w:hAnsiTheme="minorHAnsi" w:cstheme="minorHAnsi"/>
          <w:sz w:val="22"/>
          <w:szCs w:val="22"/>
        </w:rPr>
        <w:t>(άρθρο 80 παρ.2 του Ν.4412/2016)</w:t>
      </w:r>
    </w:p>
    <w:p w:rsidR="00BD77C7" w:rsidRPr="00C85AAD" w:rsidRDefault="00162A29" w:rsidP="00D26DE8">
      <w:pPr>
        <w:jc w:val="both"/>
        <w:rPr>
          <w:rFonts w:asciiTheme="minorHAnsi" w:hAnsiTheme="minorHAnsi" w:cstheme="minorHAnsi"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>δ. Εφόσον πρόκειται για  νομικό πρόσωπο, αποδεικτικά έγγραφα νομιμοποίησης του νομικού προσώπου</w:t>
      </w:r>
      <w:r w:rsidRPr="00C85AAD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Ο ΠΡΟΕΔΡΟΣ</w:t>
      </w:r>
    </w:p>
    <w:p w:rsidR="00BD77C7" w:rsidRPr="00C85AAD" w:rsidRDefault="00BD77C7" w:rsidP="00162A29">
      <w:pPr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D77C7" w:rsidRPr="00C85AAD" w:rsidRDefault="001B2CED" w:rsidP="00B10C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162A29" w:rsidRPr="00C85AA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85AAD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="00BD77C7" w:rsidRPr="00C85AAD">
        <w:rPr>
          <w:rFonts w:asciiTheme="minorHAnsi" w:hAnsiTheme="minorHAnsi" w:cstheme="minorHAnsi"/>
          <w:b/>
          <w:sz w:val="22"/>
          <w:szCs w:val="22"/>
        </w:rPr>
        <w:t>ΠΑΝΤΟΠΟΥΛΟΣ ΑΘΑΝΑΣΙΟΣ</w:t>
      </w:r>
    </w:p>
    <w:sectPr w:rsidR="00BD77C7" w:rsidRPr="00C85AA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50E98"/>
    <w:rsid w:val="00162A29"/>
    <w:rsid w:val="001960A7"/>
    <w:rsid w:val="001B2CED"/>
    <w:rsid w:val="001C1ED0"/>
    <w:rsid w:val="001E4693"/>
    <w:rsid w:val="00267BFD"/>
    <w:rsid w:val="00273AD8"/>
    <w:rsid w:val="002F23B7"/>
    <w:rsid w:val="00301095"/>
    <w:rsid w:val="00336FD7"/>
    <w:rsid w:val="00411B0D"/>
    <w:rsid w:val="00454279"/>
    <w:rsid w:val="00465402"/>
    <w:rsid w:val="00497DFB"/>
    <w:rsid w:val="004C15DD"/>
    <w:rsid w:val="00527563"/>
    <w:rsid w:val="0063207E"/>
    <w:rsid w:val="00673613"/>
    <w:rsid w:val="006E10D8"/>
    <w:rsid w:val="00790833"/>
    <w:rsid w:val="007B78C3"/>
    <w:rsid w:val="007F4249"/>
    <w:rsid w:val="00871C2C"/>
    <w:rsid w:val="00897779"/>
    <w:rsid w:val="008A394C"/>
    <w:rsid w:val="008D1FFD"/>
    <w:rsid w:val="009020B4"/>
    <w:rsid w:val="0092125E"/>
    <w:rsid w:val="00991A8C"/>
    <w:rsid w:val="00A37AD1"/>
    <w:rsid w:val="00A75B3B"/>
    <w:rsid w:val="00B10C62"/>
    <w:rsid w:val="00B658BA"/>
    <w:rsid w:val="00BA0533"/>
    <w:rsid w:val="00BD77C7"/>
    <w:rsid w:val="00BE1F05"/>
    <w:rsid w:val="00C85AAD"/>
    <w:rsid w:val="00CE50D9"/>
    <w:rsid w:val="00D26DE8"/>
    <w:rsid w:val="00D601F2"/>
    <w:rsid w:val="00D606C9"/>
    <w:rsid w:val="00E124A6"/>
    <w:rsid w:val="00E62633"/>
    <w:rsid w:val="00E9661B"/>
    <w:rsid w:val="00F77D33"/>
    <w:rsid w:val="00F977E6"/>
    <w:rsid w:val="00FB52AA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2017-06-30T07:44:00Z</dcterms:created>
  <dcterms:modified xsi:type="dcterms:W3CDTF">2017-06-30T07:44:00Z</dcterms:modified>
</cp:coreProperties>
</file>