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19035110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5E2A54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5E2A54" w:rsidRPr="005E2A54">
        <w:rPr>
          <w:rFonts w:ascii="Times New Roman" w:hAnsi="Times New Roman" w:cs="Times New Roman"/>
          <w:sz w:val="22"/>
          <w:szCs w:val="22"/>
        </w:rPr>
        <w:t>09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5E2A54" w:rsidRPr="005E2A54">
        <w:rPr>
          <w:rFonts w:ascii="Times New Roman" w:hAnsi="Times New Roman" w:cs="Times New Roman"/>
          <w:sz w:val="22"/>
          <w:szCs w:val="22"/>
        </w:rPr>
        <w:t>03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5E2A54" w:rsidRPr="005E2A54">
        <w:rPr>
          <w:rFonts w:ascii="Times New Roman" w:hAnsi="Times New Roman" w:cs="Times New Roman"/>
          <w:sz w:val="22"/>
          <w:szCs w:val="22"/>
        </w:rPr>
        <w:t>6</w:t>
      </w:r>
    </w:p>
    <w:p w:rsidR="00980458" w:rsidRPr="005E2A54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5E2A54" w:rsidRPr="005E2A54">
        <w:rPr>
          <w:rFonts w:ascii="Times New Roman" w:hAnsi="Times New Roman" w:cs="Times New Roman"/>
          <w:sz w:val="22"/>
          <w:szCs w:val="22"/>
          <w:lang w:val="el-GR"/>
        </w:rPr>
        <w:t>488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5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Πόρου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0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20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Πόρος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B1B61" w:rsidRDefault="000F40C9" w:rsidP="000F40C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(ΜΠΕ) για 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λειτουργία του υφιστάμενου ξενοδοχείου </w:t>
      </w:r>
      <w:r w:rsidR="000B1B61" w:rsidRPr="000B1B61">
        <w:rPr>
          <w:rFonts w:ascii="Times New Roman" w:hAnsi="Times New Roman" w:cs="Times New Roman"/>
          <w:bCs/>
          <w:sz w:val="22"/>
          <w:szCs w:val="22"/>
          <w:lang w:val="el-GR"/>
        </w:rPr>
        <w:t>“</w:t>
      </w:r>
      <w:r w:rsidR="000B1B61">
        <w:rPr>
          <w:rFonts w:ascii="Times New Roman" w:hAnsi="Times New Roman" w:cs="Times New Roman"/>
          <w:bCs/>
          <w:sz w:val="22"/>
          <w:szCs w:val="22"/>
        </w:rPr>
        <w:t>XENIA</w:t>
      </w:r>
      <w:r w:rsidR="000B1B61" w:rsidRP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B1B61">
        <w:rPr>
          <w:rFonts w:ascii="Times New Roman" w:hAnsi="Times New Roman" w:cs="Times New Roman"/>
          <w:bCs/>
          <w:sz w:val="22"/>
          <w:szCs w:val="22"/>
        </w:rPr>
        <w:t>POROS</w:t>
      </w:r>
      <w:r w:rsidR="000B1B61" w:rsidRP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B1B61">
        <w:rPr>
          <w:rFonts w:ascii="Times New Roman" w:hAnsi="Times New Roman" w:cs="Times New Roman"/>
          <w:bCs/>
          <w:sz w:val="22"/>
          <w:szCs w:val="22"/>
        </w:rPr>
        <w:t>IMAGE</w:t>
      </w:r>
      <w:r w:rsidR="000B1B61" w:rsidRP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B1B61">
        <w:rPr>
          <w:rFonts w:ascii="Times New Roman" w:hAnsi="Times New Roman" w:cs="Times New Roman"/>
          <w:bCs/>
          <w:sz w:val="22"/>
          <w:szCs w:val="22"/>
        </w:rPr>
        <w:t>HOTEL</w:t>
      </w:r>
      <w:r w:rsidR="000B1B61" w:rsidRPr="000B1B61">
        <w:rPr>
          <w:rFonts w:ascii="Times New Roman" w:hAnsi="Times New Roman" w:cs="Times New Roman"/>
          <w:bCs/>
          <w:sz w:val="22"/>
          <w:szCs w:val="22"/>
          <w:lang w:val="el-GR"/>
        </w:rPr>
        <w:t>”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που βρίσκεται στη θέση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>«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Νεώριο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>»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Δήμου Πόρου.</w:t>
      </w:r>
    </w:p>
    <w:p w:rsidR="005F741F" w:rsidRPr="000B1B61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0F40C9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0F40C9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7217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οικ.6929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/Π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ερ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/1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18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="000F40C9">
        <w:rPr>
          <w:rFonts w:ascii="Times New Roman" w:hAnsi="Times New Roman" w:cs="Times New Roman"/>
          <w:bCs/>
          <w:sz w:val="22"/>
          <w:szCs w:val="22"/>
          <w:lang w:val="el-GR"/>
        </w:rPr>
        <w:t>-2015 έγγραφο της Διεύθυνσης Περιβάλλοντος και Χωρικού Σχεδιασμού</w:t>
      </w:r>
    </w:p>
    <w:p w:rsidR="006A2B14" w:rsidRPr="006A2B14" w:rsidRDefault="00053B7E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3160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22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-2015 έγγραφο Δ/νσης Συντονισμού και Επιθεώρησης Δασών</w:t>
      </w:r>
    </w:p>
    <w:p w:rsidR="00053B7E" w:rsidRDefault="006A2B14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182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25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13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Πόρου</w:t>
      </w:r>
    </w:p>
    <w:p w:rsidR="000B1B61" w:rsidRDefault="000B1B61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 4466/173/25-0</w:t>
      </w:r>
      <w:r w:rsidRPr="006A2B14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-2016 έγγραφο Δασαρχείου Πόρου</w:t>
      </w:r>
    </w:p>
    <w:p w:rsidR="00053B7E" w:rsidRPr="00CD5DDB" w:rsidRDefault="000B1B61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13624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354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24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Pr="00B747B1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ανωτέρω (β)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, (δ)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(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Πόρου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5F741F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των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οποί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η Υπηρεσία μας δε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ν εκφέρεται περί του αντιθέτου </w:t>
      </w:r>
      <w:r w:rsidR="00121B76" w:rsidRPr="00121B76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πλην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έκταση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εμβαδού 0,225 στρεμ. για την οποία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εκδόθηκε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η υπ’ αριθμ. 3462/15-12-2011 απόφαση Γενικού Γραμματέα Αποκεντρωμένης Διοίκησης Αττικής (ΦΕΚ 571/</w:t>
      </w:r>
      <w:r w:rsidR="00A6744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τ.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A67443">
        <w:rPr>
          <w:rFonts w:ascii="Times New Roman" w:hAnsi="Times New Roman" w:cs="Times New Roman"/>
          <w:bCs/>
          <w:sz w:val="22"/>
          <w:szCs w:val="22"/>
          <w:lang w:val="el-GR"/>
        </w:rPr>
        <w:t>΄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/30-12-2011, ΑΔΑ:Β44ΡΟΡ1Κ-Ζ0Ρ)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περί κήρυξής της ως αναδασωτέας και πρέπει να εξαιρεθεί της περιβαλλοντικής αδειοδότησης.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92D9B" w:rsidRPr="006F5FB1" w:rsidRDefault="00D92D9B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20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2A54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67443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1910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2016-03-09T11:17:00Z</cp:lastPrinted>
  <dcterms:created xsi:type="dcterms:W3CDTF">2016-03-09T11:16:00Z</dcterms:created>
  <dcterms:modified xsi:type="dcterms:W3CDTF">2016-03-09T11:25:00Z</dcterms:modified>
</cp:coreProperties>
</file>